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Software Reliability Prediction: Market Landscape, Technological Paradigms, and Strategic Frontiers (2025-2030)</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Intelligence &amp; Strategic Imperative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Deterministic Failure in a Stochastic Era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contemporary software development landscape is undergoing a seismic shift, fundamentally driven by the escalating complexity of distributed applications and the pervasive integration of artificial intelligence. As of 2025, the traditional paradigms of testing and quality assurance (QA)—historically predicated on deterministic, binary validation—are proving increasingly insufficient. The "vague nature" of modern production environments, characterized by ephemeral infrastructure, nondeterministic AI components, and vast constellations of interdependent modules, poses significant challenges for assessing software reliability effectively.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Historically, software engineering treated reliability as a binary state: a build either passed its test suite or it failed. This deterministic view assumed that a test suite could comprehensively cover the application's state space. However, the rise of microservices, serverless architectures, and dynamic operational profiles has rendered the state space of enterprise applications effectively infinite and stochastic. A "green" build in a CI/CD pipeline no longer guarantees reliability; it merely indicates the absence of failure under a specific, limited set of pre-conditions that may not reflect the chaotic reality of the field.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Consequently, the industry is witnessing the emergence of </w:t>
      </w:r>
      <w:r w:rsidDel="00000000" w:rsidR="00000000" w:rsidRPr="00000000">
        <w:rPr>
          <w:rFonts w:ascii="Google Sans Text" w:cs="Google Sans Text" w:eastAsia="Google Sans Text" w:hAnsi="Google Sans Text"/>
          <w:b w:val="1"/>
          <w:bCs w:val="1"/>
          <w:color w:val="1f1f1f"/>
          <w:rtl w:val="0"/>
        </w:rPr>
        <w:t xml:space="preserve">Probabilistic Software Reliability Prediction Platforms</w:t>
      </w:r>
      <w:r w:rsidDel="00000000" w:rsidR="00000000" w:rsidRPr="00000000">
        <w:rPr>
          <w:rFonts w:ascii="Google Sans Text" w:cs="Google Sans Text" w:eastAsia="Google Sans Text" w:hAnsi="Google Sans Text"/>
          <w:color w:val="1f1f1f"/>
          <w:rtl w:val="0"/>
        </w:rPr>
        <w:t xml:space="preserve">. These platforms aspire to create comprehensive frameworks for estimating software reliability not as a boolean attribute, but as a probabilistic confidence score. By leveraging empirical data derived from diverse sources—source code, quality metrics, static analysis, security scans (Black Duck), Software Bill of Materials (SBOM), and real-time incident reports—these platforms quantify uncertainty. They provide stakeholders with actionable insights into system complexity and potential reliability risks throughout the production lifecycle, thereby facilitating informed decision-making regarding resource allocation for testing and maintenance.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Market Sizing and Economic Drivers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urgency of this shift is underscored by market data. The global predictive analytics market, the parent category for reliability prediction, is projected to reach approximately </w:t>
      </w:r>
      <w:r w:rsidDel="00000000" w:rsidR="00000000" w:rsidRPr="00000000">
        <w:rPr>
          <w:rFonts w:ascii="Google Sans Text" w:cs="Google Sans Text" w:eastAsia="Google Sans Text" w:hAnsi="Google Sans Text"/>
          <w:b w:val="1"/>
          <w:bCs w:val="1"/>
          <w:color w:val="1f1f1f"/>
          <w:rtl w:val="0"/>
        </w:rPr>
        <w:t xml:space="preserve">$285.50 billion by 2035</w:t>
      </w:r>
      <w:r w:rsidDel="00000000" w:rsidR="00000000" w:rsidRPr="00000000">
        <w:rPr>
          <w:rFonts w:ascii="Google Sans Text" w:cs="Google Sans Text" w:eastAsia="Google Sans Text" w:hAnsi="Google Sans Text"/>
          <w:color w:val="1f1f1f"/>
          <w:rtl w:val="0"/>
        </w:rPr>
        <w:t xml:space="preserve">, expanding at a compound annual growth rate (CAGR) of roughly </w:t>
      </w:r>
      <w:r w:rsidDel="00000000" w:rsidR="00000000" w:rsidRPr="00000000">
        <w:rPr>
          <w:rFonts w:ascii="Google Sans Text" w:cs="Google Sans Text" w:eastAsia="Google Sans Text" w:hAnsi="Google Sans Text"/>
          <w:b w:val="1"/>
          <w:bCs w:val="1"/>
          <w:color w:val="1f1f1f"/>
          <w:rtl w:val="0"/>
        </w:rPr>
        <w:t xml:space="preserve">28.09%</w:t>
      </w:r>
      <w:r w:rsidDel="00000000" w:rsidR="00000000" w:rsidRPr="00000000">
        <w:rPr>
          <w:rFonts w:ascii="Google Sans Text" w:cs="Google Sans Text" w:eastAsia="Google Sans Text" w:hAnsi="Google Sans Text"/>
          <w:color w:val="1f1f1f"/>
          <w:rtl w:val="0"/>
        </w:rPr>
        <w:t xml:space="preserve"> between 2025 and 2035.</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Within this, the specialized segment of </w:t>
      </w:r>
      <w:r w:rsidDel="00000000" w:rsidR="00000000" w:rsidRPr="00000000">
        <w:rPr>
          <w:rFonts w:ascii="Google Sans Text" w:cs="Google Sans Text" w:eastAsia="Google Sans Text" w:hAnsi="Google Sans Text"/>
          <w:b w:val="1"/>
          <w:bCs w:val="1"/>
          <w:color w:val="1f1f1f"/>
          <w:rtl w:val="0"/>
        </w:rPr>
        <w:t xml:space="preserve">Asset Reliability Software</w:t>
      </w:r>
      <w:r w:rsidDel="00000000" w:rsidR="00000000" w:rsidRPr="00000000">
        <w:rPr>
          <w:rFonts w:ascii="Google Sans Text" w:cs="Google Sans Text" w:eastAsia="Google Sans Text" w:hAnsi="Google Sans Text"/>
          <w:color w:val="1f1f1f"/>
          <w:rtl w:val="0"/>
        </w:rPr>
        <w:t xml:space="preserve"> is forecasted to grow to </w:t>
      </w:r>
      <w:r w:rsidDel="00000000" w:rsidR="00000000" w:rsidRPr="00000000">
        <w:rPr>
          <w:rFonts w:ascii="Google Sans Text" w:cs="Google Sans Text" w:eastAsia="Google Sans Text" w:hAnsi="Google Sans Text"/>
          <w:b w:val="1"/>
          <w:bCs w:val="1"/>
          <w:color w:val="1f1f1f"/>
          <w:rtl w:val="0"/>
        </w:rPr>
        <w:t xml:space="preserve">$21.86 billion by 2031</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explosive growth is driven by the economic imperative to maximize "Return on Investment" (ROI) in AI and software engineering. Organizations are moving beyond experimentation to the implementation of AI at scale, necessitating robust mechanisms to ensure that these complex systems function reliably.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"Double-Digit Growth" in AI monitoring adoption—from 42% in 2024 to 54% in 2025—indicates a tipping point.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majority of enterprises now acknowledge that traditional observability is distinct from </w:t>
      </w:r>
      <w:r w:rsidDel="00000000" w:rsidR="00000000" w:rsidRPr="00000000">
        <w:rPr>
          <w:rFonts w:ascii="Google Sans Text" w:cs="Google Sans Text" w:eastAsia="Google Sans Text" w:hAnsi="Google Sans Text"/>
          <w:i w:val="1"/>
          <w:iCs w:val="1"/>
          <w:color w:val="1f1f1f"/>
          <w:rtl w:val="0"/>
        </w:rPr>
        <w:t xml:space="preserve">intelligent</w:t>
      </w:r>
      <w:r w:rsidDel="00000000" w:rsidR="00000000" w:rsidRPr="00000000">
        <w:rPr>
          <w:rFonts w:ascii="Google Sans Text" w:cs="Google Sans Text" w:eastAsia="Google Sans Text" w:hAnsi="Google Sans Text"/>
          <w:color w:val="1f1f1f"/>
          <w:rtl w:val="0"/>
        </w:rPr>
        <w:t xml:space="preserve"> observability. The latter requires probabilistic models to "monitor the monitors," particularly as probabilistic AI models (Generative AI) become embedded in customer-facing products. The reliability of an application is now a function of the reliability of its probabilistic components, requiring a fundamental reimagining of QA as </w:t>
      </w:r>
      <w:r w:rsidDel="00000000" w:rsidR="00000000" w:rsidRPr="00000000">
        <w:rPr>
          <w:rFonts w:ascii="Google Sans Text" w:cs="Google Sans Text" w:eastAsia="Google Sans Text" w:hAnsi="Google Sans Text"/>
          <w:b w:val="1"/>
          <w:bCs w:val="1"/>
          <w:color w:val="1f1f1f"/>
          <w:rtl w:val="0"/>
        </w:rPr>
        <w:t xml:space="preserve">Data-Driven Quality Assurance (DDQQ)</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"Confidence Score" as the New Currency of Quality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central theme in the 2025 market landscape is the transition from "Quality Gates" to </w:t>
      </w:r>
      <w:r w:rsidDel="00000000" w:rsidR="00000000" w:rsidRPr="00000000">
        <w:rPr>
          <w:rFonts w:ascii="Google Sans Text" w:cs="Google Sans Text" w:eastAsia="Google Sans Text" w:hAnsi="Google Sans Text"/>
          <w:b w:val="1"/>
          <w:bCs w:val="1"/>
          <w:color w:val="1f1f1f"/>
          <w:rtl w:val="0"/>
        </w:rPr>
        <w:t xml:space="preserve">"Confidence Scores."</w:t>
      </w:r>
      <w:r w:rsidDel="00000000" w:rsidR="00000000" w:rsidRPr="00000000">
        <w:rPr>
          <w:rFonts w:ascii="Google Sans Text" w:cs="Google Sans Text" w:eastAsia="Google Sans Text" w:hAnsi="Google Sans Text"/>
          <w:color w:val="1f1f1f"/>
          <w:rtl w:val="0"/>
        </w:rPr>
        <w:t xml:space="preserve"> Traditional quality gates are binary checkpoints that block deployment if thresholds (e.g., code coverage &lt; 80%) are not met. However, these binary gates often produce false positives (blocking safe releases due to trivial metric violations) or false negatives (allowing dangerous releases because the tests were superficial).</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"Confidence Score" represents a probabilistic assessment of release readiness. It is a composite metric derived from Bayesian inference or machine learning models that synthesize data from:</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Code Volatility:</w:t>
      </w:r>
      <w:r w:rsidDel="00000000" w:rsidR="00000000" w:rsidRPr="00000000">
        <w:rPr>
          <w:rFonts w:ascii="Google Sans Text" w:cs="Google Sans Text" w:eastAsia="Google Sans Text" w:hAnsi="Google Sans Text"/>
          <w:color w:val="1f1f1f"/>
          <w:rtl w:val="0"/>
        </w:rPr>
        <w:t xml:space="preserve"> Churn rates and complexity metrics.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Test Efficacy:</w:t>
      </w:r>
      <w:r w:rsidDel="00000000" w:rsidR="00000000" w:rsidRPr="00000000">
        <w:rPr>
          <w:rFonts w:ascii="Google Sans Text" w:cs="Google Sans Text" w:eastAsia="Google Sans Text" w:hAnsi="Google Sans Text"/>
          <w:color w:val="1f1f1f"/>
          <w:rtl w:val="0"/>
        </w:rPr>
        <w:t xml:space="preserve"> Historical test stability and semantic coverage.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Security Posture:</w:t>
      </w:r>
      <w:r w:rsidDel="00000000" w:rsidR="00000000" w:rsidRPr="00000000">
        <w:rPr>
          <w:rFonts w:ascii="Google Sans Text" w:cs="Google Sans Text" w:eastAsia="Google Sans Text" w:hAnsi="Google Sans Text"/>
          <w:color w:val="1f1f1f"/>
          <w:rtl w:val="0"/>
        </w:rPr>
        <w:t xml:space="preserve"> Vulnerability assessments from tools like Black Duck.</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Operational Context:</w:t>
      </w:r>
      <w:r w:rsidDel="00000000" w:rsidR="00000000" w:rsidRPr="00000000">
        <w:rPr>
          <w:rFonts w:ascii="Google Sans Text" w:cs="Google Sans Text" w:eastAsia="Google Sans Text" w:hAnsi="Google Sans Text"/>
          <w:color w:val="1f1f1f"/>
          <w:rtl w:val="0"/>
        </w:rPr>
        <w:t xml:space="preserve"> Incident logs and field data.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Research indicates that high-performing engineering teams—those with a self-reported confidence level of 8/10 or higher—are statistically correlated with the use of continuous monitoring and automated production readiness reviews that utilize such scoring mechanisms.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ultimate goal of the project described in the user's abstract is to engineer this score: a unified, data-driven foundation for predicting and improving the reliability of complex systems.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Data Ecosystem: Empirical Inputs for Reliability Modeling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develop a "proper ballistic" (probabilistic) software model, one must first establish a robust data ingestion strategy. The effectiveness of any probability model—whether Bayesian, Causal, or Deep Learning—is strictly bounded by the quality and diversity of its empirical data. The market standard in 2025 involves the fusion of "Shift Left" (pre-production) and "Shift Right" (production) data.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Static and Code-Level Metrics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foundation of reliability prediction lies in the source code itself. Modern platforms ingest "Quality Matrix" data, which includes static analysis, cyclomatic complexity, and maintainability indices.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Static Analysis &amp; Linting:</w:t>
      </w:r>
      <w:r w:rsidDel="00000000" w:rsidR="00000000" w:rsidRPr="00000000">
        <w:rPr>
          <w:rFonts w:ascii="Google Sans Text" w:cs="Google Sans Text" w:eastAsia="Google Sans Text" w:hAnsi="Google Sans Text"/>
          <w:color w:val="1f1f1f"/>
          <w:rtl w:val="0"/>
        </w:rPr>
        <w:t xml:space="preserve"> Tools like SonarQube and localized linters provide the raw signal for "Technical Debt." High concentrations of static analysis warnings in a specific module are strong probabilistic indicators of future defects.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Code Coverage vs. Modified Condition/Decision Coverage (MC/DC):</w:t>
      </w:r>
      <w:r w:rsidDel="00000000" w:rsidR="00000000" w:rsidRPr="00000000">
        <w:rPr>
          <w:rFonts w:ascii="Google Sans Text" w:cs="Google Sans Text" w:eastAsia="Google Sans Text" w:hAnsi="Google Sans Text"/>
          <w:color w:val="1f1f1f"/>
          <w:rtl w:val="0"/>
        </w:rPr>
        <w:t xml:space="preserve"> While aggregate code coverage is a standard metric, 2025 advancements focus on </w:t>
      </w:r>
      <w:r w:rsidDel="00000000" w:rsidR="00000000" w:rsidRPr="00000000">
        <w:rPr>
          <w:rFonts w:ascii="Google Sans Text" w:cs="Google Sans Text" w:eastAsia="Google Sans Text" w:hAnsi="Google Sans Text"/>
          <w:i w:val="1"/>
          <w:iCs w:val="1"/>
          <w:color w:val="1f1f1f"/>
          <w:rtl w:val="0"/>
        </w:rPr>
        <w:t xml:space="preserve">relevant</w:t>
      </w:r>
      <w:r w:rsidDel="00000000" w:rsidR="00000000" w:rsidRPr="00000000">
        <w:rPr>
          <w:rFonts w:ascii="Google Sans Text" w:cs="Google Sans Text" w:eastAsia="Google Sans Text" w:hAnsi="Google Sans Text"/>
          <w:color w:val="1f1f1f"/>
          <w:rtl w:val="0"/>
        </w:rPr>
        <w:t xml:space="preserve"> coverage. Platforms like Tricentis SeaLights utilize </w:t>
      </w:r>
      <w:r w:rsidDel="00000000" w:rsidR="00000000" w:rsidRPr="00000000">
        <w:rPr>
          <w:rFonts w:ascii="Google Sans Text" w:cs="Google Sans Text" w:eastAsia="Google Sans Text" w:hAnsi="Google Sans Text"/>
          <w:b w:val="1"/>
          <w:bCs w:val="1"/>
          <w:color w:val="1f1f1f"/>
          <w:rtl w:val="0"/>
        </w:rPr>
        <w:t xml:space="preserve">Test Impact Analytics (TIA)</w:t>
      </w:r>
      <w:r w:rsidDel="00000000" w:rsidR="00000000" w:rsidRPr="00000000">
        <w:rPr>
          <w:rFonts w:ascii="Google Sans Text" w:cs="Google Sans Text" w:eastAsia="Google Sans Text" w:hAnsi="Google Sans Text"/>
          <w:color w:val="1f1f1f"/>
          <w:rtl w:val="0"/>
        </w:rPr>
        <w:t xml:space="preserve"> to map specific code changes to specific tests. The probabilistic risk is calculated based on the coverage of </w:t>
      </w:r>
      <w:r w:rsidDel="00000000" w:rsidR="00000000" w:rsidRPr="00000000">
        <w:rPr>
          <w:rFonts w:ascii="Google Sans Text" w:cs="Google Sans Text" w:eastAsia="Google Sans Text" w:hAnsi="Google Sans Text"/>
          <w:i w:val="1"/>
          <w:iCs w:val="1"/>
          <w:color w:val="1f1f1f"/>
          <w:rtl w:val="0"/>
        </w:rPr>
        <w:t xml:space="preserve">changed</w:t>
      </w:r>
      <w:r w:rsidDel="00000000" w:rsidR="00000000" w:rsidRPr="00000000">
        <w:rPr>
          <w:rFonts w:ascii="Google Sans Text" w:cs="Google Sans Text" w:eastAsia="Google Sans Text" w:hAnsi="Google Sans Text"/>
          <w:color w:val="1f1f1f"/>
          <w:rtl w:val="0"/>
        </w:rPr>
        <w:t xml:space="preserve"> code (the "Test Gap"), rather than the total codebase, which often masks risks in large monoliths.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Complexity and Churn:</w:t>
      </w:r>
      <w:r w:rsidDel="00000000" w:rsidR="00000000" w:rsidRPr="00000000">
        <w:rPr>
          <w:rFonts w:ascii="Google Sans Text" w:cs="Google Sans Text" w:eastAsia="Google Sans Text" w:hAnsi="Google Sans Text"/>
          <w:color w:val="1f1f1f"/>
          <w:rtl w:val="0"/>
        </w:rPr>
        <w:t xml:space="preserve"> High churn (frequent changes) combined with high complexity (nested logic) creates "Hotspots." Research suggests that these Hotspots are mathematically predictive of fault-proneness. Probabilistic models use this data to assign a higher "Prior Probability" of failure to these modules before a single test is run.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Security and Software Bill of Materials (SBOM)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security data into reliability models is a critical trend, driven by supply chain attacks and the increasing dependence on open-source components.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Black Duck and Vulnerability Assessments:</w:t>
      </w:r>
      <w:r w:rsidDel="00000000" w:rsidR="00000000" w:rsidRPr="00000000">
        <w:rPr>
          <w:rFonts w:ascii="Google Sans Text" w:cs="Google Sans Text" w:eastAsia="Google Sans Text" w:hAnsi="Google Sans Text"/>
          <w:color w:val="1f1f1f"/>
          <w:rtl w:val="0"/>
        </w:rPr>
        <w:t xml:space="preserve"> As referenced in the user's abstract, integrating data from tools like Black Duck is essential. In a probabilistic model, a "Critical" vulnerability in a dependency does not just signal a security risk; it signals a </w:t>
      </w:r>
      <w:r w:rsidDel="00000000" w:rsidR="00000000" w:rsidRPr="00000000">
        <w:rPr>
          <w:rFonts w:ascii="Google Sans Text" w:cs="Google Sans Text" w:eastAsia="Google Sans Text" w:hAnsi="Google Sans Text"/>
          <w:i w:val="1"/>
          <w:iCs w:val="1"/>
          <w:color w:val="1f1f1f"/>
          <w:rtl w:val="0"/>
        </w:rPr>
        <w:t xml:space="preserve">reliability</w:t>
      </w:r>
      <w:r w:rsidDel="00000000" w:rsidR="00000000" w:rsidRPr="00000000">
        <w:rPr>
          <w:rFonts w:ascii="Google Sans Text" w:cs="Google Sans Text" w:eastAsia="Google Sans Text" w:hAnsi="Google Sans Text"/>
          <w:color w:val="1f1f1f"/>
          <w:rtl w:val="0"/>
        </w:rPr>
        <w:t xml:space="preserve"> risk. If a library requires an emergency patch (Mean Time to Patch), it introduces volatility.</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SBOM as a Reliability Graph:</w:t>
      </w:r>
      <w:r w:rsidDel="00000000" w:rsidR="00000000" w:rsidRPr="00000000">
        <w:rPr>
          <w:rFonts w:ascii="Google Sans Text" w:cs="Google Sans Text" w:eastAsia="Google Sans Text" w:hAnsi="Google Sans Text"/>
          <w:color w:val="1f1f1f"/>
          <w:rtl w:val="0"/>
        </w:rPr>
        <w:t xml:space="preserve"> The Software Bill of Materials (SBOM) is no longer just a compliance artifact. It is a dependency graph. Advanced platforms digest the SBOM to understand the "Blast Radius" of a potential failure. If a low-level library (e.g., log4j) is unstable, the probabilistic model propagates that risk up the graph to every dependent microservice.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 Scoring:</w:t>
      </w:r>
      <w:r w:rsidDel="00000000" w:rsidR="00000000" w:rsidRPr="00000000">
        <w:rPr>
          <w:rFonts w:ascii="Google Sans Text" w:cs="Google Sans Text" w:eastAsia="Google Sans Text" w:hAnsi="Google Sans Text"/>
          <w:color w:val="1f1f1f"/>
          <w:rtl w:val="0"/>
        </w:rPr>
        <w:t xml:space="preserve"> The combination of SBOM data with vulnerability feeds allows for the calculation of a "Supply Chain Confidence Score." This score degrades if the application relies on libraries with poor maintenance, frequent breaking changes, or known CVEs, even if the first-party code is stable.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Production Telemetry and Field Data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"Shift Right" component involves integrating data from the "Field" (production environment).</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Real-Time Incident Reports:</w:t>
      </w:r>
      <w:r w:rsidDel="00000000" w:rsidR="00000000" w:rsidRPr="00000000">
        <w:rPr>
          <w:rFonts w:ascii="Google Sans Text" w:cs="Google Sans Text" w:eastAsia="Google Sans Text" w:hAnsi="Google Sans Text"/>
          <w:color w:val="1f1f1f"/>
          <w:rtl w:val="0"/>
        </w:rPr>
        <w:t xml:space="preserve"> Ingesting data from incident management platforms (e.g., PagerDuty, ServiceNow) provides the "Ground Truth" for training probabilistic models. If Module A caused 40% of incidents last quarter, the Bayesian model updates its priors to treat changes to Module A with extreme skepticism.</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Logs and Traces:</w:t>
      </w:r>
      <w:r w:rsidDel="00000000" w:rsidR="00000000" w:rsidRPr="00000000">
        <w:rPr>
          <w:rFonts w:ascii="Google Sans Text" w:cs="Google Sans Text" w:eastAsia="Google Sans Text" w:hAnsi="Google Sans Text"/>
          <w:color w:val="1f1f1f"/>
          <w:rtl w:val="0"/>
        </w:rPr>
        <w:t xml:space="preserve"> AIOps platforms (Dynatrace, New Relic) utilize logs and distributed traces to detect anomalies. The integration of this data into the reliability platform allows for "Behavior in Real Life" (BeFoUr) analysis. By understanding the </w:t>
      </w:r>
      <w:r w:rsidDel="00000000" w:rsidR="00000000" w:rsidRPr="00000000">
        <w:rPr>
          <w:rFonts w:ascii="Google Sans Text" w:cs="Google Sans Text" w:eastAsia="Google Sans Text" w:hAnsi="Google Sans Text"/>
          <w:i w:val="1"/>
          <w:iCs w:val="1"/>
          <w:color w:val="1f1f1f"/>
          <w:rtl w:val="0"/>
        </w:rPr>
        <w:t xml:space="preserve">operational profile</w:t>
      </w:r>
      <w:r w:rsidDel="00000000" w:rsidR="00000000" w:rsidRPr="00000000">
        <w:rPr>
          <w:rFonts w:ascii="Google Sans Text" w:cs="Google Sans Text" w:eastAsia="Google Sans Text" w:hAnsi="Google Sans Text"/>
          <w:color w:val="1f1f1f"/>
          <w:rtl w:val="0"/>
        </w:rPr>
        <w:t xml:space="preserve">—which paths users actually take—the platform can weight testing efforts. A bug in a path executed 1 million times a day is probabilistically catastrophic compared to a bug in a legacy path used once a month.</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Data Fusion: The Challenge of Heterogeneity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significant technical challenge addressed by recent research (2024-2025) is the fusion of these heterogeneous data sources.</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Multivariate Heterogeneous Hybrid Deep Learning (MHHDL):</w:t>
      </w:r>
      <w:r w:rsidDel="00000000" w:rsidR="00000000" w:rsidRPr="00000000">
        <w:rPr>
          <w:rFonts w:ascii="Google Sans Text" w:cs="Google Sans Text" w:eastAsia="Google Sans Text" w:hAnsi="Google Sans Text"/>
          <w:color w:val="1f1f1f"/>
          <w:rtl w:val="0"/>
        </w:rPr>
        <w:t xml:space="preserve"> New algorithms have been proposed to process Abstract Syntax Trees (ASTs), Code Dependency Networks (CDNs), and static quality metrics simultaneously. This "multi-modal" learning captures both the syntactic structure of the code and the semantic context of its dependencies, offering defect prediction accuracy superior to single-source models.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Mathematical Foundations: Bayesian, Causal, and Deep Learning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differentiator of a "Probabilistic Software Reliability Prediction Platform" is the mathematical engine it employs to synthesize uncertainty. The market is currently witnessing a convergence of three distinct modeling paradigms: Bayesian Networks, Causal AI, and Deep Learning.</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Bayesian Networks (BNs): The Engine of Uncertainty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Bayesian Networks (BNs) remain the "Gold Standard" for reliability prediction in safety-critical and high-assurance domains due to their interpretability and rigorous handling of uncertainty.</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Structure and Inference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BN models the software system as a Directed Acyclic Graph (DAG) where nodes represent variables (e.g., "Code Complexity," "Test Coverage," "Defect Density") and edges represent probabilistic dependencies.</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Priors:</w:t>
      </w:r>
      <w:r w:rsidDel="00000000" w:rsidR="00000000" w:rsidRPr="00000000">
        <w:rPr>
          <w:rFonts w:ascii="Google Sans Text" w:cs="Google Sans Text" w:eastAsia="Google Sans Text" w:hAnsi="Google Sans Text"/>
          <w:color w:val="1f1f1f"/>
          <w:rtl w:val="0"/>
        </w:rPr>
        <w:t xml:space="preserve"> The model starts with "Prior Probabilities" based on historical data (e.g., "The login module has a 5% failure rate historically").</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Evidence:</w:t>
      </w:r>
      <w:r w:rsidDel="00000000" w:rsidR="00000000" w:rsidRPr="00000000">
        <w:rPr>
          <w:rFonts w:ascii="Google Sans Text" w:cs="Google Sans Text" w:eastAsia="Google Sans Text" w:hAnsi="Google Sans Text"/>
          <w:color w:val="1f1f1f"/>
          <w:rtl w:val="0"/>
        </w:rPr>
        <w:t xml:space="preserve"> As the CI/CD pipeline executes, "Evidence" is observed (e.g., "Static Analysis found 0 critical bugs," "Unit Tests Passed").</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Posterior Update:</w:t>
      </w:r>
      <w:r w:rsidDel="00000000" w:rsidR="00000000" w:rsidRPr="00000000">
        <w:rPr>
          <w:rFonts w:ascii="Google Sans Text" w:cs="Google Sans Text" w:eastAsia="Google Sans Text" w:hAnsi="Google Sans Text"/>
          <w:color w:val="1f1f1f"/>
          <w:rtl w:val="0"/>
        </w:rPr>
        <w:t xml:space="preserve"> The network updates the probability of the unobserved variable ("Reliability") using Bayes' Theorem.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206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2062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Advancements in Hybrid and Dynamic BNs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Historically, BNs struggled with continuous variables (like response time latency) mixed with discrete variables (Pass/Fail).</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Hybrid Bayesian Networks (HBNs):</w:t>
      </w:r>
      <w:r w:rsidDel="00000000" w:rsidR="00000000" w:rsidRPr="00000000">
        <w:rPr>
          <w:rFonts w:ascii="Google Sans Text" w:cs="Google Sans Text" w:eastAsia="Google Sans Text" w:hAnsi="Google Sans Text"/>
          <w:color w:val="1f1f1f"/>
          <w:rtl w:val="0"/>
        </w:rPr>
        <w:t xml:space="preserve"> Recent advancements allow for the modeling of hybrid systems, mixing discrete failure states with continuous performance distributions. This is critical for modern observability data.</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Discretization:</w:t>
      </w:r>
      <w:r w:rsidDel="00000000" w:rsidR="00000000" w:rsidRPr="00000000">
        <w:rPr>
          <w:rFonts w:ascii="Google Sans Text" w:cs="Google Sans Text" w:eastAsia="Google Sans Text" w:hAnsi="Google Sans Text"/>
          <w:color w:val="1f1f1f"/>
          <w:rtl w:val="0"/>
        </w:rPr>
        <w:t xml:space="preserve"> New algorithms (e.g., by Fenton and Neil) enable dynamic discretization of continuous variables, allowing BNs to scale to complex industrial systems without the computational explosion that plagued earlier implementations.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Operational Profile Integration:</w:t>
      </w:r>
      <w:r w:rsidDel="00000000" w:rsidR="00000000" w:rsidRPr="00000000">
        <w:rPr>
          <w:rFonts w:ascii="Google Sans Text" w:cs="Google Sans Text" w:eastAsia="Google Sans Text" w:hAnsi="Google Sans Text"/>
          <w:color w:val="1f1f1f"/>
          <w:rtl w:val="0"/>
        </w:rPr>
        <w:t xml:space="preserve"> Extended Markov Bayesian Networks now incorporate the "Operational Profile" (how the user behaves) into the prediction. This ensures that reliability is predicted relative to </w:t>
      </w:r>
      <w:r w:rsidDel="00000000" w:rsidR="00000000" w:rsidRPr="00000000">
        <w:rPr>
          <w:rFonts w:ascii="Google Sans Text" w:cs="Google Sans Text" w:eastAsia="Google Sans Text" w:hAnsi="Google Sans Text"/>
          <w:i w:val="1"/>
          <w:iCs w:val="1"/>
          <w:color w:val="1f1f1f"/>
          <w:rtl w:val="0"/>
        </w:rPr>
        <w:t xml:space="preserve">expected usage</w:t>
      </w:r>
      <w:r w:rsidDel="00000000" w:rsidR="00000000" w:rsidRPr="00000000">
        <w:rPr>
          <w:rFonts w:ascii="Google Sans Text" w:cs="Google Sans Text" w:eastAsia="Google Sans Text" w:hAnsi="Google Sans Text"/>
          <w:color w:val="1f1f1f"/>
          <w:rtl w:val="0"/>
        </w:rPr>
        <w:t xml:space="preserve">, aligning with the "BeFoUr" (Behavior in Real Life) requirement.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Causal AI: Beyond Correlation to Causation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Bayesian Networks model dependency, </w:t>
      </w:r>
      <w:r w:rsidDel="00000000" w:rsidR="00000000" w:rsidRPr="00000000">
        <w:rPr>
          <w:rFonts w:ascii="Google Sans Text" w:cs="Google Sans Text" w:eastAsia="Google Sans Text" w:hAnsi="Google Sans Text"/>
          <w:b w:val="1"/>
          <w:bCs w:val="1"/>
          <w:color w:val="1f1f1f"/>
          <w:rtl w:val="0"/>
        </w:rPr>
        <w:t xml:space="preserve">Causal AI</w:t>
      </w:r>
      <w:r w:rsidDel="00000000" w:rsidR="00000000" w:rsidRPr="00000000">
        <w:rPr>
          <w:rFonts w:ascii="Google Sans Text" w:cs="Google Sans Text" w:eastAsia="Google Sans Text" w:hAnsi="Google Sans Text"/>
          <w:color w:val="1f1f1f"/>
          <w:rtl w:val="0"/>
        </w:rPr>
        <w:t xml:space="preserve"> models </w:t>
      </w:r>
      <w:r w:rsidDel="00000000" w:rsidR="00000000" w:rsidRPr="00000000">
        <w:rPr>
          <w:rFonts w:ascii="Google Sans Text" w:cs="Google Sans Text" w:eastAsia="Google Sans Text" w:hAnsi="Google Sans Text"/>
          <w:i w:val="1"/>
          <w:i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This is the frontier for 2025-2030. Standard Machine Learning (ML) detects correlations (e.g., "High CPU usage correlates with Failure"). Causal AI asks "Why?" and "What if?"</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Structural Causal Models (SCMs):</w:t>
      </w:r>
      <w:r w:rsidDel="00000000" w:rsidR="00000000" w:rsidRPr="00000000">
        <w:rPr>
          <w:rFonts w:ascii="Google Sans Text" w:cs="Google Sans Text" w:eastAsia="Google Sans Text" w:hAnsi="Google Sans Text"/>
          <w:color w:val="1f1f1f"/>
          <w:rtl w:val="0"/>
        </w:rPr>
        <w:t xml:space="preserve"> Startups like </w:t>
      </w:r>
      <w:r w:rsidDel="00000000" w:rsidR="00000000" w:rsidRPr="00000000">
        <w:rPr>
          <w:rFonts w:ascii="Google Sans Text" w:cs="Google Sans Text" w:eastAsia="Google Sans Text" w:hAnsi="Google Sans Text"/>
          <w:b w:val="1"/>
          <w:bCs w:val="1"/>
          <w:color w:val="1f1f1f"/>
          <w:rtl w:val="0"/>
        </w:rPr>
        <w:t xml:space="preserve">Causely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CausaLens</w:t>
      </w:r>
      <w:r w:rsidDel="00000000" w:rsidR="00000000" w:rsidRPr="00000000">
        <w:rPr>
          <w:rFonts w:ascii="Google Sans Text" w:cs="Google Sans Text" w:eastAsia="Google Sans Text" w:hAnsi="Google Sans Text"/>
          <w:color w:val="1f1f1f"/>
          <w:rtl w:val="0"/>
        </w:rPr>
        <w:t xml:space="preserve"> utilize SCMs to build a graph of cause-and-effect relationships. This allows the platform to distinguish between a </w:t>
      </w:r>
      <w:r w:rsidDel="00000000" w:rsidR="00000000" w:rsidRPr="00000000">
        <w:rPr>
          <w:rFonts w:ascii="Google Sans Text" w:cs="Google Sans Text" w:eastAsia="Google Sans Text" w:hAnsi="Google Sans Text"/>
          <w:i w:val="1"/>
          <w:iCs w:val="1"/>
          <w:color w:val="1f1f1f"/>
          <w:rtl w:val="0"/>
        </w:rPr>
        <w:t xml:space="preserve">symptom</w:t>
      </w:r>
      <w:r w:rsidDel="00000000" w:rsidR="00000000" w:rsidRPr="00000000">
        <w:rPr>
          <w:rFonts w:ascii="Google Sans Text" w:cs="Google Sans Text" w:eastAsia="Google Sans Text" w:hAnsi="Google Sans Text"/>
          <w:color w:val="1f1f1f"/>
          <w:rtl w:val="0"/>
        </w:rPr>
        <w:t xml:space="preserve"> (High Latency) and a </w:t>
      </w:r>
      <w:r w:rsidDel="00000000" w:rsidR="00000000" w:rsidRPr="00000000">
        <w:rPr>
          <w:rFonts w:ascii="Google Sans Text" w:cs="Google Sans Text" w:eastAsia="Google Sans Text" w:hAnsi="Google Sans Text"/>
          <w:i w:val="1"/>
          <w:iCs w:val="1"/>
          <w:color w:val="1f1f1f"/>
          <w:rtl w:val="0"/>
        </w:rPr>
        <w:t xml:space="preserve">root cause</w:t>
      </w:r>
      <w:r w:rsidDel="00000000" w:rsidR="00000000" w:rsidRPr="00000000">
        <w:rPr>
          <w:rFonts w:ascii="Google Sans Text" w:cs="Google Sans Text" w:eastAsia="Google Sans Text" w:hAnsi="Google Sans Text"/>
          <w:color w:val="1f1f1f"/>
          <w:rtl w:val="0"/>
        </w:rPr>
        <w:t xml:space="preserve"> (Memory Leak).</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Intervention and Counterfactuals:</w:t>
      </w:r>
      <w:r w:rsidDel="00000000" w:rsidR="00000000" w:rsidRPr="00000000">
        <w:rPr>
          <w:rFonts w:ascii="Google Sans Text" w:cs="Google Sans Text" w:eastAsia="Google Sans Text" w:hAnsi="Google Sans Text"/>
          <w:color w:val="1f1f1f"/>
          <w:rtl w:val="0"/>
        </w:rPr>
        <w:t xml:space="preserve"> Causal AI enables "Scenario Send" (simulation). Engineers can ask counterfactual questions: </w:t>
      </w:r>
      <w:r w:rsidDel="00000000" w:rsidR="00000000" w:rsidRPr="00000000">
        <w:rPr>
          <w:rFonts w:ascii="Google Sans Text" w:cs="Google Sans Text" w:eastAsia="Google Sans Text" w:hAnsi="Google Sans Text"/>
          <w:i w:val="1"/>
          <w:iCs w:val="1"/>
          <w:color w:val="1f1f1f"/>
          <w:rtl w:val="0"/>
        </w:rPr>
        <w:t xml:space="preserve">"What would be the probability of failure if we deployed this code without running the regression suite?"</w:t>
      </w:r>
      <w:r w:rsidDel="00000000" w:rsidR="00000000" w:rsidRPr="00000000">
        <w:rPr>
          <w:rFonts w:ascii="Google Sans Text" w:cs="Google Sans Text" w:eastAsia="Google Sans Text" w:hAnsi="Google Sans Text"/>
          <w:color w:val="1f1f1f"/>
          <w:rtl w:val="0"/>
        </w:rPr>
        <w:t xml:space="preserve"> This capability is the mathematical basis for </w:t>
      </w:r>
      <w:r w:rsidDel="00000000" w:rsidR="00000000" w:rsidRPr="00000000">
        <w:rPr>
          <w:rFonts w:ascii="Google Sans Text" w:cs="Google Sans Text" w:eastAsia="Google Sans Text" w:hAnsi="Google Sans Text"/>
          <w:b w:val="1"/>
          <w:bCs w:val="1"/>
          <w:color w:val="1f1f1f"/>
          <w:rtl w:val="0"/>
        </w:rPr>
        <w:t xml:space="preserve">Predictive Test Selection</w:t>
      </w:r>
      <w:r w:rsidDel="00000000" w:rsidR="00000000" w:rsidRPr="00000000">
        <w:rPr>
          <w:rFonts w:ascii="Google Sans Text" w:cs="Google Sans Text" w:eastAsia="Google Sans Text" w:hAnsi="Google Sans Text"/>
          <w:color w:val="1f1f1f"/>
          <w:rtl w:val="0"/>
        </w:rPr>
        <w:t xml:space="preserve">, allowing teams to skip irrelevant tests safely.</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Root Cause Analysis (RCA):</w:t>
      </w:r>
      <w:r w:rsidDel="00000000" w:rsidR="00000000" w:rsidRPr="00000000">
        <w:rPr>
          <w:rFonts w:ascii="Google Sans Text" w:cs="Google Sans Text" w:eastAsia="Google Sans Text" w:hAnsi="Google Sans Text"/>
          <w:color w:val="1f1f1f"/>
          <w:rtl w:val="0"/>
        </w:rPr>
        <w:t xml:space="preserve"> In the event of an incident, Causal AI vastly outperforms correlation-based AIOps by pruning the search space of possible causes, leading to faster Mean Time to Resolution (MTTR).</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Deep Learning: Feature Extraction and Pattern Recognition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Deep Learning (DL) models, particularly those using Long Short-Term Memory (LSTM) and Graph Neural Networks (GNNs), are dominant in </w:t>
      </w:r>
      <w:r w:rsidDel="00000000" w:rsidR="00000000" w:rsidRPr="00000000">
        <w:rPr>
          <w:rFonts w:ascii="Google Sans Text" w:cs="Google Sans Text" w:eastAsia="Google Sans Text" w:hAnsi="Google Sans Text"/>
          <w:b w:val="1"/>
          <w:bCs w:val="1"/>
          <w:color w:val="1f1f1f"/>
          <w:rtl w:val="0"/>
        </w:rPr>
        <w:t xml:space="preserve">Defect Prediction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 Learning:</w:t>
      </w:r>
      <w:r w:rsidDel="00000000" w:rsidR="00000000" w:rsidRPr="00000000">
        <w:rPr>
          <w:rFonts w:ascii="Google Sans Text" w:cs="Google Sans Text" w:eastAsia="Google Sans Text" w:hAnsi="Google Sans Text"/>
          <w:color w:val="1f1f1f"/>
          <w:rtl w:val="0"/>
        </w:rPr>
        <w:t xml:space="preserve"> Unlike BNs, which require defined nodes, DL models can ingest raw code (ASTs) and learn complex, non-linear patterns associated with defects. Recent studies show DL models achieving up to 95% accuracy in defect prediction on labeled datasets.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Explainability Trade-off:</w:t>
      </w:r>
      <w:r w:rsidDel="00000000" w:rsidR="00000000" w:rsidRPr="00000000">
        <w:rPr>
          <w:rFonts w:ascii="Google Sans Text" w:cs="Google Sans Text" w:eastAsia="Google Sans Text" w:hAnsi="Google Sans Text"/>
          <w:color w:val="1f1f1f"/>
          <w:rtl w:val="0"/>
        </w:rPr>
        <w:t xml:space="preserve"> The limitation of DL is its "Black Box" nature. It can predict </w:t>
      </w:r>
      <w:r w:rsidDel="00000000" w:rsidR="00000000" w:rsidRPr="00000000">
        <w:rPr>
          <w:rFonts w:ascii="Google Sans Text" w:cs="Google Sans Text" w:eastAsia="Google Sans Text" w:hAnsi="Google Sans Text"/>
          <w:i w:val="1"/>
          <w:iCs w:val="1"/>
          <w:color w:val="1f1f1f"/>
          <w:rtl w:val="0"/>
        </w:rPr>
        <w:t xml:space="preserve">that</w:t>
      </w:r>
      <w:r w:rsidDel="00000000" w:rsidR="00000000" w:rsidRPr="00000000">
        <w:rPr>
          <w:rFonts w:ascii="Google Sans Text" w:cs="Google Sans Text" w:eastAsia="Google Sans Text" w:hAnsi="Google Sans Text"/>
          <w:color w:val="1f1f1f"/>
          <w:rtl w:val="0"/>
        </w:rPr>
        <w:t xml:space="preserve"> a module is risky, but often cannot explain </w:t>
      </w: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This lack of interpretability is a barrier in enterprise environments where "Confidence Scores" must be justifiable to stakeholders.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Convergence: The Neuro-Symbolic Hybrid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advanced platforms in 2025 are moving toward a </w:t>
      </w:r>
      <w:r w:rsidDel="00000000" w:rsidR="00000000" w:rsidRPr="00000000">
        <w:rPr>
          <w:rFonts w:ascii="Google Sans Text" w:cs="Google Sans Text" w:eastAsia="Google Sans Text" w:hAnsi="Google Sans Text"/>
          <w:b w:val="1"/>
          <w:bCs w:val="1"/>
          <w:color w:val="1f1f1f"/>
          <w:rtl w:val="0"/>
        </w:rPr>
        <w:t xml:space="preserve">Neuro-Symbolic</w:t>
      </w:r>
      <w:r w:rsidDel="00000000" w:rsidR="00000000" w:rsidRPr="00000000">
        <w:rPr>
          <w:rFonts w:ascii="Google Sans Text" w:cs="Google Sans Text" w:eastAsia="Google Sans Text" w:hAnsi="Google Sans Text"/>
          <w:color w:val="1f1f1f"/>
          <w:rtl w:val="0"/>
        </w:rPr>
        <w:t xml:space="preserve"> approach. They use Deep Learning to extract features from unstructured data (logs, code) and feed these features into a Bayesian Network or Causal Graph for high-level reasoning and explainability. This combines the accuracy of DL with the trust and logic of BNs.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Market Competitors and Strategic Landscape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market for probabilistic reliability prediction is bifurcated between specialized "Quality Intelligence" innovators and large "AIOps" incumbents adapting to the trend.</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Specialized Quality Intelligence Platforms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vendors are building purpose-built engines for reliability prediction within the CI/CD pipeline.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Competitor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Core 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Probabilistic 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Differentiators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Tricentis SeaLights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"Quality 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Test Impact Analytics (TIA):</w:t>
            </w:r>
            <w:r w:rsidDel="00000000" w:rsidR="00000000" w:rsidRPr="00000000">
              <w:rPr>
                <w:rFonts w:ascii="Google Sans Text" w:cs="Google Sans Text" w:eastAsia="Google Sans Text" w:hAnsi="Google Sans Text"/>
                <w:color w:val="1f1f1f"/>
                <w:shd w:fill="auto" w:val="clear"/>
                <w:rtl w:val="0"/>
              </w:rPr>
              <w:t xml:space="preserve"> Probabilistically maps code changes to tests.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Test Gap Analysis:</w:t>
            </w:r>
            <w:r w:rsidDel="00000000" w:rsidR="00000000" w:rsidRPr="00000000">
              <w:rPr>
                <w:rFonts w:ascii="Google Sans Text" w:cs="Google Sans Text" w:eastAsia="Google Sans Text" w:hAnsi="Google Sans Text"/>
                <w:color w:val="1f1f1f"/>
                <w:shd w:fill="auto" w:val="clear"/>
                <w:rtl w:val="0"/>
              </w:rPr>
              <w:t xml:space="preserve"> Identifies untested code.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Flexible Gates:</w:t>
            </w:r>
            <w:r w:rsidDel="00000000" w:rsidR="00000000" w:rsidRPr="00000000">
              <w:rPr>
                <w:rFonts w:ascii="Google Sans Text" w:cs="Google Sans Text" w:eastAsia="Google Sans Text" w:hAnsi="Google Sans Text"/>
                <w:color w:val="1f1f1f"/>
                <w:shd w:fill="auto" w:val="clear"/>
                <w:rtl w:val="0"/>
              </w:rPr>
              <w:t xml:space="preserve"> Allows % failure thresholds based on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Recent acquisition by Tricentis empowers it with end-to-end testing data. Focuses on "Test Waste" reduction.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Harness (AI Assurance)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"Continuous 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Predictive Test Selection:</w:t>
            </w:r>
            <w:r w:rsidDel="00000000" w:rsidR="00000000" w:rsidRPr="00000000">
              <w:rPr>
                <w:rFonts w:ascii="Google Sans Text" w:cs="Google Sans Text" w:eastAsia="Google Sans Text" w:hAnsi="Google Sans Text"/>
                <w:color w:val="1f1f1f"/>
                <w:shd w:fill="auto" w:val="clear"/>
                <w:rtl w:val="0"/>
              </w:rPr>
              <w:t xml:space="preserve"> Uses ML to select tests likely to fail.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Self-Healing:</w:t>
            </w:r>
            <w:r w:rsidDel="00000000" w:rsidR="00000000" w:rsidRPr="00000000">
              <w:rPr>
                <w:rFonts w:ascii="Google Sans Text" w:cs="Google Sans Text" w:eastAsia="Google Sans Text" w:hAnsi="Google Sans Text"/>
                <w:color w:val="1f1f1f"/>
                <w:shd w:fill="auto" w:val="clear"/>
                <w:rtl w:val="0"/>
              </w:rPr>
              <w:t xml:space="preserve"> AI fixes broken tests.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Reliability Guardrails:</w:t>
            </w:r>
            <w:r w:rsidDel="00000000" w:rsidR="00000000" w:rsidRPr="00000000">
              <w:rPr>
                <w:rFonts w:ascii="Google Sans Text" w:cs="Google Sans Text" w:eastAsia="Google Sans Text" w:hAnsi="Google Sans Text"/>
                <w:color w:val="1f1f1f"/>
                <w:shd w:fill="auto" w:val="clear"/>
                <w:rtl w:val="0"/>
              </w:rPr>
              <w:t xml:space="preserve"> Integrates with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Deep integration into the CI/CD pipeline allows for automated rollback based on confidence scores.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Causely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SRE"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Causal Reasoning:</w:t>
            </w:r>
            <w:r w:rsidDel="00000000" w:rsidR="00000000" w:rsidRPr="00000000">
              <w:rPr>
                <w:rFonts w:ascii="Google Sans Text" w:cs="Google Sans Text" w:eastAsia="Google Sans Text" w:hAnsi="Google Sans Text"/>
                <w:color w:val="1f1f1f"/>
                <w:shd w:fill="auto" w:val="clear"/>
                <w:rtl w:val="0"/>
              </w:rPr>
              <w:t xml:space="preserve"> Builds causal graphs of system failure.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Zero-Shot Inference:</w:t>
            </w:r>
            <w:r w:rsidDel="00000000" w:rsidR="00000000" w:rsidRPr="00000000">
              <w:rPr>
                <w:rFonts w:ascii="Google Sans Text" w:cs="Google Sans Text" w:eastAsia="Google Sans Text" w:hAnsi="Google Sans Text"/>
                <w:color w:val="1f1f1f"/>
                <w:shd w:fill="auto" w:val="clear"/>
                <w:rtl w:val="0"/>
              </w:rPr>
              <w:t xml:space="preserve"> Models reliability without massive training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Focuses on </w:t>
            </w:r>
            <w:r w:rsidDel="00000000" w:rsidR="00000000" w:rsidRPr="00000000">
              <w:rPr>
                <w:rFonts w:ascii="Google Sans Text" w:cs="Google Sans Text" w:eastAsia="Google Sans Text" w:hAnsi="Google Sans Text"/>
                <w:i w:val="1"/>
                <w:iCs w:val="1"/>
                <w:color w:val="1f1f1f"/>
                <w:shd w:fill="auto" w:val="clear"/>
                <w:rtl w:val="0"/>
              </w:rPr>
              <w:t xml:space="preserve">production</w:t>
            </w:r>
            <w:r w:rsidDel="00000000" w:rsidR="00000000" w:rsidRPr="00000000">
              <w:rPr>
                <w:rFonts w:ascii="Google Sans Text" w:cs="Google Sans Text" w:eastAsia="Google Sans Text" w:hAnsi="Google Sans Text"/>
                <w:color w:val="1f1f1f"/>
                <w:shd w:fill="auto" w:val="clear"/>
                <w:rtl w:val="0"/>
              </w:rPr>
              <w:t xml:space="preserve"> reliability and root cause analysis using Causal AI, distinct from pre-production testing.</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AgenaRisk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"Bayesian Modeling"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Bayesian Networks:</w:t>
            </w:r>
            <w:r w:rsidDel="00000000" w:rsidR="00000000" w:rsidRPr="00000000">
              <w:rPr>
                <w:rFonts w:ascii="Google Sans Text" w:cs="Google Sans Text" w:eastAsia="Google Sans Text" w:hAnsi="Google Sans Text"/>
                <w:color w:val="1f1f1f"/>
                <w:shd w:fill="auto" w:val="clear"/>
                <w:rtl w:val="0"/>
              </w:rPr>
              <w:t xml:space="preserve"> Desktop/Cloud engine for building complex, custom risk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academic gold standard for Bayesian modeling. Used for high-stakes reliability (aerospace, defense) rather than web SaaS CI/CD.</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Senser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Observability"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Graph-based ML:</w:t>
            </w:r>
            <w:r w:rsidDel="00000000" w:rsidR="00000000" w:rsidRPr="00000000">
              <w:rPr>
                <w:rFonts w:ascii="Google Sans Text" w:cs="Google Sans Text" w:eastAsia="Google Sans Text" w:hAnsi="Google Sans Text"/>
                <w:color w:val="1f1f1f"/>
                <w:shd w:fill="auto" w:val="clear"/>
                <w:rtl w:val="0"/>
              </w:rPr>
              <w:t xml:space="preserve"> Uses eBPF to map topology and predict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Focuses on the </w:t>
            </w:r>
            <w:r w:rsidDel="00000000" w:rsidR="00000000" w:rsidRPr="00000000">
              <w:rPr>
                <w:rFonts w:ascii="Google Sans Text" w:cs="Google Sans Text" w:eastAsia="Google Sans Text" w:hAnsi="Google Sans Text"/>
                <w:i w:val="1"/>
                <w:iCs w:val="1"/>
                <w:color w:val="1f1f1f"/>
                <w:shd w:fill="auto" w:val="clear"/>
                <w:rtl w:val="0"/>
              </w:rPr>
              <w:t xml:space="preserve">operational</w:t>
            </w:r>
            <w:r w:rsidDel="00000000" w:rsidR="00000000" w:rsidRPr="00000000">
              <w:rPr>
                <w:rFonts w:ascii="Google Sans Text" w:cs="Google Sans Text" w:eastAsia="Google Sans Text" w:hAnsi="Google Sans Text"/>
                <w:color w:val="1f1f1f"/>
                <w:shd w:fill="auto" w:val="clear"/>
                <w:rtl w:val="0"/>
              </w:rPr>
              <w:t xml:space="preserve"> side, predicting how changes affect service health via topology graphs.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tc>
      </w:tr>
    </w:tbl>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AIOps Incumbents (The "Big Three")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Major observability players are integrating probabilistic prediction to defend their market share.</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Dynatrace (Davis AI):</w:t>
      </w:r>
      <w:r w:rsidDel="00000000" w:rsidR="00000000" w:rsidRPr="00000000">
        <w:rPr>
          <w:rFonts w:ascii="Google Sans Text" w:cs="Google Sans Text" w:eastAsia="Google Sans Text" w:hAnsi="Google Sans Text"/>
          <w:color w:val="1f1f1f"/>
          <w:rtl w:val="0"/>
        </w:rPr>
        <w:t xml:space="preserve"> Uses a deterministic AI engine combined with predictive analytics for "Preventive Operations." Dynatrace argues that deterministic causation is safer than probabilistic guessing for RCA, but uses probability for forecasting metric violations.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New Relic:</w:t>
      </w:r>
      <w:r w:rsidDel="00000000" w:rsidR="00000000" w:rsidRPr="00000000">
        <w:rPr>
          <w:rFonts w:ascii="Google Sans Text" w:cs="Google Sans Text" w:eastAsia="Google Sans Text" w:hAnsi="Google Sans Text"/>
          <w:color w:val="1f1f1f"/>
          <w:rtl w:val="0"/>
        </w:rPr>
        <w:t xml:space="preserve"> Heavily marketing "Intelligent Observability" and the use of "Probabilistic AI models" to monitor dynamic environments. Their focus is on correlating events to reduce alert noise.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Datadog:</w:t>
      </w:r>
      <w:r w:rsidDel="00000000" w:rsidR="00000000" w:rsidRPr="00000000">
        <w:rPr>
          <w:rFonts w:ascii="Google Sans Text" w:cs="Google Sans Text" w:eastAsia="Google Sans Text" w:hAnsi="Google Sans Text"/>
          <w:color w:val="1f1f1f"/>
          <w:rtl w:val="0"/>
        </w:rPr>
        <w:t xml:space="preserve"> Investing in "Watchdog," an AI engine that detects anomalies. While primarily reactive, it is moving toward predictive alerting based on historical baselines.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"Confidence Score" vs. Binary Quality Gates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deterministic to probabilistic engineering is most visible in the evolution of the </w:t>
      </w:r>
      <w:r w:rsidDel="00000000" w:rsidR="00000000" w:rsidRPr="00000000">
        <w:rPr>
          <w:rFonts w:ascii="Google Sans Text" w:cs="Google Sans Text" w:eastAsia="Google Sans Text" w:hAnsi="Google Sans Text"/>
          <w:b w:val="1"/>
          <w:bCs w:val="1"/>
          <w:color w:val="1f1f1f"/>
          <w:rtl w:val="0"/>
        </w:rPr>
        <w:t xml:space="preserve">Quality Gate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Limitations of Binary Logic</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Traditional Quality Gates function on Boolean logic: IF (Coverage &lt; 80%) THEN (Fail Build). This approach suffers from:</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Rigidity:</w:t>
      </w:r>
      <w:r w:rsidDel="00000000" w:rsidR="00000000" w:rsidRPr="00000000">
        <w:rPr>
          <w:rFonts w:ascii="Google Sans Text" w:cs="Google Sans Text" w:eastAsia="Google Sans Text" w:hAnsi="Google Sans Text"/>
          <w:color w:val="1f1f1f"/>
          <w:rtl w:val="0"/>
        </w:rPr>
        <w:t xml:space="preserve"> It cannot account for context. A critical hotfix might be safe to deploy with 70% coverage if the missing 30% is dead code, but the gate blocks it.</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False Confidence:</w:t>
      </w:r>
      <w:r w:rsidDel="00000000" w:rsidR="00000000" w:rsidRPr="00000000">
        <w:rPr>
          <w:rFonts w:ascii="Google Sans Text" w:cs="Google Sans Text" w:eastAsia="Google Sans Text" w:hAnsi="Google Sans Text"/>
          <w:color w:val="1f1f1f"/>
          <w:rtl w:val="0"/>
        </w:rPr>
        <w:t xml:space="preserve"> A build with 100% coverage can still fail if the tests are superficial assertions (e.g., assert(true)).</w:t>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Maintenance Burden:</w:t>
      </w:r>
      <w:r w:rsidDel="00000000" w:rsidR="00000000" w:rsidRPr="00000000">
        <w:rPr>
          <w:rFonts w:ascii="Google Sans Text" w:cs="Google Sans Text" w:eastAsia="Google Sans Text" w:hAnsi="Google Sans Text"/>
          <w:color w:val="1f1f1f"/>
          <w:rtl w:val="0"/>
        </w:rPr>
        <w:t xml:space="preserve"> Flaky tests (tests that pass/fail randomly) cause binary gates to "flicker," leading developers to ignore them or disable the gate entirely.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Probabilistic Confidence Score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"Confidence Score" (or Risk Score) addresses these limitations by outputting a continuous variable (e.g., 0.92) representing the </w:t>
      </w:r>
      <w:r w:rsidDel="00000000" w:rsidR="00000000" w:rsidRPr="00000000">
        <w:rPr>
          <w:rFonts w:ascii="Google Sans Text" w:cs="Google Sans Text" w:eastAsia="Google Sans Text" w:hAnsi="Google Sans Text"/>
          <w:i w:val="1"/>
          <w:iCs w:val="1"/>
          <w:color w:val="1f1f1f"/>
          <w:rtl w:val="0"/>
        </w:rPr>
        <w:t xml:space="preserve">belief</w:t>
      </w:r>
      <w:r w:rsidDel="00000000" w:rsidR="00000000" w:rsidRPr="00000000">
        <w:rPr>
          <w:rFonts w:ascii="Google Sans Text" w:cs="Google Sans Text" w:eastAsia="Google Sans Text" w:hAnsi="Google Sans Text"/>
          <w:color w:val="1f1f1f"/>
          <w:rtl w:val="0"/>
        </w:rPr>
        <w:t xml:space="preserve"> in reliability.</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Composite Metric:</w:t>
      </w:r>
      <w:r w:rsidDel="00000000" w:rsidR="00000000" w:rsidRPr="00000000">
        <w:rPr>
          <w:rFonts w:ascii="Google Sans Text" w:cs="Google Sans Text" w:eastAsia="Google Sans Text" w:hAnsi="Google Sans Text"/>
          <w:color w:val="1f1f1f"/>
          <w:rtl w:val="0"/>
        </w:rPr>
        <w:t xml:space="preserve"> It aggregates multiple signals—test pass rates, coverage of </w:t>
      </w:r>
      <w:r w:rsidDel="00000000" w:rsidR="00000000" w:rsidRPr="00000000">
        <w:rPr>
          <w:rFonts w:ascii="Google Sans Text" w:cs="Google Sans Text" w:eastAsia="Google Sans Text" w:hAnsi="Google Sans Text"/>
          <w:i w:val="1"/>
          <w:iCs w:val="1"/>
          <w:color w:val="1f1f1f"/>
          <w:rtl w:val="0"/>
        </w:rPr>
        <w:t xml:space="preserve">changed</w:t>
      </w:r>
      <w:r w:rsidDel="00000000" w:rsidR="00000000" w:rsidRPr="00000000">
        <w:rPr>
          <w:rFonts w:ascii="Google Sans Text" w:cs="Google Sans Text" w:eastAsia="Google Sans Text" w:hAnsi="Google Sans Text"/>
          <w:color w:val="1f1f1f"/>
          <w:rtl w:val="0"/>
        </w:rPr>
        <w:t xml:space="preserve"> code, code complexity, and developer reputation—into a single score.</w:t>
      </w:r>
    </w:p>
    <w:p w:rsidR="00000000" w:rsidDel="00000000" w:rsidP="00000000" w:rsidRDefault="00000000" w:rsidRPr="00000000" w14:paraId="0000007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Policy-Driven Deployment:</w:t>
      </w:r>
      <w:r w:rsidDel="00000000" w:rsidR="00000000" w:rsidRPr="00000000">
        <w:rPr>
          <w:rFonts w:ascii="Google Sans Text" w:cs="Google Sans Text" w:eastAsia="Google Sans Text" w:hAnsi="Google Sans Text"/>
          <w:color w:val="1f1f1f"/>
          <w:rtl w:val="0"/>
        </w:rPr>
        <w:t xml:space="preserve"> Instead of "Pass/Fail," the pipeline enforces policy: "Deploy to Staging if Score &gt; 0.7; Deploy to Production if Score &gt; 0.9."</w:t>
      </w:r>
    </w:p>
    <w:p w:rsidR="00000000" w:rsidDel="00000000" w:rsidP="00000000" w:rsidRDefault="00000000" w:rsidRPr="00000000" w14:paraId="0000007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Handling Flakiness:</w:t>
      </w:r>
      <w:r w:rsidDel="00000000" w:rsidR="00000000" w:rsidRPr="00000000">
        <w:rPr>
          <w:rFonts w:ascii="Google Sans Text" w:cs="Google Sans Text" w:eastAsia="Google Sans Text" w:hAnsi="Google Sans Text"/>
          <w:color w:val="1f1f1f"/>
          <w:rtl w:val="0"/>
        </w:rPr>
        <w:t xml:space="preserve"> Bayesian priors allow the system to "discount" the failure of a known flaky test. If a test fails but has a 40% historical flakiness rate, the Confidence Score drops slightly but does not crash the build, reflecting the </w:t>
      </w:r>
      <w:r w:rsidDel="00000000" w:rsidR="00000000" w:rsidRPr="00000000">
        <w:rPr>
          <w:rFonts w:ascii="Google Sans Text" w:cs="Google Sans Text" w:eastAsia="Google Sans Text" w:hAnsi="Google Sans Text"/>
          <w:i w:val="1"/>
          <w:iCs w:val="1"/>
          <w:color w:val="1f1f1f"/>
          <w:rtl w:val="0"/>
        </w:rPr>
        <w:t xml:space="preserve">uncertainty</w:t>
      </w:r>
      <w:r w:rsidDel="00000000" w:rsidR="00000000" w:rsidRPr="00000000">
        <w:rPr>
          <w:rFonts w:ascii="Google Sans Text" w:cs="Google Sans Text" w:eastAsia="Google Sans Text" w:hAnsi="Google Sans Text"/>
          <w:color w:val="1f1f1f"/>
          <w:rtl w:val="0"/>
        </w:rPr>
        <w:t xml:space="preserve"> rather than a definitive failure.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Case Study: Flexible Failure Criteria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SeaLights has introduced "Flexible Failure Criteria," moving away from "No Failures Allowed" to "Percentage of Failures Allowed." This allows teams to set a risk tolerance (e.g., "98% pass rate is acceptable for Beta"). This is a primitive form of probabilistic gating that acknowledges the stochastic nature of large-scale testing.</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Advanced Use Cases: Simulation and Digital Twins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Digital Twins for Software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"Digital Twin"—a concept borrowed from industrial manufacturing—is entering the software reliability market. A Software Digital Twin is a simulation model (often a Causal Graph or BN) that mirrors the behavior of the production system.</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 Generation ("Sana Rio Send"):</w:t>
      </w:r>
      <w:r w:rsidDel="00000000" w:rsidR="00000000" w:rsidRPr="00000000">
        <w:rPr>
          <w:rFonts w:ascii="Google Sans Text" w:cs="Google Sans Text" w:eastAsia="Google Sans Text" w:hAnsi="Google Sans Text"/>
          <w:color w:val="1f1f1f"/>
          <w:rtl w:val="0"/>
        </w:rPr>
        <w:t xml:space="preserve"> By interacting with the Digital Twin, engineers can simulate "What-if" scenarios. "What if traffic spikes by 500%?" "What if the database latency increases by 200ms?" The twin predicts the reliability impact without touching the live system.</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Chaos Engineering Optimization:</w:t>
      </w:r>
      <w:r w:rsidDel="00000000" w:rsidR="00000000" w:rsidRPr="00000000">
        <w:rPr>
          <w:rFonts w:ascii="Google Sans Text" w:cs="Google Sans Text" w:eastAsia="Google Sans Text" w:hAnsi="Google Sans Text"/>
          <w:color w:val="1f1f1f"/>
          <w:rtl w:val="0"/>
        </w:rPr>
        <w:t xml:space="preserve"> Instead of randomly breaking things in production (Chaos Engineering), the Digital Twin allows for </w:t>
      </w:r>
      <w:r w:rsidDel="00000000" w:rsidR="00000000" w:rsidRPr="00000000">
        <w:rPr>
          <w:rFonts w:ascii="Google Sans Text" w:cs="Google Sans Text" w:eastAsia="Google Sans Text" w:hAnsi="Google Sans Text"/>
          <w:i w:val="1"/>
          <w:iCs w:val="1"/>
          <w:color w:val="1f1f1f"/>
          <w:rtl w:val="0"/>
        </w:rPr>
        <w:t xml:space="preserve">predictive</w:t>
      </w:r>
      <w:r w:rsidDel="00000000" w:rsidR="00000000" w:rsidRPr="00000000">
        <w:rPr>
          <w:rFonts w:ascii="Google Sans Text" w:cs="Google Sans Text" w:eastAsia="Google Sans Text" w:hAnsi="Google Sans Text"/>
          <w:color w:val="1f1f1f"/>
          <w:rtl w:val="0"/>
        </w:rPr>
        <w:t xml:space="preserve"> fault injection to identify the most critical weak points first.</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Predictive Test Selection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Running every test for every commit is computationally expensive and slow. Probabilistic platforms use </w:t>
      </w:r>
      <w:r w:rsidDel="00000000" w:rsidR="00000000" w:rsidRPr="00000000">
        <w:rPr>
          <w:rFonts w:ascii="Google Sans Text" w:cs="Google Sans Text" w:eastAsia="Google Sans Text" w:hAnsi="Google Sans Text"/>
          <w:b w:val="1"/>
          <w:bCs w:val="1"/>
          <w:color w:val="1f1f1f"/>
          <w:rtl w:val="0"/>
        </w:rPr>
        <w:t xml:space="preserve">Test Impact Analytics (TIA)</w:t>
      </w:r>
      <w:r w:rsidDel="00000000" w:rsidR="00000000" w:rsidRPr="00000000">
        <w:rPr>
          <w:rFonts w:ascii="Google Sans Text" w:cs="Google Sans Text" w:eastAsia="Google Sans Text" w:hAnsi="Google Sans Text"/>
          <w:color w:val="1f1f1f"/>
          <w:rtl w:val="0"/>
        </w:rPr>
        <w:t xml:space="preserve"> to predict which tests are </w:t>
      </w:r>
      <w:r w:rsidDel="00000000" w:rsidR="00000000" w:rsidRPr="00000000">
        <w:rPr>
          <w:rFonts w:ascii="Google Sans Text" w:cs="Google Sans Text" w:eastAsia="Google Sans Text" w:hAnsi="Google Sans Text"/>
          <w:i w:val="1"/>
          <w:iCs w:val="1"/>
          <w:color w:val="1f1f1f"/>
          <w:rtl w:val="0"/>
        </w:rPr>
        <w:t xml:space="preserve">relevant</w:t>
      </w:r>
      <w:r w:rsidDel="00000000" w:rsidR="00000000" w:rsidRPr="00000000">
        <w:rPr>
          <w:rFonts w:ascii="Google Sans Text" w:cs="Google Sans Text" w:eastAsia="Google Sans Text" w:hAnsi="Google Sans Text"/>
          <w:color w:val="1f1f1f"/>
          <w:rtl w:val="0"/>
        </w:rPr>
        <w:t xml:space="preserve"> to a specific code change.</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model analyzes the call graph of the changed code and selects only the tests that exercise those paths.</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This reduces the feedback loop from hours to minutes, significantly increasing developer velocity while maintaining a high statistical confidence in reliability.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Challenges, Ethics, and the Trust Gap</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Explainable AI (XAI)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barrier to adoption for probabilistic platforms is </w:t>
      </w:r>
      <w:r w:rsidDel="00000000" w:rsidR="00000000" w:rsidRPr="00000000">
        <w:rPr>
          <w:rFonts w:ascii="Google Sans Text" w:cs="Google Sans Text" w:eastAsia="Google Sans Text" w:hAnsi="Google Sans Text"/>
          <w:b w:val="1"/>
          <w:bCs w:val="1"/>
          <w:color w:val="1f1f1f"/>
          <w:rtl w:val="0"/>
        </w:rPr>
        <w:t xml:space="preserve">Trust</w:t>
      </w:r>
      <w:r w:rsidDel="00000000" w:rsidR="00000000" w:rsidRPr="00000000">
        <w:rPr>
          <w:rFonts w:ascii="Google Sans Text" w:cs="Google Sans Text" w:eastAsia="Google Sans Text" w:hAnsi="Google Sans Text"/>
          <w:color w:val="1f1f1f"/>
          <w:rtl w:val="0"/>
        </w:rPr>
        <w:t xml:space="preserve">. Engineers are skeptical of "Black Box" scores. If a platform says "Do Not Release (Confidence 40%)," the engineer needs to know </w:t>
      </w: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"Why" Requirement:</w:t>
      </w:r>
      <w:r w:rsidDel="00000000" w:rsidR="00000000" w:rsidRPr="00000000">
        <w:rPr>
          <w:rFonts w:ascii="Google Sans Text" w:cs="Google Sans Text" w:eastAsia="Google Sans Text" w:hAnsi="Google Sans Text"/>
          <w:color w:val="1f1f1f"/>
          <w:rtl w:val="0"/>
        </w:rPr>
        <w:t xml:space="preserve"> Platforms must provide explainability—e.g., "Confidence is low because Module X, which has high complexity and historically high defect density, was modified without updated unit tests".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XAI Techniques:</w:t>
      </w:r>
      <w:r w:rsidDel="00000000" w:rsidR="00000000" w:rsidRPr="00000000">
        <w:rPr>
          <w:rFonts w:ascii="Google Sans Text" w:cs="Google Sans Text" w:eastAsia="Google Sans Text" w:hAnsi="Google Sans Text"/>
          <w:color w:val="1f1f1f"/>
          <w:rtl w:val="0"/>
        </w:rPr>
        <w:t xml:space="preserve"> Techniques like SHAP (Shapley Additive Explanations) and LIME are being integrated to interpret Deep Learning models, while Bayesian Networks are inherently interpretable via their graph structure.</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"Garbage In, Garbage Out" Problem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Probabilistic models are notoriously sensitive to data quality. If the input data (e.g., Jira bug labels, test results) is noisy or incomplete, the Bayesian "Posterior" will be flawed.</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Silos:</w:t>
      </w:r>
      <w:r w:rsidDel="00000000" w:rsidR="00000000" w:rsidRPr="00000000">
        <w:rPr>
          <w:rFonts w:ascii="Google Sans Text" w:cs="Google Sans Text" w:eastAsia="Google Sans Text" w:hAnsi="Google Sans Text"/>
          <w:color w:val="1f1f1f"/>
          <w:rtl w:val="0"/>
        </w:rPr>
        <w:t xml:space="preserve"> Data is often fragmented across disparate tools (Jira, GitHub, Jenkins, Splunk). A unified platform must ingest and normalize this data to build an accurate "Prior."</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Cold Start:</w:t>
      </w:r>
      <w:r w:rsidDel="00000000" w:rsidR="00000000" w:rsidRPr="00000000">
        <w:rPr>
          <w:rFonts w:ascii="Google Sans Text" w:cs="Google Sans Text" w:eastAsia="Google Sans Text" w:hAnsi="Google Sans Text"/>
          <w:color w:val="1f1f1f"/>
          <w:rtl w:val="0"/>
        </w:rPr>
        <w:t xml:space="preserve"> New microservices or features have no historical data (priors). Platforms must use "Transfer Learning" or industry benchmarks to generate initial risk estimates until sufficient local data is collected.</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Cultural Resistance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Moving from deterministic to probabilistic reliability requires a cultural shift. Management often prefers the (false) certainty of a "Pass" to the nuanced reality of a "95% Confidence." Educating stakeholders that </w:t>
      </w:r>
      <w:r w:rsidDel="00000000" w:rsidR="00000000" w:rsidRPr="00000000">
        <w:rPr>
          <w:rFonts w:ascii="Google Sans Text" w:cs="Google Sans Text" w:eastAsia="Google Sans Text" w:hAnsi="Google Sans Text"/>
          <w:i w:val="1"/>
          <w:iCs w:val="1"/>
          <w:color w:val="1f1f1f"/>
          <w:rtl w:val="0"/>
        </w:rPr>
        <w:t xml:space="preserve">all</w:t>
      </w:r>
      <w:r w:rsidDel="00000000" w:rsidR="00000000" w:rsidRPr="00000000">
        <w:rPr>
          <w:rFonts w:ascii="Google Sans Text" w:cs="Google Sans Text" w:eastAsia="Google Sans Text" w:hAnsi="Google Sans Text"/>
          <w:color w:val="1f1f1f"/>
          <w:rtl w:val="0"/>
        </w:rPr>
        <w:t xml:space="preserve"> software reliability is probabilistic is a non-trivial challenge for DDQQ departments.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Strategic Roadmap and Conclusion</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Strategic Recommendations for DDQQ</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analysis of the user's abstract and market trends, the following strategic roadmap is recommended:</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Adopt a Hybrid Probabilistic Model:</w:t>
      </w:r>
      <w:r w:rsidDel="00000000" w:rsidR="00000000" w:rsidRPr="00000000">
        <w:rPr>
          <w:rFonts w:ascii="Google Sans Text" w:cs="Google Sans Text" w:eastAsia="Google Sans Text" w:hAnsi="Google Sans Text"/>
          <w:color w:val="1f1f1f"/>
          <w:rtl w:val="0"/>
        </w:rPr>
        <w:t xml:space="preserve"> Do not rely on a single modeling technique. Construct a architecture that utilizes </w:t>
      </w:r>
      <w:r w:rsidDel="00000000" w:rsidR="00000000" w:rsidRPr="00000000">
        <w:rPr>
          <w:rFonts w:ascii="Google Sans Text" w:cs="Google Sans Text" w:eastAsia="Google Sans Text" w:hAnsi="Google Sans Text"/>
          <w:b w:val="1"/>
          <w:bCs w:val="1"/>
          <w:color w:val="1f1f1f"/>
          <w:rtl w:val="0"/>
        </w:rPr>
        <w:t xml:space="preserve">Deep Learning</w:t>
      </w:r>
      <w:r w:rsidDel="00000000" w:rsidR="00000000" w:rsidRPr="00000000">
        <w:rPr>
          <w:rFonts w:ascii="Google Sans Text" w:cs="Google Sans Text" w:eastAsia="Google Sans Text" w:hAnsi="Google Sans Text"/>
          <w:color w:val="1f1f1f"/>
          <w:rtl w:val="0"/>
        </w:rPr>
        <w:t xml:space="preserve"> for feature extraction (from Code/Logs) and </w:t>
      </w:r>
      <w:r w:rsidDel="00000000" w:rsidR="00000000" w:rsidRPr="00000000">
        <w:rPr>
          <w:rFonts w:ascii="Google Sans Text" w:cs="Google Sans Text" w:eastAsia="Google Sans Text" w:hAnsi="Google Sans Text"/>
          <w:b w:val="1"/>
          <w:bCs w:val="1"/>
          <w:color w:val="1f1f1f"/>
          <w:rtl w:val="0"/>
        </w:rPr>
        <w:t xml:space="preserve">Bayesian Networks</w:t>
      </w:r>
      <w:r w:rsidDel="00000000" w:rsidR="00000000" w:rsidRPr="00000000">
        <w:rPr>
          <w:rFonts w:ascii="Google Sans Text" w:cs="Google Sans Text" w:eastAsia="Google Sans Text" w:hAnsi="Google Sans Text"/>
          <w:color w:val="1f1f1f"/>
          <w:rtl w:val="0"/>
        </w:rPr>
        <w:t xml:space="preserve"> for high-level reasoning and risk scoring. This balances accuracy with explainability.</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Integrate Supply Chain Risk:</w:t>
      </w:r>
      <w:r w:rsidDel="00000000" w:rsidR="00000000" w:rsidRPr="00000000">
        <w:rPr>
          <w:rFonts w:ascii="Google Sans Text" w:cs="Google Sans Text" w:eastAsia="Google Sans Text" w:hAnsi="Google Sans Text"/>
          <w:color w:val="1f1f1f"/>
          <w:rtl w:val="0"/>
        </w:rPr>
        <w:t xml:space="preserve"> Explicitly incorporate </w:t>
      </w:r>
      <w:r w:rsidDel="00000000" w:rsidR="00000000" w:rsidRPr="00000000">
        <w:rPr>
          <w:rFonts w:ascii="Google Sans Text" w:cs="Google Sans Text" w:eastAsia="Google Sans Text" w:hAnsi="Google Sans Text"/>
          <w:b w:val="1"/>
          <w:bCs w:val="1"/>
          <w:color w:val="1f1f1f"/>
          <w:rtl w:val="0"/>
        </w:rPr>
        <w:t xml:space="preserve">SBOM</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Vulnerability</w:t>
      </w:r>
      <w:r w:rsidDel="00000000" w:rsidR="00000000" w:rsidRPr="00000000">
        <w:rPr>
          <w:rFonts w:ascii="Google Sans Text" w:cs="Google Sans Text" w:eastAsia="Google Sans Text" w:hAnsi="Google Sans Text"/>
          <w:color w:val="1f1f1f"/>
          <w:rtl w:val="0"/>
        </w:rPr>
        <w:t xml:space="preserve"> data (Black Duck) as nodes in the Bayesian Network. A secure component is a reliable component; the two attributes are statistically coupled.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Operationalize the Confidence Score:</w:t>
      </w:r>
      <w:r w:rsidDel="00000000" w:rsidR="00000000" w:rsidRPr="00000000">
        <w:rPr>
          <w:rFonts w:ascii="Google Sans Text" w:cs="Google Sans Text" w:eastAsia="Google Sans Text" w:hAnsi="Google Sans Text"/>
          <w:color w:val="1f1f1f"/>
          <w:rtl w:val="0"/>
        </w:rPr>
        <w:t xml:space="preserve"> Move beyond dashboarding. Integrate the "Confidence Score" directly into the CI/CD pipeline (e.g., Jenkins/Harness) as a gating policy. This automates the role of the Release Manager.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Invest in Causal Reasoning:</w:t>
      </w:r>
      <w:r w:rsidDel="00000000" w:rsidR="00000000" w:rsidRPr="00000000">
        <w:rPr>
          <w:rFonts w:ascii="Google Sans Text" w:cs="Google Sans Text" w:eastAsia="Google Sans Text" w:hAnsi="Google Sans Text"/>
          <w:color w:val="1f1f1f"/>
          <w:rtl w:val="0"/>
        </w:rPr>
        <w:t xml:space="preserve"> Differentiate the platform by implementing </w:t>
      </w:r>
      <w:r w:rsidDel="00000000" w:rsidR="00000000" w:rsidRPr="00000000">
        <w:rPr>
          <w:rFonts w:ascii="Google Sans Text" w:cs="Google Sans Text" w:eastAsia="Google Sans Text" w:hAnsi="Google Sans Text"/>
          <w:b w:val="1"/>
          <w:bCs w:val="1"/>
          <w:color w:val="1f1f1f"/>
          <w:rtl w:val="0"/>
        </w:rPr>
        <w:t xml:space="preserve">Causal AI</w:t>
      </w:r>
      <w:r w:rsidDel="00000000" w:rsidR="00000000" w:rsidRPr="00000000">
        <w:rPr>
          <w:rFonts w:ascii="Google Sans Text" w:cs="Google Sans Text" w:eastAsia="Google Sans Text" w:hAnsi="Google Sans Text"/>
          <w:color w:val="1f1f1f"/>
          <w:rtl w:val="0"/>
        </w:rPr>
        <w:t xml:space="preserve"> for root cause analysis. This shifts the value proposition from "predicting failure" to "preventing failure" by identifying the mechanism of defect propagation.</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Develop "BeFoUr" Capabilities:</w:t>
      </w:r>
      <w:r w:rsidDel="00000000" w:rsidR="00000000" w:rsidRPr="00000000">
        <w:rPr>
          <w:rFonts w:ascii="Google Sans Text" w:cs="Google Sans Text" w:eastAsia="Google Sans Text" w:hAnsi="Google Sans Text"/>
          <w:color w:val="1f1f1f"/>
          <w:rtl w:val="0"/>
        </w:rPr>
        <w:t xml:space="preserve"> Utilize production telemetry to build </w:t>
      </w:r>
      <w:r w:rsidDel="00000000" w:rsidR="00000000" w:rsidRPr="00000000">
        <w:rPr>
          <w:rFonts w:ascii="Google Sans Text" w:cs="Google Sans Text" w:eastAsia="Google Sans Text" w:hAnsi="Google Sans Text"/>
          <w:b w:val="1"/>
          <w:bCs w:val="1"/>
          <w:color w:val="1f1f1f"/>
          <w:rtl w:val="0"/>
        </w:rPr>
        <w:t xml:space="preserve">Operational Profiles</w:t>
      </w:r>
      <w:r w:rsidDel="00000000" w:rsidR="00000000" w:rsidRPr="00000000">
        <w:rPr>
          <w:rFonts w:ascii="Google Sans Text" w:cs="Google Sans Text" w:eastAsia="Google Sans Text" w:hAnsi="Google Sans Text"/>
          <w:color w:val="1f1f1f"/>
          <w:rtl w:val="0"/>
        </w:rPr>
        <w:t xml:space="preserve">. Weight the reliability predictions based on actual usage patterns to ensure that testing efforts focus on the "Critical Path".</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Conclusion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"Probabilistic Software Reliability Prediction" market is transitioning from a nascent, academic niche into a critical enterprise capability. The convergence of generative AI, distributed complexity, and economic pressure is forcing the industry to abandon the "Deterministic Illusion." By 2030, the standard for software delivery will not be a binary "Pass," but a quantified, causal, and probabilistic "Confidence Score."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DDQQ department, the opportunity lies in building a platform that not only predicts reliability but </w:t>
      </w:r>
      <w:r w:rsidDel="00000000" w:rsidR="00000000" w:rsidRPr="00000000">
        <w:rPr>
          <w:rFonts w:ascii="Google Sans Text" w:cs="Google Sans Text" w:eastAsia="Google Sans Text" w:hAnsi="Google Sans Text"/>
          <w:i w:val="1"/>
          <w:iCs w:val="1"/>
          <w:color w:val="1f1f1f"/>
          <w:rtl w:val="0"/>
        </w:rPr>
        <w:t xml:space="preserve">explains</w:t>
      </w:r>
      <w:r w:rsidDel="00000000" w:rsidR="00000000" w:rsidRPr="00000000">
        <w:rPr>
          <w:rFonts w:ascii="Google Sans Text" w:cs="Google Sans Text" w:eastAsia="Google Sans Text" w:hAnsi="Google Sans Text"/>
          <w:color w:val="1f1f1f"/>
          <w:rtl w:val="0"/>
        </w:rPr>
        <w:t xml:space="preserve"> it. By synthesizing empirical data from code, security, and operations into a unified probabilistic model, the organization can achieve the "Holy Grail" of DevOps: higher velocity with mathematically quantified safety. The technology stack—Bayesian Networks, Causal AI, and Digital Twins—is mature enough to support this vision. The race is now on to engineer the implementation.</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Trends in Observability: The 2025 Forecast is Here | New Relic, accessed on February 9, 2026, </w:t>
      </w:r>
      <w:hyperlink r:id="rId7">
        <w:r w:rsidDel="00000000" w:rsidR="00000000" w:rsidRPr="00000000">
          <w:rPr>
            <w:rFonts w:ascii="Google Sans" w:cs="Google Sans" w:eastAsia="Google Sans" w:hAnsi="Google Sans"/>
            <w:color w:val="0000ee"/>
            <w:sz w:val="24"/>
            <w:szCs w:val="24"/>
            <w:u w:val="single"/>
            <w:rtl w:val="0"/>
          </w:rPr>
          <w:t xml:space="preserve">https://newrelic.com/blog/observability/top-trends-in-observability-the-2025-forecast-is-here</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Achieving Software Reliability | www.dau.edu, accessed on February 9, 2026, </w:t>
      </w:r>
      <w:hyperlink r:id="rId8">
        <w:r w:rsidDel="00000000" w:rsidR="00000000" w:rsidRPr="00000000">
          <w:rPr>
            <w:rFonts w:ascii="Google Sans" w:cs="Google Sans" w:eastAsia="Google Sans" w:hAnsi="Google Sans"/>
            <w:color w:val="0000ee"/>
            <w:sz w:val="24"/>
            <w:szCs w:val="24"/>
            <w:u w:val="single"/>
            <w:rtl w:val="0"/>
          </w:rPr>
          <w:t xml:space="preserve">https://www.dau.edu/acquipedia-article/understanding-and-achieving-software-reliability</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AI-Augmented CI/CD Pipelines: From Code Commit to Production with Autonomous Decisions - arXiv, accessed on February 9, 2026, </w:t>
      </w:r>
      <w:hyperlink r:id="rId9">
        <w:r w:rsidDel="00000000" w:rsidR="00000000" w:rsidRPr="00000000">
          <w:rPr>
            <w:rFonts w:ascii="Google Sans" w:cs="Google Sans" w:eastAsia="Google Sans" w:hAnsi="Google Sans"/>
            <w:color w:val="0000ee"/>
            <w:sz w:val="24"/>
            <w:szCs w:val="24"/>
            <w:u w:val="single"/>
            <w:rtl w:val="0"/>
          </w:rPr>
          <w:t xml:space="preserve">https://arxiv.org/pdf/2508.11867</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25 Companies in the Predictive Analytics Market Report 2025 - Spherical Insights, accessed on February 9, 2026, </w:t>
      </w:r>
      <w:hyperlink r:id="rId10">
        <w:r w:rsidDel="00000000" w:rsidR="00000000" w:rsidRPr="00000000">
          <w:rPr>
            <w:rFonts w:ascii="Google Sans" w:cs="Google Sans" w:eastAsia="Google Sans" w:hAnsi="Google Sans"/>
            <w:color w:val="0000ee"/>
            <w:sz w:val="24"/>
            <w:szCs w:val="24"/>
            <w:u w:val="single"/>
            <w:rtl w:val="0"/>
          </w:rPr>
          <w:t xml:space="preserve">https://www.sphericalinsights.com/blogs/top-25-companies-in-the-predictive-analytics-market-report-2025-2035-key-insights-innovations</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Asset Reliability Software Market Size and Outlook 2031 - TechSci Research, accessed on February 9, 2026, </w:t>
      </w:r>
      <w:hyperlink r:id="rId11">
        <w:r w:rsidDel="00000000" w:rsidR="00000000" w:rsidRPr="00000000">
          <w:rPr>
            <w:rFonts w:ascii="Google Sans" w:cs="Google Sans" w:eastAsia="Google Sans" w:hAnsi="Google Sans"/>
            <w:color w:val="0000ee"/>
            <w:sz w:val="24"/>
            <w:szCs w:val="24"/>
            <w:u w:val="single"/>
            <w:rtl w:val="0"/>
          </w:rPr>
          <w:t xml:space="preserve">https://www.techsciresearch.com/report/asset-reliability-software-market/26506.html</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Trends and Predictions 2025 From Industry Insiders - ITPro Today, accessed on February 9, 2026, </w:t>
      </w:r>
      <w:hyperlink r:id="rId12">
        <w:r w:rsidDel="00000000" w:rsidR="00000000" w:rsidRPr="00000000">
          <w:rPr>
            <w:rFonts w:ascii="Google Sans" w:cs="Google Sans" w:eastAsia="Google Sans" w:hAnsi="Google Sans"/>
            <w:color w:val="0000ee"/>
            <w:sz w:val="24"/>
            <w:szCs w:val="24"/>
            <w:u w:val="single"/>
            <w:rtl w:val="0"/>
          </w:rPr>
          <w:t xml:space="preserve">https://www.itprotoday.com/ai-machine-learning/ai-trends-and-predictions-2025-from-industry-insiders</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DevOps Quality Gates Improve Deployments - Copado, accessed on February 9, 2026, </w:t>
      </w:r>
      <w:hyperlink r:id="rId13">
        <w:r w:rsidDel="00000000" w:rsidR="00000000" w:rsidRPr="00000000">
          <w:rPr>
            <w:rFonts w:ascii="Google Sans" w:cs="Google Sans" w:eastAsia="Google Sans" w:hAnsi="Google Sans"/>
            <w:color w:val="0000ee"/>
            <w:sz w:val="24"/>
            <w:szCs w:val="24"/>
            <w:u w:val="single"/>
            <w:rtl w:val="0"/>
          </w:rPr>
          <w:t xml:space="preserve">https://www.copado.com/resources/blog/how-devops-quality-gates-improve-deployments-cddd</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Quality Gates - Flexible Failure Criteria | Product Changelog - Knowledge Base, accessed on February 9, 2026, </w:t>
      </w:r>
      <w:hyperlink r:id="rId14">
        <w:r w:rsidDel="00000000" w:rsidR="00000000" w:rsidRPr="00000000">
          <w:rPr>
            <w:rFonts w:ascii="Google Sans" w:cs="Google Sans" w:eastAsia="Google Sans" w:hAnsi="Google Sans"/>
            <w:color w:val="0000ee"/>
            <w:sz w:val="24"/>
            <w:szCs w:val="24"/>
            <w:u w:val="single"/>
            <w:rtl w:val="0"/>
          </w:rPr>
          <w:t xml:space="preserve">https://docs.sealights.io/knowledgebase/whats-new/march-2025/quality-gates-flexible-failure-criteria</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2024 State of Software Production Readiness - Cortex, accessed on February 9, 2026, </w:t>
      </w:r>
      <w:hyperlink r:id="rId15">
        <w:r w:rsidDel="00000000" w:rsidR="00000000" w:rsidRPr="00000000">
          <w:rPr>
            <w:rFonts w:ascii="Google Sans" w:cs="Google Sans" w:eastAsia="Google Sans" w:hAnsi="Google Sans"/>
            <w:color w:val="0000ee"/>
            <w:sz w:val="24"/>
            <w:szCs w:val="24"/>
            <w:u w:val="single"/>
            <w:rtl w:val="0"/>
          </w:rPr>
          <w:t xml:space="preserve">https://www.cortex.io/report/the-2024-state-of-software-production-readiness</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Quality Gate Role in a Software Delivery Pipeline - CEUR-WS.org, accessed on February 9, 2026, </w:t>
      </w:r>
      <w:hyperlink r:id="rId16">
        <w:r w:rsidDel="00000000" w:rsidR="00000000" w:rsidRPr="00000000">
          <w:rPr>
            <w:rFonts w:ascii="Google Sans" w:cs="Google Sans" w:eastAsia="Google Sans" w:hAnsi="Google Sans"/>
            <w:color w:val="0000ee"/>
            <w:sz w:val="24"/>
            <w:szCs w:val="24"/>
            <w:u w:val="single"/>
            <w:rtl w:val="0"/>
          </w:rPr>
          <w:t xml:space="preserve">https://ceur-ws.org/Vol-3237/paper-glu.pdf</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Quality Gates - Knowledge Base, accessed on February 9, 2026, </w:t>
      </w:r>
      <w:hyperlink r:id="rId17">
        <w:r w:rsidDel="00000000" w:rsidR="00000000" w:rsidRPr="00000000">
          <w:rPr>
            <w:rFonts w:ascii="Google Sans" w:cs="Google Sans" w:eastAsia="Google Sans" w:hAnsi="Google Sans"/>
            <w:color w:val="0000ee"/>
            <w:sz w:val="24"/>
            <w:szCs w:val="24"/>
            <w:u w:val="single"/>
            <w:rtl w:val="0"/>
          </w:rPr>
          <w:t xml:space="preserve">https://docs.sealights.io/knowledgebase/settings/quality-gates</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Tricentis SeaLights vs Tricentis Testim Salesforce vs Skynet Accessibility Scanning and Monitoring - Crozdesk, accessed on February 9, 2026, </w:t>
      </w:r>
      <w:hyperlink r:id="rId18">
        <w:r w:rsidDel="00000000" w:rsidR="00000000" w:rsidRPr="00000000">
          <w:rPr>
            <w:rFonts w:ascii="Google Sans" w:cs="Google Sans" w:eastAsia="Google Sans" w:hAnsi="Google Sans"/>
            <w:color w:val="0000ee"/>
            <w:sz w:val="24"/>
            <w:szCs w:val="24"/>
            <w:u w:val="single"/>
            <w:rtl w:val="0"/>
          </w:rPr>
          <w:t xml:space="preserve">https://crozdesk.com/compare/tricentis-sealights-vs-skynet-accessibility-scanning-and-monitoring-vs-tricentis-testim-salesforce</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Defect Prediction with Bayesian Approaches - MDPI, accessed on February 9, 2026, </w:t>
      </w:r>
      <w:hyperlink r:id="rId19">
        <w:r w:rsidDel="00000000" w:rsidR="00000000" w:rsidRPr="00000000">
          <w:rPr>
            <w:rFonts w:ascii="Google Sans" w:cs="Google Sans" w:eastAsia="Google Sans" w:hAnsi="Google Sans"/>
            <w:color w:val="0000ee"/>
            <w:sz w:val="24"/>
            <w:szCs w:val="24"/>
            <w:u w:val="single"/>
            <w:rtl w:val="0"/>
          </w:rPr>
          <w:t xml:space="preserve">https://www.mdpi.com/2227-7390/11/11/2524</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fault-prone software modules using bayesian belief network: an empirical study, accessed on February 9, 2026, </w:t>
      </w:r>
      <w:hyperlink r:id="rId20">
        <w:r w:rsidDel="00000000" w:rsidR="00000000" w:rsidRPr="00000000">
          <w:rPr>
            <w:rFonts w:ascii="Google Sans" w:cs="Google Sans" w:eastAsia="Google Sans" w:hAnsi="Google Sans"/>
            <w:color w:val="0000ee"/>
            <w:sz w:val="24"/>
            <w:szCs w:val="24"/>
            <w:u w:val="single"/>
            <w:rtl w:val="0"/>
          </w:rPr>
          <w:t xml:space="preserve">https://ideas.repec.org/a/spr/ijsaem/v16y2025i6d10.1007_s13198-025-02809-1.html</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Shared Vision of Software Bill of Materials (SBOM) for Cybersecurity - CISA, accessed on February 9, 2026, </w:t>
      </w:r>
      <w:hyperlink r:id="rId21">
        <w:r w:rsidDel="00000000" w:rsidR="00000000" w:rsidRPr="00000000">
          <w:rPr>
            <w:rFonts w:ascii="Google Sans" w:cs="Google Sans" w:eastAsia="Google Sans" w:hAnsi="Google Sans"/>
            <w:color w:val="0000ee"/>
            <w:sz w:val="24"/>
            <w:szCs w:val="24"/>
            <w:u w:val="single"/>
            <w:rtl w:val="0"/>
          </w:rPr>
          <w:t xml:space="preserve">https://www.cisa.gov/sites/default/files/2025-09/joint-guidance-a-shared-vision-of-software-bill-of-materials-for-cybersecurity_508c.pdf</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Supply Chain Security: Designing a Secure Solution with SBOM for Modern Software EcoSystems - International Journal of Engineering Research &amp; Technology, accessed on February 9, 2026, </w:t>
      </w:r>
      <w:hyperlink r:id="rId22">
        <w:r w:rsidDel="00000000" w:rsidR="00000000" w:rsidRPr="00000000">
          <w:rPr>
            <w:rFonts w:ascii="Google Sans" w:cs="Google Sans" w:eastAsia="Google Sans" w:hAnsi="Google Sans"/>
            <w:color w:val="0000ee"/>
            <w:sz w:val="24"/>
            <w:szCs w:val="24"/>
            <w:u w:val="single"/>
            <w:rtl w:val="0"/>
          </w:rPr>
          <w:t xml:space="preserve">https://www.ijert.org/software-supply-chain-security-designing-a-secure-solution-with-sbom-for-modern-software-ecosystems</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Quality Metrics and Security Methods to Predict Software Assurance, accessed on February 9, 2026, </w:t>
      </w:r>
      <w:hyperlink r:id="rId23">
        <w:r w:rsidDel="00000000" w:rsidR="00000000" w:rsidRPr="00000000">
          <w:rPr>
            <w:rFonts w:ascii="Google Sans" w:cs="Google Sans" w:eastAsia="Google Sans" w:hAnsi="Google Sans"/>
            <w:color w:val="0000ee"/>
            <w:sz w:val="24"/>
            <w:szCs w:val="24"/>
            <w:u w:val="single"/>
            <w:rtl w:val="0"/>
          </w:rPr>
          <w:t xml:space="preserve">https://www.sei.cmu.edu/blog/using-quality-metrics-and-security-methods-to-predict-software-assurance/</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AIOps? Benefits &amp; use cases | Google Cloud, accessed on February 9, 2026, </w:t>
      </w:r>
      <w:hyperlink r:id="rId24">
        <w:r w:rsidDel="00000000" w:rsidR="00000000" w:rsidRPr="00000000">
          <w:rPr>
            <w:rFonts w:ascii="Google Sans" w:cs="Google Sans" w:eastAsia="Google Sans" w:hAnsi="Google Sans"/>
            <w:color w:val="0000ee"/>
            <w:sz w:val="24"/>
            <w:szCs w:val="24"/>
            <w:u w:val="single"/>
            <w:rtl w:val="0"/>
          </w:rPr>
          <w:t xml:space="preserve">https://cloud.google.com/discover/what-is-aiops</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AIOps | AI-Driven IT Operations Automation - Imperva, accessed on February 9, 2026, </w:t>
      </w:r>
      <w:hyperlink r:id="rId25">
        <w:r w:rsidDel="00000000" w:rsidR="00000000" w:rsidRPr="00000000">
          <w:rPr>
            <w:rFonts w:ascii="Google Sans" w:cs="Google Sans" w:eastAsia="Google Sans" w:hAnsi="Google Sans"/>
            <w:color w:val="0000ee"/>
            <w:sz w:val="24"/>
            <w:szCs w:val="24"/>
            <w:u w:val="single"/>
            <w:rtl w:val="0"/>
          </w:rPr>
          <w:t xml:space="preserve">https://www.imperva.com/learn/data-security/aiops/</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Bayesian network based software reliability prediction with an operational profile, accessed on February 9,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https://www.researchgate.net/publication/223365621_Bayesian_network_based_software_reliability_prediction_with_an_operational_profile</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Publications - AIOps@NKU, accessed on February 9, 2026, </w:t>
      </w:r>
      <w:hyperlink r:id="rId27">
        <w:r w:rsidDel="00000000" w:rsidR="00000000" w:rsidRPr="00000000">
          <w:rPr>
            <w:rFonts w:ascii="Google Sans" w:cs="Google Sans" w:eastAsia="Google Sans" w:hAnsi="Google Sans"/>
            <w:color w:val="0000ee"/>
            <w:sz w:val="24"/>
            <w:szCs w:val="24"/>
            <w:u w:val="single"/>
            <w:rtl w:val="0"/>
          </w:rPr>
          <w:t xml:space="preserve">https://nkcs.iops.ai/publications/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CMC | Free Full-Text | A Software Defect Prediction Method Using a Multivariate Heterogeneous Hybrid Deep Learning Algorithm, accessed on February 9, 2026, </w:t>
      </w:r>
      <w:hyperlink r:id="rId28">
        <w:r w:rsidDel="00000000" w:rsidR="00000000" w:rsidRPr="00000000">
          <w:rPr>
            <w:rFonts w:ascii="Google Sans" w:cs="Google Sans" w:eastAsia="Google Sans" w:hAnsi="Google Sans"/>
            <w:color w:val="0000ee"/>
            <w:sz w:val="24"/>
            <w:szCs w:val="24"/>
            <w:u w:val="single"/>
            <w:rtl w:val="0"/>
          </w:rPr>
          <w:t xml:space="preserve">https://www.techscience.com/cmc/v82n2/59481/html</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Bayesian Network in Structural Health Monitoring: Theoretical Background and Applications Review - MDPI, accessed on February 9, 2026, </w:t>
      </w:r>
      <w:hyperlink r:id="rId29">
        <w:r w:rsidDel="00000000" w:rsidR="00000000" w:rsidRPr="00000000">
          <w:rPr>
            <w:rFonts w:ascii="Google Sans" w:cs="Google Sans" w:eastAsia="Google Sans" w:hAnsi="Google Sans"/>
            <w:color w:val="0000ee"/>
            <w:sz w:val="24"/>
            <w:szCs w:val="24"/>
            <w:u w:val="single"/>
            <w:rtl w:val="0"/>
          </w:rPr>
          <w:t xml:space="preserve">https://www.mdpi.com/1424-8220/25/12/3577</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Risk Thresholds for AI-Enabled Cyber Threats - arXiv, accessed on February 9, 2026, </w:t>
      </w:r>
      <w:hyperlink r:id="rId30">
        <w:r w:rsidDel="00000000" w:rsidR="00000000" w:rsidRPr="00000000">
          <w:rPr>
            <w:rFonts w:ascii="Google Sans" w:cs="Google Sans" w:eastAsia="Google Sans" w:hAnsi="Google Sans"/>
            <w:color w:val="0000ee"/>
            <w:sz w:val="24"/>
            <w:szCs w:val="24"/>
            <w:u w:val="single"/>
            <w:rtl w:val="0"/>
          </w:rPr>
          <w:t xml:space="preserve">https://www.arxiv.org/pdf/2601.17225</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Improved reliability modeling using Bayesian Networks and dynamic discretization | Request PDF - ResearchGate, accessed on February 9,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https://www.researchgate.net/publication/223675440_Improved_reliability_modeling_using_Bayesian_Networks_and_dynamic_discretization</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Causely: Causal AI That Explains Symptoms, accessed on February 9, 2026, </w:t>
      </w:r>
      <w:hyperlink r:id="rId32">
        <w:r w:rsidDel="00000000" w:rsidR="00000000" w:rsidRPr="00000000">
          <w:rPr>
            <w:rFonts w:ascii="Google Sans" w:cs="Google Sans" w:eastAsia="Google Sans" w:hAnsi="Google Sans"/>
            <w:color w:val="0000ee"/>
            <w:sz w:val="24"/>
            <w:szCs w:val="24"/>
            <w:u w:val="single"/>
            <w:rtl w:val="0"/>
          </w:rPr>
          <w:t xml:space="preserve">https://www.causely.ai/</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Causal Reasoning: The Missing Piece to Service Reliability - Causely, accessed on February 9, 2026, </w:t>
      </w:r>
      <w:hyperlink r:id="rId33">
        <w:r w:rsidDel="00000000" w:rsidR="00000000" w:rsidRPr="00000000">
          <w:rPr>
            <w:rFonts w:ascii="Google Sans" w:cs="Google Sans" w:eastAsia="Google Sans" w:hAnsi="Google Sans"/>
            <w:color w:val="0000ee"/>
            <w:sz w:val="24"/>
            <w:szCs w:val="24"/>
            <w:u w:val="single"/>
            <w:rtl w:val="0"/>
          </w:rPr>
          <w:t xml:space="preserve">https://www.causely.ai/blog/causal-reasoning-the-missing-piece-to-service-reliability</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Case Study: Reduction in Downtime - causaLens, accessed on February 9, 2026, </w:t>
      </w:r>
      <w:hyperlink r:id="rId34">
        <w:r w:rsidDel="00000000" w:rsidR="00000000" w:rsidRPr="00000000">
          <w:rPr>
            <w:rFonts w:ascii="Google Sans" w:cs="Google Sans" w:eastAsia="Google Sans" w:hAnsi="Google Sans"/>
            <w:color w:val="0000ee"/>
            <w:sz w:val="24"/>
            <w:szCs w:val="24"/>
            <w:u w:val="single"/>
            <w:rtl w:val="0"/>
          </w:rPr>
          <w:t xml:space="preserve">https://causalai.causalens.com/resources/case-studies/customer-case-study-reduced-downtime/</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software defect prediction: a framework with improved feature selection and ensemble machine learning - PeerJ, accessed on February 9, 2026, </w:t>
      </w:r>
      <w:hyperlink r:id="rId35">
        <w:r w:rsidDel="00000000" w:rsidR="00000000" w:rsidRPr="00000000">
          <w:rPr>
            <w:rFonts w:ascii="Google Sans" w:cs="Google Sans" w:eastAsia="Google Sans" w:hAnsi="Google Sans"/>
            <w:color w:val="0000ee"/>
            <w:sz w:val="24"/>
            <w:szCs w:val="24"/>
            <w:u w:val="single"/>
            <w:rtl w:val="0"/>
          </w:rPr>
          <w:t xml:space="preserve">https://peerj.com/articles/cs-1860/</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Driving business value through greater understanding - PwC UK, accessed on February 9, 2026, </w:t>
      </w:r>
      <w:hyperlink r:id="rId36">
        <w:r w:rsidDel="00000000" w:rsidR="00000000" w:rsidRPr="00000000">
          <w:rPr>
            <w:rFonts w:ascii="Google Sans" w:cs="Google Sans" w:eastAsia="Google Sans" w:hAnsi="Google Sans"/>
            <w:color w:val="0000ee"/>
            <w:sz w:val="24"/>
            <w:szCs w:val="24"/>
            <w:u w:val="single"/>
            <w:rtl w:val="0"/>
          </w:rPr>
          <w:t xml:space="preserve">https://www.pwc.co.uk/audit-assurance/assets/explainable-ai.pdf</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quality intelligence – Tricentis SeaLights, accessed on February 9, 2026, </w:t>
      </w:r>
      <w:hyperlink r:id="rId37">
        <w:r w:rsidDel="00000000" w:rsidR="00000000" w:rsidRPr="00000000">
          <w:rPr>
            <w:rFonts w:ascii="Google Sans" w:cs="Google Sans" w:eastAsia="Google Sans" w:hAnsi="Google Sans"/>
            <w:color w:val="0000ee"/>
            <w:sz w:val="24"/>
            <w:szCs w:val="24"/>
            <w:u w:val="single"/>
            <w:rtl w:val="0"/>
          </w:rPr>
          <w:t xml:space="preserve">https://www.tricentis.com/products/quality-intelligence-sealights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Tricentis SeaLights is a Pioneer in Quality Intelligence - SAPinsider, accessed on February 9, 2026, </w:t>
      </w:r>
      <w:hyperlink r:id="rId38">
        <w:r w:rsidDel="00000000" w:rsidR="00000000" w:rsidRPr="00000000">
          <w:rPr>
            <w:rFonts w:ascii="Google Sans" w:cs="Google Sans" w:eastAsia="Google Sans" w:hAnsi="Google Sans"/>
            <w:color w:val="0000ee"/>
            <w:sz w:val="24"/>
            <w:szCs w:val="24"/>
            <w:u w:val="single"/>
            <w:rtl w:val="0"/>
          </w:rPr>
          <w:t xml:space="preserve">https://sapinsider.org/map/why-tricentis-sealights-is-a-pioneer-in-quality-intelligence/</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Test Automation | Product - Harness, accessed on February 9, 2026, </w:t>
      </w:r>
      <w:hyperlink r:id="rId39">
        <w:r w:rsidDel="00000000" w:rsidR="00000000" w:rsidRPr="00000000">
          <w:rPr>
            <w:rFonts w:ascii="Google Sans" w:cs="Google Sans" w:eastAsia="Google Sans" w:hAnsi="Google Sans"/>
            <w:color w:val="0000ee"/>
            <w:sz w:val="24"/>
            <w:szCs w:val="24"/>
            <w:u w:val="single"/>
            <w:rtl w:val="0"/>
          </w:rPr>
          <w:t xml:space="preserve">https://www.harness.io/products/ai-test-automation</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Risk in the Modern World - London Mathematical Society, accessed on February 9, 2026, </w:t>
      </w:r>
      <w:hyperlink r:id="rId40">
        <w:r w:rsidDel="00000000" w:rsidR="00000000" w:rsidRPr="00000000">
          <w:rPr>
            <w:rFonts w:ascii="Google Sans" w:cs="Google Sans" w:eastAsia="Google Sans" w:hAnsi="Google Sans"/>
            <w:color w:val="0000ee"/>
            <w:sz w:val="24"/>
            <w:szCs w:val="24"/>
            <w:u w:val="single"/>
            <w:rtl w:val="0"/>
          </w:rPr>
          <w:t xml:space="preserve">https://www.lms.ac.uk/sites/default/files/files/reports/Bayesiannetworksfinal.pdf</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Modeling in Practice: A Case Study with AgenaRisk - Hackernoon, accessed on February 9, 2026, </w:t>
      </w:r>
      <w:hyperlink r:id="rId41">
        <w:r w:rsidDel="00000000" w:rsidR="00000000" w:rsidRPr="00000000">
          <w:rPr>
            <w:rFonts w:ascii="Google Sans" w:cs="Google Sans" w:eastAsia="Google Sans" w:hAnsi="Google Sans"/>
            <w:color w:val="0000ee"/>
            <w:sz w:val="24"/>
            <w:szCs w:val="24"/>
            <w:u w:val="single"/>
            <w:rtl w:val="0"/>
          </w:rPr>
          <w:t xml:space="preserve">https://hackernoon.com/predictive-modeling-in-practice-a-case-study-with-agenarisk</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Week That Redefined My Next Steps, KubeCon 2025 Atlanta | by Harsha Thirimanna, accessed on February 9, 2026, </w:t>
      </w:r>
      <w:hyperlink r:id="rId42">
        <w:r w:rsidDel="00000000" w:rsidR="00000000" w:rsidRPr="00000000">
          <w:rPr>
            <w:rFonts w:ascii="Google Sans" w:cs="Google Sans" w:eastAsia="Google Sans" w:hAnsi="Google Sans"/>
            <w:color w:val="0000ee"/>
            <w:sz w:val="24"/>
            <w:szCs w:val="24"/>
            <w:u w:val="single"/>
            <w:rtl w:val="0"/>
          </w:rPr>
          <w:t xml:space="preserve">https://medium.com/@harsha.thirimanna/the-week-that-redefined-my-next-steps-kubecon-2025-atlanta-0b9aa7969c8c</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Dynatrace Advances AIOps with Preventive Operations, accessed on February 9, 2026, </w:t>
      </w:r>
      <w:hyperlink r:id="rId43">
        <w:r w:rsidDel="00000000" w:rsidR="00000000" w:rsidRPr="00000000">
          <w:rPr>
            <w:rFonts w:ascii="Google Sans" w:cs="Google Sans" w:eastAsia="Google Sans" w:hAnsi="Google Sans"/>
            <w:color w:val="0000ee"/>
            <w:sz w:val="24"/>
            <w:szCs w:val="24"/>
            <w:u w:val="single"/>
            <w:rtl w:val="0"/>
          </w:rPr>
          <w:t xml:space="preserve">https://www.dynatrace.com/news/press-release/dynatrace-advances-aiops-with-preventive-operations/</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AIOps (Artificial Intelligence for IT Operations)? - Datadog, accessed on February 9, 2026, </w:t>
      </w:r>
      <w:hyperlink r:id="rId44">
        <w:r w:rsidDel="00000000" w:rsidR="00000000" w:rsidRPr="00000000">
          <w:rPr>
            <w:rFonts w:ascii="Google Sans" w:cs="Google Sans" w:eastAsia="Google Sans" w:hAnsi="Google Sans"/>
            <w:color w:val="0000ee"/>
            <w:sz w:val="24"/>
            <w:szCs w:val="24"/>
            <w:u w:val="single"/>
            <w:rtl w:val="0"/>
          </w:rPr>
          <w:t xml:space="preserve">https://www.datadoghq.com/knowledge-center/aiops/</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Quality Gates in Software Development: Concepts ... - CEUR-WS.org, accessed on February 9, 2026, </w:t>
      </w:r>
      <w:hyperlink r:id="rId45">
        <w:r w:rsidDel="00000000" w:rsidR="00000000" w:rsidRPr="00000000">
          <w:rPr>
            <w:rFonts w:ascii="Google Sans" w:cs="Google Sans" w:eastAsia="Google Sans" w:hAnsi="Google Sans"/>
            <w:color w:val="0000ee"/>
            <w:sz w:val="24"/>
            <w:szCs w:val="24"/>
            <w:u w:val="single"/>
            <w:rtl w:val="0"/>
          </w:rPr>
          <w:t xml:space="preserve">https://ceur-ws.org/Vol-3845/paper06.pdf</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Determining confidence in test quality assessment in large-scale software development - Diva-portal.org, accessed on February 9, 2026, </w:t>
      </w:r>
      <w:hyperlink r:id="rId46">
        <w:r w:rsidDel="00000000" w:rsidR="00000000" w:rsidRPr="00000000">
          <w:rPr>
            <w:rFonts w:ascii="Google Sans" w:cs="Google Sans" w:eastAsia="Google Sans" w:hAnsi="Google Sans"/>
            <w:color w:val="0000ee"/>
            <w:sz w:val="24"/>
            <w:szCs w:val="24"/>
            <w:u w:val="single"/>
            <w:rtl w:val="0"/>
          </w:rPr>
          <w:t xml:space="preserve">https://www.diva-portal.org/smash/get/diva2:1722860/FULLTEXT01.pdf</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twin applications - Model Predictive Control - MPC technology from ABB, accessed on February 9, 2026, </w:t>
      </w:r>
      <w:hyperlink r:id="rId47">
        <w:r w:rsidDel="00000000" w:rsidR="00000000" w:rsidRPr="00000000">
          <w:rPr>
            <w:rFonts w:ascii="Google Sans" w:cs="Google Sans" w:eastAsia="Google Sans" w:hAnsi="Google Sans"/>
            <w:color w:val="0000ee"/>
            <w:sz w:val="24"/>
            <w:szCs w:val="24"/>
            <w:u w:val="single"/>
            <w:rtl w:val="0"/>
          </w:rPr>
          <w:t xml:space="preserve">https://new.abb.com/industrial-software/features/model-predictive-control-mpc/digital-twin-applications</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Integration of Large Language Models into Enterprise CI/CD Pipelines for Security Policy Validation - IEEE Xplore, accessed on February 9, 2026, </w:t>
      </w:r>
      <w:hyperlink r:id="rId48">
        <w:r w:rsidDel="00000000" w:rsidR="00000000" w:rsidRPr="00000000">
          <w:rPr>
            <w:rFonts w:ascii="Google Sans" w:cs="Google Sans" w:eastAsia="Google Sans" w:hAnsi="Google Sans"/>
            <w:color w:val="0000ee"/>
            <w:sz w:val="24"/>
            <w:szCs w:val="24"/>
            <w:u w:val="single"/>
            <w:rtl w:val="0"/>
          </w:rPr>
          <w:t xml:space="preserve">https://ieeexplore.ieee.org/iel8/11126042/11126120/11126149.pdf</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AI in Software Testing: Building Trustworthy and Transparent Automation Frameworks - ResearchGate, accessed on February 9,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https://www.researchgate.net/publication/395422532_Explainable_AI_in_Software_Testing_Building_Trustworthy_and_Transparent_Automation_Frameworks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the Best Solution for Complex System Reliability: Can Statistics Outperform Machine Learning? - MDPI, accessed on February 9, 2026, </w:t>
      </w:r>
      <w:hyperlink r:id="rId50">
        <w:r w:rsidDel="00000000" w:rsidR="00000000" w:rsidRPr="00000000">
          <w:rPr>
            <w:rFonts w:ascii="Google Sans" w:cs="Google Sans" w:eastAsia="Google Sans" w:hAnsi="Google Sans"/>
            <w:color w:val="0000ee"/>
            <w:sz w:val="24"/>
            <w:szCs w:val="24"/>
            <w:u w:val="single"/>
            <w:rtl w:val="0"/>
          </w:rPr>
          <w:t xml:space="preserve">https://www.mdpi.com/2075-1702/12/12/909</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Scalability and Maintainability Challenges and Solutions in Machine Learning:SLR - arXiv, accessed on February 9, 2026, </w:t>
      </w:r>
      <w:hyperlink r:id="rId51">
        <w:r w:rsidDel="00000000" w:rsidR="00000000" w:rsidRPr="00000000">
          <w:rPr>
            <w:rFonts w:ascii="Google Sans" w:cs="Google Sans" w:eastAsia="Google Sans" w:hAnsi="Google Sans"/>
            <w:color w:val="0000ee"/>
            <w:sz w:val="24"/>
            <w:szCs w:val="24"/>
            <w:u w:val="single"/>
            <w:rtl w:val="0"/>
          </w:rPr>
          <w:t xml:space="preserve">https://arxiv.org/html/2504.11079v1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ms.ac.uk/sites/default/files/files/reports/Bayesiannetworksfinal.pdf" TargetMode="External"/><Relationship Id="rId42" Type="http://schemas.openxmlformats.org/officeDocument/2006/relationships/hyperlink" Target="https://medium.com/@harsha.thirimanna/the-week-that-redefined-my-next-steps-kubecon-2025-atlanta-0b9aa7969c8c" TargetMode="External"/><Relationship Id="rId41" Type="http://schemas.openxmlformats.org/officeDocument/2006/relationships/hyperlink" Target="https://hackernoon.com/predictive-modeling-in-practice-a-case-study-with-agenarisk" TargetMode="External"/><Relationship Id="rId44" Type="http://schemas.openxmlformats.org/officeDocument/2006/relationships/hyperlink" Target="https://www.datadoghq.com/knowledge-center/aiops/" TargetMode="External"/><Relationship Id="rId43" Type="http://schemas.openxmlformats.org/officeDocument/2006/relationships/hyperlink" Target="https://www.dynatrace.com/news/press-release/dynatrace-advances-aiops-with-preventive-operations/" TargetMode="External"/><Relationship Id="rId46" Type="http://schemas.openxmlformats.org/officeDocument/2006/relationships/hyperlink" Target="https://www.diva-portal.org/smash/get/diva2:1722860/FULLTEXT01.pdf" TargetMode="External"/><Relationship Id="rId45" Type="http://schemas.openxmlformats.org/officeDocument/2006/relationships/hyperlink" Target="https://ceur-ws.org/Vol-3845/paper06.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508.11867" TargetMode="External"/><Relationship Id="rId48" Type="http://schemas.openxmlformats.org/officeDocument/2006/relationships/hyperlink" Target="https://ieeexplore.ieee.org/iel8/11126042/11126120/11126149.pdf" TargetMode="External"/><Relationship Id="rId47" Type="http://schemas.openxmlformats.org/officeDocument/2006/relationships/hyperlink" Target="https://new.abb.com/industrial-software/features/model-predictive-control-mpc/digital-twin-applications" TargetMode="External"/><Relationship Id="rId49" Type="http://schemas.openxmlformats.org/officeDocument/2006/relationships/hyperlink" Target="https://www.researchgate.net/publication/395422532_Explainable_AI_in_Software_Testing_Building_Trustworthy_and_Transparent_Automation_Framework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newrelic.com/blog/observability/top-trends-in-observability-the-2025-forecast-is-here" TargetMode="External"/><Relationship Id="rId8" Type="http://schemas.openxmlformats.org/officeDocument/2006/relationships/hyperlink" Target="https://www.dau.edu/acquipedia-article/understanding-and-achieving-software-reliability" TargetMode="External"/><Relationship Id="rId31" Type="http://schemas.openxmlformats.org/officeDocument/2006/relationships/hyperlink" Target="https://www.researchgate.net/publication/223675440_Improved_reliability_modeling_using_Bayesian_Networks_and_dynamic_discretization" TargetMode="External"/><Relationship Id="rId30" Type="http://schemas.openxmlformats.org/officeDocument/2006/relationships/hyperlink" Target="https://www.arxiv.org/pdf/2601.17225" TargetMode="External"/><Relationship Id="rId33" Type="http://schemas.openxmlformats.org/officeDocument/2006/relationships/hyperlink" Target="https://www.causely.ai/blog/causal-reasoning-the-missing-piece-to-service-reliability" TargetMode="External"/><Relationship Id="rId32" Type="http://schemas.openxmlformats.org/officeDocument/2006/relationships/hyperlink" Target="https://www.causely.ai/" TargetMode="External"/><Relationship Id="rId35" Type="http://schemas.openxmlformats.org/officeDocument/2006/relationships/hyperlink" Target="https://peerj.com/articles/cs-1860/" TargetMode="External"/><Relationship Id="rId34" Type="http://schemas.openxmlformats.org/officeDocument/2006/relationships/hyperlink" Target="https://causalai.causalens.com/resources/case-studies/customer-case-study-reduced-downtime/" TargetMode="External"/><Relationship Id="rId37" Type="http://schemas.openxmlformats.org/officeDocument/2006/relationships/hyperlink" Target="https://www.tricentis.com/products/quality-intelligence-sealights" TargetMode="External"/><Relationship Id="rId36" Type="http://schemas.openxmlformats.org/officeDocument/2006/relationships/hyperlink" Target="https://www.pwc.co.uk/audit-assurance/assets/explainable-ai.pdf" TargetMode="External"/><Relationship Id="rId39" Type="http://schemas.openxmlformats.org/officeDocument/2006/relationships/hyperlink" Target="https://www.harness.io/products/ai-test-automation" TargetMode="External"/><Relationship Id="rId38" Type="http://schemas.openxmlformats.org/officeDocument/2006/relationships/hyperlink" Target="https://sapinsider.org/map/why-tricentis-sealights-is-a-pioneer-in-quality-intelligence/" TargetMode="External"/><Relationship Id="rId20" Type="http://schemas.openxmlformats.org/officeDocument/2006/relationships/hyperlink" Target="https://ideas.repec.org/a/spr/ijsaem/v16y2025i6d10.1007_s13198-025-02809-1.html" TargetMode="External"/><Relationship Id="rId22" Type="http://schemas.openxmlformats.org/officeDocument/2006/relationships/hyperlink" Target="https://www.ijert.org/software-supply-chain-security-designing-a-secure-solution-with-sbom-for-modern-software-ecosystems" TargetMode="External"/><Relationship Id="rId21" Type="http://schemas.openxmlformats.org/officeDocument/2006/relationships/hyperlink" Target="https://www.cisa.gov/sites/default/files/2025-09/joint-guidance-a-shared-vision-of-software-bill-of-materials-for-cybersecurity_508c.pdf" TargetMode="External"/><Relationship Id="rId24" Type="http://schemas.openxmlformats.org/officeDocument/2006/relationships/hyperlink" Target="https://cloud.google.com/discover/what-is-aiops" TargetMode="External"/><Relationship Id="rId23" Type="http://schemas.openxmlformats.org/officeDocument/2006/relationships/hyperlink" Target="https://www.sei.cmu.edu/blog/using-quality-metrics-and-security-methods-to-predict-software-assurance/" TargetMode="External"/><Relationship Id="rId26" Type="http://schemas.openxmlformats.org/officeDocument/2006/relationships/hyperlink" Target="https://www.researchgate.net/publication/223365621_Bayesian_network_based_software_reliability_prediction_with_an_operational_profile" TargetMode="External"/><Relationship Id="rId25" Type="http://schemas.openxmlformats.org/officeDocument/2006/relationships/hyperlink" Target="https://www.imperva.com/learn/data-security/aiops/" TargetMode="External"/><Relationship Id="rId28" Type="http://schemas.openxmlformats.org/officeDocument/2006/relationships/hyperlink" Target="https://www.techscience.com/cmc/v82n2/59481/html" TargetMode="External"/><Relationship Id="rId27" Type="http://schemas.openxmlformats.org/officeDocument/2006/relationships/hyperlink" Target="https://nkcs.iops.ai/publications/" TargetMode="External"/><Relationship Id="rId29" Type="http://schemas.openxmlformats.org/officeDocument/2006/relationships/hyperlink" Target="https://www.mdpi.com/1424-8220/25/12/3577" TargetMode="External"/><Relationship Id="rId51" Type="http://schemas.openxmlformats.org/officeDocument/2006/relationships/hyperlink" Target="https://arxiv.org/html/2504.11079v1" TargetMode="External"/><Relationship Id="rId50" Type="http://schemas.openxmlformats.org/officeDocument/2006/relationships/hyperlink" Target="https://www.mdpi.com/2075-1702/12/12/909" TargetMode="External"/><Relationship Id="rId11" Type="http://schemas.openxmlformats.org/officeDocument/2006/relationships/hyperlink" Target="https://www.techsciresearch.com/report/asset-reliability-software-market/26506.html" TargetMode="External"/><Relationship Id="rId10" Type="http://schemas.openxmlformats.org/officeDocument/2006/relationships/hyperlink" Target="https://www.sphericalinsights.com/blogs/top-25-companies-in-the-predictive-analytics-market-report-2025-2035-key-insights-innovations" TargetMode="External"/><Relationship Id="rId13" Type="http://schemas.openxmlformats.org/officeDocument/2006/relationships/hyperlink" Target="https://www.copado.com/resources/blog/how-devops-quality-gates-improve-deployments-cddd" TargetMode="External"/><Relationship Id="rId12" Type="http://schemas.openxmlformats.org/officeDocument/2006/relationships/hyperlink" Target="https://www.itprotoday.com/ai-machine-learning/ai-trends-and-predictions-2025-from-industry-insiders" TargetMode="External"/><Relationship Id="rId15" Type="http://schemas.openxmlformats.org/officeDocument/2006/relationships/hyperlink" Target="https://www.cortex.io/report/the-2024-state-of-software-production-readiness" TargetMode="External"/><Relationship Id="rId14" Type="http://schemas.openxmlformats.org/officeDocument/2006/relationships/hyperlink" Target="https://docs.sealights.io/knowledgebase/whats-new/march-2025/quality-gates-flexible-failure-criteria" TargetMode="External"/><Relationship Id="rId17" Type="http://schemas.openxmlformats.org/officeDocument/2006/relationships/hyperlink" Target="https://docs.sealights.io/knowledgebase/settings/quality-gates" TargetMode="External"/><Relationship Id="rId16" Type="http://schemas.openxmlformats.org/officeDocument/2006/relationships/hyperlink" Target="https://ceur-ws.org/Vol-3237/paper-glu.pdf" TargetMode="External"/><Relationship Id="rId19" Type="http://schemas.openxmlformats.org/officeDocument/2006/relationships/hyperlink" Target="https://www.mdpi.com/2227-7390/11/11/2524" TargetMode="External"/><Relationship Id="rId18" Type="http://schemas.openxmlformats.org/officeDocument/2006/relationships/hyperlink" Target="https://crozdesk.com/compare/tricentis-sealights-vs-skynet-accessibility-scanning-and-monitoring-vs-tricentis-testim-salesfor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