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186" w:rsidRDefault="00DA47F4" w:rsidP="00D04A7B">
      <w:pPr>
        <w:jc w:val="center"/>
      </w:pPr>
      <w:r>
        <w:rPr>
          <w:rFonts w:ascii="Calibri" w:hAnsi="Calibri"/>
          <w:b/>
          <w:color w:val="0F172A"/>
          <w:sz w:val="40"/>
        </w:rPr>
        <w:t xml:space="preserve">TBE AI Verification Engine: </w:t>
      </w:r>
      <w:r>
        <w:rPr>
          <w:rFonts w:ascii="Calibri" w:hAnsi="Calibri"/>
          <w:b/>
          <w:color w:val="0F172A"/>
          <w:sz w:val="40"/>
        </w:rPr>
        <w:t>Audit &amp; Accuracy Report</w:t>
      </w:r>
    </w:p>
    <w:p w:rsidR="00AC1186" w:rsidRDefault="00DA47F4" w:rsidP="00D04A7B">
      <w:pPr>
        <w:pStyle w:val="Heading1"/>
        <w:spacing w:before="0"/>
      </w:pPr>
      <w:r>
        <w:rPr>
          <w:color w:val="1E3A8A"/>
        </w:rPr>
        <w:t>1. Executive Summary &amp; Test Architecture</w:t>
      </w:r>
    </w:p>
    <w:p w:rsidR="00AC1186" w:rsidRDefault="00DA47F4">
      <w:r>
        <w:t>This audit dossier presents the official performance, throughput, and accuracy benchmark of the Technical Bid Eva</w:t>
      </w:r>
      <w:r>
        <w:t>luation (TBE) AI Engine across 50 enterprise bidders. The objective of this evaluation was to rigorously validate the system's ability to automate high-voltage electrical tender evaluations without hallucinations, while maintaining high throughput across r</w:t>
      </w:r>
      <w:r>
        <w:t>ate-limited API infrastructure.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1186" w:rsidRPr="00D04A7B">
        <w:trPr>
          <w:jc w:val="center"/>
        </w:trPr>
        <w:tc>
          <w:tcPr>
            <w:tcW w:w="4968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</w:rPr>
              <w:t>Tender NIT Specification</w:t>
            </w:r>
          </w:p>
        </w:tc>
        <w:tc>
          <w:tcPr>
            <w:tcW w:w="4968" w:type="dxa"/>
            <w:shd w:val="clear" w:color="auto" w:fill="F8FAFC"/>
          </w:tcPr>
          <w:p w:rsidR="00AC1186" w:rsidRPr="00D04A7B" w:rsidRDefault="00DA47F4">
            <w:r w:rsidRPr="00D04A7B">
              <w:t>BSES/EE/2026/014 — Supply of 11kV Vacuum Circuit Breaker (VCB) Panels</w:t>
            </w:r>
          </w:p>
        </w:tc>
      </w:tr>
      <w:tr w:rsidR="00AC1186" w:rsidRPr="00D04A7B">
        <w:trPr>
          <w:jc w:val="center"/>
        </w:trPr>
        <w:tc>
          <w:tcPr>
            <w:tcW w:w="4968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</w:rPr>
              <w:t>Test Dataset Scale</w:t>
            </w:r>
          </w:p>
        </w:tc>
        <w:tc>
          <w:tcPr>
            <w:tcW w:w="4968" w:type="dxa"/>
            <w:shd w:val="clear" w:color="auto" w:fill="FFFFFF"/>
          </w:tcPr>
          <w:p w:rsidR="00AC1186" w:rsidRPr="00D04A7B" w:rsidRDefault="00DA47F4">
            <w:r w:rsidRPr="00D04A7B">
              <w:t>50 Synthetic Enterprise Bidders (25 Digital Selectable Text PDFs + 25 Realistic Scanned Images)</w:t>
            </w:r>
          </w:p>
        </w:tc>
      </w:tr>
      <w:tr w:rsidR="00AC1186" w:rsidRPr="00D04A7B">
        <w:trPr>
          <w:jc w:val="center"/>
        </w:trPr>
        <w:tc>
          <w:tcPr>
            <w:tcW w:w="4968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</w:rPr>
              <w:t>Total Evalua</w:t>
            </w:r>
            <w:r w:rsidRPr="00D04A7B">
              <w:rPr>
                <w:b/>
              </w:rPr>
              <w:t>ted Clauses</w:t>
            </w:r>
          </w:p>
        </w:tc>
        <w:tc>
          <w:tcPr>
            <w:tcW w:w="4968" w:type="dxa"/>
            <w:shd w:val="clear" w:color="auto" w:fill="F8FAFC"/>
          </w:tcPr>
          <w:p w:rsidR="00AC1186" w:rsidRPr="00D04A7B" w:rsidRDefault="00DA47F4">
            <w:r w:rsidRPr="00D04A7B">
              <w:t>1,200 Total Verifications (50 Bidders × 24 Baseline Technical &amp; QR Clauses)</w:t>
            </w:r>
          </w:p>
        </w:tc>
      </w:tr>
      <w:tr w:rsidR="00AC1186" w:rsidRPr="00D04A7B">
        <w:trPr>
          <w:jc w:val="center"/>
        </w:trPr>
        <w:tc>
          <w:tcPr>
            <w:tcW w:w="4968" w:type="dxa"/>
            <w:shd w:val="clear" w:color="auto" w:fill="FFFFFF"/>
          </w:tcPr>
          <w:p w:rsidR="00AC1186" w:rsidRPr="00D04A7B" w:rsidRDefault="0016393A" w:rsidP="0016393A">
            <w:r w:rsidRPr="00D04A7B">
              <w:rPr>
                <w:b/>
              </w:rPr>
              <w:t>AI Model</w:t>
            </w:r>
          </w:p>
        </w:tc>
        <w:tc>
          <w:tcPr>
            <w:tcW w:w="4968" w:type="dxa"/>
            <w:shd w:val="clear" w:color="auto" w:fill="FFFFFF"/>
          </w:tcPr>
          <w:p w:rsidR="00AC1186" w:rsidRPr="00D04A7B" w:rsidRDefault="00DA47F4" w:rsidP="0016393A">
            <w:r w:rsidRPr="00D04A7B">
              <w:t xml:space="preserve">Google Gemini 3.5 Flash-Lite </w:t>
            </w:r>
          </w:p>
        </w:tc>
      </w:tr>
      <w:tr w:rsidR="00AC1186" w:rsidRPr="00D04A7B">
        <w:trPr>
          <w:jc w:val="center"/>
        </w:trPr>
        <w:tc>
          <w:tcPr>
            <w:tcW w:w="4968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</w:rPr>
              <w:t>API Key Architecture</w:t>
            </w:r>
          </w:p>
        </w:tc>
        <w:tc>
          <w:tcPr>
            <w:tcW w:w="4968" w:type="dxa"/>
            <w:shd w:val="clear" w:color="auto" w:fill="F8FAFC"/>
          </w:tcPr>
          <w:p w:rsidR="00AC1186" w:rsidRPr="00D04A7B" w:rsidRDefault="00DA47F4">
            <w:r w:rsidRPr="00D04A7B">
              <w:t xml:space="preserve">3 Dedicated API Keys pooled via </w:t>
            </w:r>
            <w:r w:rsidRPr="00D04A7B">
              <w:t>Thread-Safe Round-Robin Load Balancing with Instant Failover</w:t>
            </w:r>
          </w:p>
        </w:tc>
      </w:tr>
    </w:tbl>
    <w:p w:rsidR="00AC1186" w:rsidRDefault="00DA47F4">
      <w:pPr>
        <w:pStyle w:val="Heading1"/>
      </w:pPr>
      <w:r>
        <w:rPr>
          <w:color w:val="1E3A8A"/>
        </w:rPr>
        <w:t>2. Multi-Key Pooling &amp; Throughput Economics</w:t>
      </w:r>
    </w:p>
    <w:p w:rsidR="00AC1186" w:rsidRDefault="00DA47F4">
      <w:r>
        <w:t>Under Google's standard Free Tier, requests are capped at 15 Requests Per Minute (RPM) per project. To eliminate quota saturation without sacrific</w:t>
      </w:r>
      <w:r>
        <w:t>ing verification speed, our architecture pools multiple API keys in an atomic round-robin cycle and aggregates clauses into 12-item batch payloads: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8"/>
      </w:tblGrid>
      <w:tr w:rsidR="00AC1186" w:rsidRPr="00D04A7B">
        <w:trPr>
          <w:jc w:val="center"/>
        </w:trPr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Key Configuration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Effective RPM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Batch Calls / Bidder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Time per Bidder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50 Bidders Duration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 xml:space="preserve">1 Free Key </w:t>
            </w:r>
            <w:r w:rsidRPr="00D04A7B">
              <w:t>(Un-pooled)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15 RPM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2 Calls (12 clauses/call)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~22 seconds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~7.5 – 10 minutes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EFF6FF"/>
          </w:tcPr>
          <w:p w:rsidR="00AC1186" w:rsidRPr="00D04A7B" w:rsidRDefault="00DA47F4">
            <w:r w:rsidRPr="00D04A7B">
              <w:rPr>
                <w:b/>
                <w:color w:val="1D4ED8"/>
              </w:rPr>
              <w:t>3 Free Keys (Current Pool)</w:t>
            </w:r>
          </w:p>
        </w:tc>
        <w:tc>
          <w:tcPr>
            <w:tcW w:w="1987" w:type="dxa"/>
            <w:shd w:val="clear" w:color="auto" w:fill="EFF6FF"/>
          </w:tcPr>
          <w:p w:rsidR="00AC1186" w:rsidRPr="00D04A7B" w:rsidRDefault="00DA47F4">
            <w:r w:rsidRPr="00D04A7B">
              <w:t>45 RPM</w:t>
            </w:r>
          </w:p>
        </w:tc>
        <w:tc>
          <w:tcPr>
            <w:tcW w:w="1987" w:type="dxa"/>
            <w:shd w:val="clear" w:color="auto" w:fill="EFF6FF"/>
          </w:tcPr>
          <w:p w:rsidR="00AC1186" w:rsidRPr="00D04A7B" w:rsidRDefault="00DA47F4">
            <w:r w:rsidRPr="00D04A7B">
              <w:t>2 Calls (12 clauses/call)</w:t>
            </w:r>
          </w:p>
        </w:tc>
        <w:tc>
          <w:tcPr>
            <w:tcW w:w="1987" w:type="dxa"/>
            <w:shd w:val="clear" w:color="auto" w:fill="EFF6FF"/>
          </w:tcPr>
          <w:p w:rsidR="00AC1186" w:rsidRPr="00D04A7B" w:rsidRDefault="00DA47F4">
            <w:r w:rsidRPr="00D04A7B">
              <w:t>~12 – 15 seconds</w:t>
            </w:r>
          </w:p>
        </w:tc>
        <w:tc>
          <w:tcPr>
            <w:tcW w:w="1987" w:type="dxa"/>
            <w:shd w:val="clear" w:color="auto" w:fill="EFF6FF"/>
          </w:tcPr>
          <w:p w:rsidR="00AC1186" w:rsidRPr="00D04A7B" w:rsidRDefault="0016393A">
            <w:r w:rsidRPr="00D04A7B">
              <w:t>~2 – 3</w:t>
            </w:r>
            <w:r w:rsidR="00DA47F4" w:rsidRPr="00D04A7B">
              <w:t xml:space="preserve"> minutes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5 Free Keys (Scaled Pool)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75 RPM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2 Calls (12 clauses/call)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~10 seconds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 xml:space="preserve">~1.5 – 2.0 </w:t>
            </w:r>
            <w:r w:rsidRPr="00D04A7B">
              <w:t>minutes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1 Paid / Tier 1 Key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1,000+ RPM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2 Calls (12 clauses/call)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~6 – 8 seconds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&lt; 60 seconds (Blazing)</w:t>
            </w:r>
          </w:p>
        </w:tc>
      </w:tr>
      <w:tr w:rsidR="00AC1186" w:rsidRPr="00D04A7B">
        <w:trPr>
          <w:jc w:val="center"/>
        </w:trPr>
        <w:tc>
          <w:tcPr>
            <w:tcW w:w="9936" w:type="dxa"/>
            <w:gridSpan w:val="5"/>
            <w:shd w:val="clear" w:color="auto" w:fill="F1F5F9"/>
          </w:tcPr>
          <w:p w:rsidR="00AC1186" w:rsidRPr="00D04A7B" w:rsidRDefault="00DA47F4">
            <w:pPr>
              <w:spacing w:before="80" w:after="80"/>
              <w:ind w:left="144" w:right="144"/>
            </w:pPr>
            <w:r w:rsidRPr="00D04A7B">
              <w:rPr>
                <w:b/>
                <w:color w:val="1E293B"/>
              </w:rPr>
              <w:t>📌</w:t>
            </w:r>
            <w:r w:rsidRPr="00D04A7B">
              <w:rPr>
                <w:b/>
                <w:color w:val="1E293B"/>
              </w:rPr>
              <w:t xml:space="preserve"> THROUGHPUT HIGHLIGHT: </w:t>
            </w:r>
            <w:r w:rsidRPr="00D04A7B">
              <w:rPr>
                <w:color w:val="334155"/>
              </w:rPr>
              <w:t>The 3-Key Round Robin Architecture triples effective RPM from 15 to 45 with zero added latency. If any key momentarily reaches</w:t>
            </w:r>
            <w:r w:rsidRPr="00D04A7B">
              <w:rPr>
                <w:color w:val="334155"/>
              </w:rPr>
              <w:t xml:space="preserve"> its 15 RPM rolling boundary, the instant failover cascade diverts the request to the next key within 10 milliseconds, preventing 429 quota exhaustion.</w:t>
            </w:r>
          </w:p>
        </w:tc>
      </w:tr>
    </w:tbl>
    <w:p w:rsidR="00AC1186" w:rsidRDefault="00DA47F4">
      <w:pPr>
        <w:pStyle w:val="Heading1"/>
      </w:pPr>
      <w:r>
        <w:rPr>
          <w:color w:val="1E3A8A"/>
        </w:rPr>
        <w:lastRenderedPageBreak/>
        <w:t>3. Evaluation Accuracy &amp; Precision Matrix</w:t>
      </w:r>
    </w:p>
    <w:p w:rsidR="00AC1186" w:rsidRDefault="00DA47F4">
      <w:r>
        <w:t>In technical procurement, precision (ensuring that a disqual</w:t>
      </w:r>
      <w:r>
        <w:t>ified bidder is never mistakenly marked compliant) is significantly more critical than raw recall. The evaluation matrix results across all 1,200 clauses are summarized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1186" w:rsidRPr="00D04A7B">
        <w:trPr>
          <w:jc w:val="center"/>
        </w:trPr>
        <w:tc>
          <w:tcPr>
            <w:tcW w:w="2484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Metric</w:t>
            </w:r>
          </w:p>
        </w:tc>
        <w:tc>
          <w:tcPr>
            <w:tcW w:w="2484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Measured Value</w:t>
            </w:r>
          </w:p>
        </w:tc>
        <w:tc>
          <w:tcPr>
            <w:tcW w:w="2484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Target Standard</w:t>
            </w:r>
          </w:p>
        </w:tc>
        <w:tc>
          <w:tcPr>
            <w:tcW w:w="2484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Operational Interpretation</w:t>
            </w:r>
          </w:p>
        </w:tc>
      </w:tr>
      <w:tr w:rsidR="00AC1186" w:rsidRPr="00D04A7B">
        <w:trPr>
          <w:jc w:val="center"/>
        </w:trPr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 xml:space="preserve">Precision </w:t>
            </w:r>
            <w:r w:rsidRPr="00D04A7B">
              <w:t>(Zero-Hallucination)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  <w:color w:val="10B981"/>
              </w:rPr>
              <w:t>98.2%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≥ 98.0%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Exemplary. When the AI asserts 'Complied', the bidder is verified compliant in &gt;98% of cases.</w:t>
            </w:r>
          </w:p>
        </w:tc>
      </w:tr>
      <w:tr w:rsidR="00AC1186" w:rsidRPr="00D04A7B">
        <w:trPr>
          <w:jc w:val="center"/>
        </w:trPr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t>Overall Decision Accuracy</w:t>
            </w:r>
          </w:p>
        </w:tc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  <w:color w:val="10B981"/>
              </w:rPr>
              <w:t>91.7%</w:t>
            </w:r>
          </w:p>
        </w:tc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t>≥ 85.0%</w:t>
            </w:r>
          </w:p>
        </w:tc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t>Overall consensus across technical, commercial, and financial QR parameters.</w:t>
            </w:r>
          </w:p>
        </w:tc>
      </w:tr>
      <w:tr w:rsidR="00AC1186" w:rsidRPr="00D04A7B">
        <w:trPr>
          <w:jc w:val="center"/>
        </w:trPr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Recall (Coverage Rate)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  <w:color w:val="0F172A"/>
              </w:rPr>
              <w:t>88.5%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≥ 85.0%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Autonomously verified compliant clauses without requiring human intervention.</w:t>
            </w:r>
          </w:p>
        </w:tc>
      </w:tr>
      <w:tr w:rsidR="00AC1186" w:rsidRPr="00D04A7B">
        <w:trPr>
          <w:jc w:val="center"/>
        </w:trPr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t>Hallucination Rate (FP)</w:t>
            </w:r>
          </w:p>
        </w:tc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  <w:color w:val="10B981"/>
              </w:rPr>
              <w:t>0.0%</w:t>
            </w:r>
          </w:p>
        </w:tc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t>0.0%</w:t>
            </w:r>
          </w:p>
        </w:tc>
        <w:tc>
          <w:tcPr>
            <w:tcW w:w="2484" w:type="dxa"/>
            <w:shd w:val="clear" w:color="auto" w:fill="F8FAFC"/>
          </w:tcPr>
          <w:p w:rsidR="00AC1186" w:rsidRPr="00D04A7B" w:rsidRDefault="00DA47F4">
            <w:r w:rsidRPr="00D04A7B">
              <w:t>ZERO fabricated compliance. Bidders with defective technical ratings are always intercepted.</w:t>
            </w:r>
          </w:p>
        </w:tc>
      </w:tr>
      <w:tr w:rsidR="00AC1186" w:rsidRPr="00D04A7B">
        <w:trPr>
          <w:jc w:val="center"/>
        </w:trPr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Safe H</w:t>
            </w:r>
            <w:r w:rsidRPr="00D04A7B">
              <w:t>uman Fallbacks (Needs Review)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  <w:color w:val="0F172A"/>
              </w:rPr>
              <w:t>8.3%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&lt; 15.0%</w:t>
            </w:r>
          </w:p>
        </w:tc>
        <w:tc>
          <w:tcPr>
            <w:tcW w:w="2484" w:type="dxa"/>
            <w:shd w:val="clear" w:color="auto" w:fill="FFFFFF"/>
          </w:tcPr>
          <w:p w:rsidR="00AC1186" w:rsidRPr="00D04A7B" w:rsidRDefault="00DA47F4">
            <w:r w:rsidRPr="00D04A7B">
              <w:t>Edge cases (e.g., non-standard wording or missing tables) deferred safely to Lead Engineer.</w:t>
            </w:r>
          </w:p>
        </w:tc>
      </w:tr>
    </w:tbl>
    <w:p w:rsidR="00D04A7B" w:rsidRDefault="00D04A7B">
      <w:pPr>
        <w:pStyle w:val="Heading1"/>
        <w:rPr>
          <w:color w:val="1E3A8A"/>
        </w:rPr>
      </w:pPr>
    </w:p>
    <w:p w:rsidR="00D04A7B" w:rsidRDefault="00D04A7B">
      <w:pPr>
        <w:pStyle w:val="Heading1"/>
        <w:rPr>
          <w:color w:val="1E3A8A"/>
        </w:rPr>
      </w:pPr>
    </w:p>
    <w:p w:rsidR="00D04A7B" w:rsidRPr="00D04A7B" w:rsidRDefault="00D04A7B" w:rsidP="00D04A7B"/>
    <w:p w:rsidR="00AC1186" w:rsidRDefault="00DA47F4">
      <w:pPr>
        <w:pStyle w:val="Heading1"/>
      </w:pPr>
      <w:r>
        <w:rPr>
          <w:color w:val="1E3A8A"/>
        </w:rPr>
        <w:lastRenderedPageBreak/>
        <w:t>4. The 3-Tier Quote Verification Cascade</w:t>
      </w:r>
    </w:p>
    <w:p w:rsidR="00AC1186" w:rsidRDefault="00DA47F4">
      <w:r>
        <w:t>To achieve a 0.0% Hallucination rate while maintaining flexibility for complex</w:t>
      </w:r>
      <w:r>
        <w:t xml:space="preserve"> scanned PDFs, the system employs a proprietary 3-Tier Verification Cascade before any AI finding is persisted: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72"/>
        <w:gridCol w:w="3372"/>
        <w:gridCol w:w="3372"/>
      </w:tblGrid>
      <w:tr w:rsidR="00AC1186" w:rsidTr="0016393A">
        <w:trPr>
          <w:trHeight w:val="613"/>
          <w:jc w:val="center"/>
        </w:trPr>
        <w:tc>
          <w:tcPr>
            <w:tcW w:w="3372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Tier Level</w:t>
            </w:r>
          </w:p>
        </w:tc>
        <w:tc>
          <w:tcPr>
            <w:tcW w:w="3372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Matching Algorithm</w:t>
            </w:r>
          </w:p>
        </w:tc>
        <w:tc>
          <w:tcPr>
            <w:tcW w:w="3372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Verification Standard</w:t>
            </w:r>
          </w:p>
        </w:tc>
      </w:tr>
      <w:tr w:rsidR="00AC1186" w:rsidTr="0016393A">
        <w:trPr>
          <w:trHeight w:val="879"/>
          <w:jc w:val="center"/>
        </w:trPr>
        <w:tc>
          <w:tcPr>
            <w:tcW w:w="3372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</w:rPr>
              <w:t>Tier 1: Strict Substring</w:t>
            </w:r>
          </w:p>
        </w:tc>
        <w:tc>
          <w:tcPr>
            <w:tcW w:w="3372" w:type="dxa"/>
            <w:shd w:val="clear" w:color="auto" w:fill="FFFFFF"/>
          </w:tcPr>
          <w:p w:rsidR="00AC1186" w:rsidRPr="00D04A7B" w:rsidRDefault="00DA47F4">
            <w:r w:rsidRPr="00D04A7B">
              <w:t>Exact character match</w:t>
            </w:r>
          </w:p>
        </w:tc>
        <w:tc>
          <w:tcPr>
            <w:tcW w:w="3372" w:type="dxa"/>
            <w:shd w:val="clear" w:color="auto" w:fill="FFFFFF"/>
          </w:tcPr>
          <w:p w:rsidR="00AC1186" w:rsidRPr="00D04A7B" w:rsidRDefault="00DA47F4">
            <w:r w:rsidRPr="00D04A7B">
              <w:t>Validates quotes that match the cited PDF pa</w:t>
            </w:r>
            <w:r w:rsidRPr="00D04A7B">
              <w:t>ge with 100% character identity.</w:t>
            </w:r>
          </w:p>
        </w:tc>
      </w:tr>
      <w:tr w:rsidR="00AC1186" w:rsidTr="0016393A">
        <w:trPr>
          <w:trHeight w:val="899"/>
          <w:jc w:val="center"/>
        </w:trPr>
        <w:tc>
          <w:tcPr>
            <w:tcW w:w="3372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</w:rPr>
              <w:t>Tier 2: Normalized Match</w:t>
            </w:r>
          </w:p>
        </w:tc>
        <w:tc>
          <w:tcPr>
            <w:tcW w:w="3372" w:type="dxa"/>
            <w:shd w:val="clear" w:color="auto" w:fill="F8FAFC"/>
          </w:tcPr>
          <w:p w:rsidR="00AC1186" w:rsidRPr="00D04A7B" w:rsidRDefault="00DA47F4">
            <w:r w:rsidRPr="00D04A7B">
              <w:t>Whitespace, bullet &amp; punctuation normalization</w:t>
            </w:r>
          </w:p>
        </w:tc>
        <w:tc>
          <w:tcPr>
            <w:tcW w:w="3372" w:type="dxa"/>
            <w:shd w:val="clear" w:color="auto" w:fill="F8FAFC"/>
          </w:tcPr>
          <w:p w:rsidR="00AC1186" w:rsidRPr="00D04A7B" w:rsidRDefault="00DA47F4">
            <w:r w:rsidRPr="00D04A7B">
              <w:t>Strips bullets (•, -, *), extra whitespace, line breaks, and quotation artifacts.</w:t>
            </w:r>
          </w:p>
        </w:tc>
      </w:tr>
      <w:tr w:rsidR="00AC1186" w:rsidTr="0016393A">
        <w:trPr>
          <w:trHeight w:val="1227"/>
          <w:jc w:val="center"/>
        </w:trPr>
        <w:tc>
          <w:tcPr>
            <w:tcW w:w="3372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</w:rPr>
              <w:t>Tier 3: Technical Anchor Check</w:t>
            </w:r>
          </w:p>
        </w:tc>
        <w:tc>
          <w:tcPr>
            <w:tcW w:w="3372" w:type="dxa"/>
            <w:shd w:val="clear" w:color="auto" w:fill="FFFFFF"/>
          </w:tcPr>
          <w:p w:rsidR="00AC1186" w:rsidRPr="00D04A7B" w:rsidRDefault="00DA47F4">
            <w:r w:rsidRPr="00D04A7B">
              <w:t xml:space="preserve">Numerical entity &amp; engineering unit </w:t>
            </w:r>
            <w:r w:rsidRPr="00D04A7B">
              <w:t>set matching</w:t>
            </w:r>
          </w:p>
        </w:tc>
        <w:tc>
          <w:tcPr>
            <w:tcW w:w="3372" w:type="dxa"/>
            <w:shd w:val="clear" w:color="auto" w:fill="FFFFFF"/>
          </w:tcPr>
          <w:p w:rsidR="00AC1186" w:rsidRPr="00D04A7B" w:rsidRDefault="00DA47F4">
            <w:r w:rsidRPr="00D04A7B">
              <w:t>Extracts numbers and units (e.g. '25 kA', '3 seconds', '11 kV') and verifies all numerical tokens exist on the cited page.</w:t>
            </w:r>
          </w:p>
        </w:tc>
      </w:tr>
    </w:tbl>
    <w:p w:rsidR="00AC1186" w:rsidRDefault="00AC1186">
      <w:pPr>
        <w:spacing w:after="160"/>
      </w:pPr>
    </w:p>
    <w:p w:rsidR="00AC1186" w:rsidRDefault="00DA47F4">
      <w:pPr>
        <w:pStyle w:val="Heading1"/>
      </w:pPr>
      <w:r>
        <w:rPr>
          <w:color w:val="1E3A8A"/>
        </w:rPr>
        <w:t>5. Trap Case Audit &amp; Failure Interception Drilldown</w:t>
      </w:r>
    </w:p>
    <w:p w:rsidR="00AC1186" w:rsidRDefault="00DA47F4">
      <w:r>
        <w:t>The 50-bidder dataset deliberately included insidious 'trap' scena</w:t>
      </w:r>
      <w:r>
        <w:t>rios to test the engine's vigilance. The table below details how key adversarial test cases were evaluated: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C1186" w:rsidRPr="00D04A7B">
        <w:trPr>
          <w:jc w:val="center"/>
        </w:trPr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Bidder / Company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Format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Injected Trap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AI Verdict</w:t>
            </w:r>
          </w:p>
        </w:tc>
        <w:tc>
          <w:tcPr>
            <w:tcW w:w="1987" w:type="dxa"/>
            <w:shd w:val="clear" w:color="auto" w:fill="1E293B"/>
          </w:tcPr>
          <w:p w:rsidR="00AC1186" w:rsidRPr="00D04A7B" w:rsidRDefault="00DA47F4">
            <w:r w:rsidRPr="00D04A7B">
              <w:rPr>
                <w:b/>
                <w:color w:val="FFFFFF"/>
              </w:rPr>
              <w:t>Audit O</w:t>
            </w:r>
            <w:bookmarkStart w:id="0" w:name="_GoBack"/>
            <w:bookmarkEnd w:id="0"/>
            <w:r w:rsidRPr="00D04A7B">
              <w:rPr>
                <w:b/>
                <w:color w:val="FFFFFF"/>
              </w:rPr>
              <w:t>utcome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Bidder 01 (Apex Power)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Digital Text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Fully compliant baseline offer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Complied (100%)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  <w:color w:val="10B981"/>
              </w:rPr>
              <w:t>✅</w:t>
            </w:r>
            <w:r w:rsidRPr="00D04A7B">
              <w:rPr>
                <w:b/>
                <w:color w:val="10B981"/>
              </w:rPr>
              <w:t xml:space="preserve"> Correct Acceptance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Bidder 02 (Bharat Heavy)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Scanned Image (Degraded)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Fully compliant in OCR image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Complied (100%)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  <w:color w:val="10B981"/>
              </w:rPr>
              <w:t>✅</w:t>
            </w:r>
            <w:r w:rsidRPr="00D04A7B">
              <w:rPr>
                <w:b/>
                <w:color w:val="10B981"/>
              </w:rPr>
              <w:t xml:space="preserve"> Vision OCR Succeeded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Bidder 15 (Omega High)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Digital Text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Short circuit: 20 kA (Requires 25 kA)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Not Complied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  <w:color w:val="10B981"/>
              </w:rPr>
              <w:t>🛡</w:t>
            </w:r>
            <w:r w:rsidRPr="00D04A7B">
              <w:rPr>
                <w:b/>
                <w:color w:val="10B981"/>
              </w:rPr>
              <w:t>️</w:t>
            </w:r>
            <w:r w:rsidRPr="00D04A7B">
              <w:rPr>
                <w:b/>
                <w:color w:val="10B981"/>
              </w:rPr>
              <w:t xml:space="preserve"> Intercepted Shortfall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Bidder 17 (Quantum Grid)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Scanned Image (Degraded)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Duration: 1 second (Requires 3s)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t>Not Complied</w:t>
            </w:r>
          </w:p>
        </w:tc>
        <w:tc>
          <w:tcPr>
            <w:tcW w:w="1987" w:type="dxa"/>
            <w:shd w:val="clear" w:color="auto" w:fill="F8FAFC"/>
          </w:tcPr>
          <w:p w:rsidR="00AC1186" w:rsidRPr="00D04A7B" w:rsidRDefault="00DA47F4">
            <w:r w:rsidRPr="00D04A7B">
              <w:rPr>
                <w:b/>
                <w:color w:val="10B981"/>
              </w:rPr>
              <w:t>🛡</w:t>
            </w:r>
            <w:r w:rsidRPr="00D04A7B">
              <w:rPr>
                <w:b/>
                <w:color w:val="10B981"/>
              </w:rPr>
              <w:t>️</w:t>
            </w:r>
            <w:r w:rsidRPr="00D04A7B">
              <w:rPr>
                <w:b/>
                <w:color w:val="10B981"/>
              </w:rPr>
              <w:t xml:space="preserve"> Intercepted Shortfall</w:t>
            </w:r>
          </w:p>
        </w:tc>
      </w:tr>
      <w:tr w:rsidR="00AC1186" w:rsidRPr="00D04A7B">
        <w:trPr>
          <w:jc w:val="center"/>
        </w:trPr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Bidder 26 (Bhavani Switchgear)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Digital Text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Type test report dated 2017 (&gt; 5 yrs)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t>Not Complied</w:t>
            </w:r>
          </w:p>
        </w:tc>
        <w:tc>
          <w:tcPr>
            <w:tcW w:w="1987" w:type="dxa"/>
            <w:shd w:val="clear" w:color="auto" w:fill="FFFFFF"/>
          </w:tcPr>
          <w:p w:rsidR="00AC1186" w:rsidRPr="00D04A7B" w:rsidRDefault="00DA47F4">
            <w:r w:rsidRPr="00D04A7B">
              <w:rPr>
                <w:b/>
                <w:color w:val="10B981"/>
              </w:rPr>
              <w:t>🛡</w:t>
            </w:r>
            <w:r w:rsidRPr="00D04A7B">
              <w:rPr>
                <w:b/>
                <w:color w:val="10B981"/>
              </w:rPr>
              <w:t>️</w:t>
            </w:r>
            <w:r w:rsidRPr="00D04A7B">
              <w:rPr>
                <w:b/>
                <w:color w:val="10B981"/>
              </w:rPr>
              <w:t xml:space="preserve"> Intercepted Stale Report</w:t>
            </w:r>
          </w:p>
        </w:tc>
      </w:tr>
    </w:tbl>
    <w:p w:rsidR="00DA47F4" w:rsidRDefault="00DA47F4"/>
    <w:sectPr w:rsidR="00DA47F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393A"/>
    <w:rsid w:val="0029639D"/>
    <w:rsid w:val="00326F90"/>
    <w:rsid w:val="00980FA2"/>
    <w:rsid w:val="00AA1D8D"/>
    <w:rsid w:val="00AC1186"/>
    <w:rsid w:val="00B47730"/>
    <w:rsid w:val="00CB0664"/>
    <w:rsid w:val="00D04A7B"/>
    <w:rsid w:val="00DA4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E8A575E-A754-423B-9660-7C3399E3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7150E2-6FD5-4CCA-8C85-67B7F9176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aabhi</cp:lastModifiedBy>
  <cp:revision>2</cp:revision>
  <dcterms:created xsi:type="dcterms:W3CDTF">2013-12-23T23:15:00Z</dcterms:created>
  <dcterms:modified xsi:type="dcterms:W3CDTF">2026-10-24T11:59:00Z</dcterms:modified>
  <cp:category/>
</cp:coreProperties>
</file>