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00467F"/>
          <w:sz w:val="32"/>
        </w:rPr>
        <w:t>LinkedIn Profile Optimization</w:t>
      </w:r>
    </w:p>
    <w:p>
      <w:pPr>
        <w:spacing w:before="0" w:after="200"/>
        <w:jc w:val="center"/>
      </w:pPr>
      <w:r>
        <w:rPr>
          <w:b w:val="0"/>
          <w:i/>
          <w:color w:val="646464"/>
          <w:sz w:val="19"/>
        </w:rPr>
        <w:t>Abhishek Subedi  ·  Targeting Thermal Modeling / CFD / EV Battery Engineering Internships  ·  May 28, 2026</w:t>
      </w:r>
    </w:p>
    <w:p>
      <w:pPr>
        <w:spacing w:before="280" w:after="40"/>
        <w:pBdr>
          <w:bottom w:val="single" w:sz="6" w:space="1" w:color="00467F"/>
        </w:pBdr>
      </w:pPr>
      <w:r>
        <w:rPr>
          <w:b/>
          <w:i w:val="0"/>
          <w:color w:val="00467F"/>
          <w:sz w:val="26"/>
        </w:rPr>
        <w:t>1. Headline</w:t>
      </w:r>
    </w:p>
    <w:p>
      <w:pPr>
        <w:spacing w:before="20" w:after="60"/>
      </w:pPr>
      <w:r>
        <w:rPr>
          <w:b w:val="0"/>
          <w:i/>
          <w:color w:val="646464"/>
          <w:sz w:val="19"/>
        </w:rPr>
        <w:t>Where to edit: Profile → click pencil on name card → Headline field (220 char max)</w:t>
      </w:r>
    </w:p>
    <w:p>
      <w:pPr>
        <w:spacing w:before="40" w:after="80"/>
        <w:ind w:left="288"/>
        <w:shd w:val="clear" w:color="auto" w:fill="F2F2F2"/>
      </w:pPr>
      <w:r>
        <w:rPr>
          <w:rFonts w:ascii="Courier New" w:hAnsi="Courier New"/>
          <w:color w:val="1E1E1E"/>
          <w:sz w:val="19"/>
        </w:rPr>
        <w:t>MS Mechanical Engineering @ University of Toledo | Thermal Modeling · CFD · Battery Thermal Management | GPA 4.0 | Open to Fall 2026 Internships</w:t>
      </w:r>
    </w:p>
    <w:p>
      <w:pPr>
        <w:spacing w:before="280" w:after="40"/>
        <w:pBdr>
          <w:bottom w:val="single" w:sz="6" w:space="1" w:color="00467F"/>
        </w:pBdr>
      </w:pPr>
      <w:r>
        <w:rPr>
          <w:b/>
          <w:i w:val="0"/>
          <w:color w:val="00467F"/>
          <w:sz w:val="26"/>
        </w:rPr>
        <w:t>2. About Section</w:t>
      </w:r>
    </w:p>
    <w:p>
      <w:pPr>
        <w:spacing w:before="20" w:after="60"/>
      </w:pPr>
      <w:r>
        <w:rPr>
          <w:b w:val="0"/>
          <w:i/>
          <w:color w:val="646464"/>
          <w:sz w:val="19"/>
        </w:rPr>
        <w:t>Where to edit: Profile → Add profile section → Intro → About</w:t>
      </w:r>
    </w:p>
    <w:p>
      <w:pPr>
        <w:spacing w:before="40" w:after="80"/>
        <w:ind w:left="288"/>
        <w:shd w:val="clear" w:color="auto" w:fill="F2F2F2"/>
      </w:pPr>
      <w:r>
        <w:rPr>
          <w:rFonts w:ascii="Courier New" w:hAnsi="Courier New"/>
          <w:color w:val="1E1E1E"/>
          <w:sz w:val="19"/>
        </w:rPr>
        <w:t>I'm an MS Mechanical Engineering candidate at the University of Toledo (GPA 4.0/4.0, expected May 2027) working at the intersection of experimental fluid mechanics and thermal-systems engineering.</w:t>
        <w:br/>
        <w:br/>
        <w:t>My graduate research investigates drag coefficients of particles in particle-laden supersonic flow. I run experiments using Schlieren imaging and PIV/PTV, then process the resulting multi-modal optical datasets through custom MATLAB and Python pipelines — from raw acquisition through drag-coefficient and velocity-field extraction. I also built and commissioned the instrumentation, flow-conditioning hardware, and DAQ systems that make those experiments repeatable.</w:t>
        <w:br/>
        <w:br/>
        <w:t>On the thermal modeling side, my bachelor's capstone (Kathmandu University) was a full parametric CFD study in Ansys Fluent comparing active liquid cooling strategies for Li-ion battery packs — varying coolant concentration, flow configuration, and channel geometry to quantify effects on temperature distribution, thermal gradients, and peak cell temperatures. That work taught me how to set up multi-physics thermal models, run design sensitivities, and translate simulation outputs into design guidance directly relevant to thermal runaway risk assessment.</w:t>
        <w:br/>
        <w:br/>
        <w:t>I've since expanded my simulation toolset to include STAR-CCM+, and my SolidWorks proficiency (CSWA certified) gives me a practical foundation for geometry cleaning and meshing of complex assemblies.</w:t>
        <w:br/>
        <w:br/>
        <w:t>I received the Outstanding Teaching Assistant Award from the College of Engineering at the University of Toledo (Spring 2026) for teaching Heat Transfer Lab, Fluid Mechanics Lab, and Thermodynamics.</w:t>
        <w:br/>
        <w:br/>
        <w:t>Skills: Ansys Fluent · STAR-CCM+ · MATLAB · Python · SolidWorks · LabVIEW · PIV/PTV · Schlieren Imaging · Git</w:t>
        <w:br/>
        <w:br/>
        <w:t>Open to thermal modeling, CFD, and EV battery engineering internships — available full-time from August 2026, open to relocation.</w:t>
      </w:r>
    </w:p>
    <w:p>
      <w:pPr>
        <w:spacing w:before="280" w:after="40"/>
        <w:pBdr>
          <w:bottom w:val="single" w:sz="6" w:space="1" w:color="00467F"/>
        </w:pBdr>
      </w:pPr>
      <w:r>
        <w:rPr>
          <w:b/>
          <w:i w:val="0"/>
          <w:color w:val="00467F"/>
          <w:sz w:val="26"/>
        </w:rPr>
        <w:t>3. Experience Bullets</w:t>
      </w:r>
    </w:p>
    <w:p>
      <w:pPr>
        <w:spacing w:before="160" w:after="20"/>
      </w:pPr>
      <w:r>
        <w:rPr>
          <w:b/>
          <w:i w:val="0"/>
          <w:sz w:val="21"/>
        </w:rPr>
        <w:t>Graduate Research &amp; Teaching Assistant — University of Toledo (Jan 2025 – Present)</w:t>
      </w:r>
    </w:p>
    <w:p>
      <w:pPr>
        <w:spacing w:before="20" w:after="60"/>
      </w:pPr>
      <w:r>
        <w:rPr>
          <w:b w:val="0"/>
          <w:i/>
          <w:color w:val="646464"/>
          <w:sz w:val="19"/>
        </w:rPr>
        <w:t>Replace existing bullets with the following:</w:t>
      </w:r>
    </w:p>
    <w:p>
      <w:pPr>
        <w:spacing w:before="40" w:after="80"/>
        <w:ind w:left="288"/>
        <w:shd w:val="clear" w:color="auto" w:fill="F2F2F2"/>
      </w:pPr>
      <w:r>
        <w:rPr>
          <w:rFonts w:ascii="Courier New" w:hAnsi="Courier New"/>
          <w:color w:val="1E1E1E"/>
          <w:sz w:val="19"/>
        </w:rPr>
        <w:t>Research (Fluids and Imaging Innovation Lab — Advisor: Dr. Omid Amili):</w:t>
        <w:br/>
        <w:t>• Experimentally characterizing drag coefficients of particles in particle-laden supersonic flow using Schlieren imaging and PIV/PTV; processing multi-modal optical datasets through MATLAB and Python pipelines from raw acquisition through drag-coefficient and velocity-field extraction.</w:t>
        <w:br/>
        <w:t>• Designed and deployed instrumentation, flow-conditioning hardware, and data-acquisition systems for the supersonic flow facility; developed control logic with safety interlocks and delivered complete engineering documentation, enabling repeatable experimental campaigns.</w:t>
        <w:br/>
        <w:br/>
        <w:t>Teaching (Outstanding TA Award, College of Engineering, Spring 2026):</w:t>
        <w:br/>
        <w:t>• Heat Transfer Laboratory: supervised convection, conduction, and radiation experiments; reinforced theoretical heat transfer principles.</w:t>
        <w:br/>
        <w:t>• Fluid Mechanics Laboratory: guided experimental setups, data acquisition, and analysis; evaluated lab reports.</w:t>
        <w:br/>
        <w:t>• Thermodynamics: led office hours, graded assignments, and supported undergraduate sections.</w:t>
      </w:r>
    </w:p>
    <w:p>
      <w:pPr>
        <w:spacing w:before="160" w:after="20"/>
      </w:pPr>
      <w:r>
        <w:rPr>
          <w:b/>
          <w:i w:val="0"/>
          <w:sz w:val="21"/>
        </w:rPr>
        <w:t>Associate Engineer — Mahavir Shree International Pvt. Ltd. (Apr 2024 – Aug 2024)</w:t>
      </w:r>
    </w:p>
    <w:p>
      <w:pPr>
        <w:spacing w:before="40" w:after="80"/>
        <w:ind w:left="288"/>
        <w:shd w:val="clear" w:color="auto" w:fill="F2F2F2"/>
      </w:pPr>
      <w:r>
        <w:rPr>
          <w:rFonts w:ascii="Courier New" w:hAnsi="Courier New"/>
          <w:color w:val="1E1E1E"/>
          <w:sz w:val="19"/>
        </w:rPr>
        <w:t>• Led mechanical systems design, relocation, and installation of baggage handling systems at TIA Domestic Terminal using SolidWorks and AutoCAD; coordinated vendors and managed upgrades to ensure on-time completion without operational shutdowns.</w:t>
        <w:br/>
        <w:t>• Managed preventive and corrective maintenance program for Rosenbauer Panther 6×6 ARFF fire vehicles, maintaining full fleet availability and OEM compliance.</w:t>
      </w:r>
    </w:p>
    <w:p>
      <w:pPr>
        <w:spacing w:before="160" w:after="20"/>
      </w:pPr>
      <w:r>
        <w:rPr>
          <w:b/>
          <w:i w:val="0"/>
          <w:sz w:val="21"/>
        </w:rPr>
        <w:t>Engineering Intern — Sipradi Trading Pvt. Ltd. (Jan 2023 – Apr 2023)</w:t>
      </w:r>
    </w:p>
    <w:p>
      <w:pPr>
        <w:spacing w:before="40" w:after="80"/>
        <w:ind w:left="288"/>
        <w:shd w:val="clear" w:color="auto" w:fill="F2F2F2"/>
      </w:pPr>
      <w:r>
        <w:rPr>
          <w:rFonts w:ascii="Courier New" w:hAnsi="Courier New"/>
          <w:color w:val="1E1E1E"/>
          <w:sz w:val="19"/>
        </w:rPr>
        <w:t>• Completed formal OEM training on TATA vehicle engine, transmission, and EV powertrain architecture; applied knowledge to vehicle diagnostics and service documentation.</w:t>
        <w:br/>
        <w:t>• Assisted in reorganizing workflow using NAV software and AutoCAD-based assembly drawings; utilized MATLAB scripts to automate data processing, improving documentation accuracy and turnaround time.</w:t>
      </w:r>
    </w:p>
    <w:p>
      <w:pPr>
        <w:spacing w:before="280" w:after="40"/>
        <w:pBdr>
          <w:bottom w:val="single" w:sz="6" w:space="1" w:color="00467F"/>
        </w:pBdr>
      </w:pPr>
      <w:r>
        <w:rPr>
          <w:b/>
          <w:i w:val="0"/>
          <w:color w:val="00467F"/>
          <w:sz w:val="26"/>
        </w:rPr>
        <w:t>4. Skills Section</w:t>
      </w:r>
    </w:p>
    <w:p>
      <w:pPr>
        <w:spacing w:before="20" w:after="60"/>
      </w:pPr>
      <w:r>
        <w:rPr>
          <w:b w:val="0"/>
          <w:i/>
          <w:color w:val="646464"/>
          <w:sz w:val="19"/>
        </w:rPr>
        <w:t>Add profile section → Skills. First 3 appear on your profile card — order matters.</w:t>
      </w:r>
    </w:p>
    <w:p>
      <w:pPr>
        <w:spacing w:before="20" w:after="40"/>
      </w:pPr>
      <w:r>
        <w:rPr>
          <w:b w:val="0"/>
          <w:i w:val="0"/>
          <w:sz w:val="21"/>
        </w:rPr>
        <w:t>Top 3 (most prominent on card):</w:t>
      </w:r>
    </w:p>
    <w:p>
      <w:pPr>
        <w:pStyle w:val="ListBullet"/>
        <w:spacing w:before="20" w:after="20"/>
      </w:pPr>
      <w:r>
        <w:rPr>
          <w:b w:val="0"/>
          <w:i w:val="0"/>
          <w:sz w:val="21"/>
        </w:rPr>
        <w:t>Computational Fluid Dynamics (CFD)</w:t>
      </w:r>
    </w:p>
    <w:p>
      <w:pPr>
        <w:pStyle w:val="ListBullet"/>
        <w:spacing w:before="20" w:after="20"/>
      </w:pPr>
      <w:r>
        <w:rPr>
          <w:b w:val="0"/>
          <w:i w:val="0"/>
          <w:sz w:val="21"/>
        </w:rPr>
        <w:t>Thermal Modeling</w:t>
      </w:r>
    </w:p>
    <w:p>
      <w:pPr>
        <w:pStyle w:val="ListBullet"/>
        <w:spacing w:before="20" w:after="20"/>
      </w:pPr>
      <w:r>
        <w:rPr>
          <w:b w:val="0"/>
          <w:i w:val="0"/>
          <w:sz w:val="21"/>
        </w:rPr>
        <w:t>Battery Thermal Management</w:t>
      </w:r>
    </w:p>
    <w:p>
      <w:pPr>
        <w:spacing w:before="20" w:after="40"/>
      </w:pPr>
      <w:r>
        <w:rPr>
          <w:b w:val="0"/>
          <w:i w:val="0"/>
          <w:sz w:val="21"/>
        </w:rPr>
        <w:t>Then add:</w:t>
      </w:r>
    </w:p>
    <w:p>
      <w:pPr>
        <w:spacing w:before="40" w:after="80"/>
        <w:ind w:left="288"/>
        <w:shd w:val="clear" w:color="auto" w:fill="F2F2F2"/>
      </w:pPr>
      <w:r>
        <w:rPr>
          <w:rFonts w:ascii="Courier New" w:hAnsi="Courier New"/>
          <w:color w:val="1E1E1E"/>
          <w:sz w:val="19"/>
        </w:rPr>
        <w:t>Ansys Fluent · STAR-CCM+ · MATLAB · Python · SolidWorks · LabVIEW · PIV/PTV · Schlieren Imaging · Data Acquisition (DAQ) · Heat Transfer · Numerical Methods · Git</w:t>
      </w:r>
    </w:p>
    <w:p>
      <w:pPr>
        <w:spacing w:before="280" w:after="40"/>
        <w:pBdr>
          <w:bottom w:val="single" w:sz="6" w:space="1" w:color="00467F"/>
        </w:pBdr>
      </w:pPr>
      <w:r>
        <w:rPr>
          <w:b/>
          <w:i w:val="0"/>
          <w:color w:val="00467F"/>
          <w:sz w:val="26"/>
        </w:rPr>
        <w:t>5. Featured Section</w:t>
      </w:r>
    </w:p>
    <w:p>
      <w:pPr>
        <w:spacing w:before="20" w:after="60"/>
      </w:pPr>
      <w:r>
        <w:rPr>
          <w:b w:val="0"/>
          <w:i/>
          <w:color w:val="646464"/>
          <w:sz w:val="19"/>
        </w:rPr>
        <w:t>Add profile section → Recommended → Featured</w:t>
      </w:r>
    </w:p>
    <w:p>
      <w:pPr>
        <w:spacing w:before="20" w:after="40"/>
      </w:pPr>
      <w:r>
        <w:rPr>
          <w:b w:val="0"/>
          <w:i w:val="0"/>
          <w:sz w:val="21"/>
        </w:rPr>
        <w:t>Add a link:</w:t>
      </w:r>
    </w:p>
    <w:p>
      <w:pPr>
        <w:pStyle w:val="ListBullet"/>
        <w:spacing w:before="20" w:after="20"/>
      </w:pPr>
      <w:r>
        <w:rPr>
          <w:b w:val="0"/>
          <w:i w:val="0"/>
          <w:sz w:val="21"/>
        </w:rPr>
        <w:t>URL: https://abhisheksubedi.name.np</w:t>
      </w:r>
    </w:p>
    <w:p>
      <w:pPr>
        <w:pStyle w:val="ListBullet"/>
        <w:spacing w:before="20" w:after="20"/>
      </w:pPr>
      <w:r>
        <w:rPr>
          <w:b w:val="0"/>
          <w:i w:val="0"/>
          <w:sz w:val="21"/>
        </w:rPr>
        <w:t>Title: Portfolio: CFD, Battery Thermal Management &amp; Research</w:t>
      </w:r>
    </w:p>
    <w:p>
      <w:pPr>
        <w:pStyle w:val="ListBullet"/>
        <w:spacing w:before="20" w:after="20"/>
      </w:pPr>
      <w:r>
        <w:rPr>
          <w:b w:val="0"/>
          <w:i w:val="0"/>
          <w:sz w:val="21"/>
        </w:rPr>
        <w:t>Description: Schlieren imaging, STL models, full research and project portfolio</w:t>
      </w:r>
    </w:p>
    <w:p>
      <w:pPr>
        <w:spacing w:before="20" w:after="40"/>
      </w:pPr>
      <w:r>
        <w:rPr>
          <w:b w:val="0"/>
          <w:i w:val="0"/>
          <w:sz w:val="21"/>
        </w:rPr>
        <w:t>Also upload your IOP publication PDF as a media item if you have it.</w:t>
      </w:r>
    </w:p>
    <w:p>
      <w:pPr>
        <w:spacing w:before="280" w:after="40"/>
        <w:pBdr>
          <w:bottom w:val="single" w:sz="6" w:space="1" w:color="00467F"/>
        </w:pBdr>
      </w:pPr>
      <w:r>
        <w:rPr>
          <w:b/>
          <w:i w:val="0"/>
          <w:color w:val="00467F"/>
          <w:sz w:val="26"/>
        </w:rPr>
        <w:t>6. Education</w:t>
      </w:r>
    </w:p>
    <w:p>
      <w:pPr>
        <w:spacing w:before="160" w:after="20"/>
      </w:pPr>
      <w:r>
        <w:rPr>
          <w:b/>
          <w:i w:val="0"/>
          <w:sz w:val="21"/>
        </w:rPr>
        <w:t>University of Toledo</w:t>
      </w:r>
    </w:p>
    <w:p>
      <w:pPr>
        <w:spacing w:before="40" w:after="80"/>
        <w:ind w:left="288"/>
        <w:shd w:val="clear" w:color="auto" w:fill="F2F2F2"/>
      </w:pPr>
      <w:r>
        <w:rPr>
          <w:rFonts w:ascii="Courier New" w:hAnsi="Courier New"/>
          <w:color w:val="1E1E1E"/>
          <w:sz w:val="19"/>
        </w:rPr>
        <w:t>Degree: Master of Science, Mechanical Engineering</w:t>
        <w:br/>
        <w:t>Dates: Aug 2024 – May 2027</w:t>
        <w:br/>
        <w:t>Grade: 4.0/4.0</w:t>
        <w:br/>
        <w:t>Description: Relevant coursework: Computational Fluid Dynamics, Advanced Fluid Mechanics, Heat Transfer, Numerical Methods, Machine Learning for Engineers. Research: particle drag in supersonic flow (Schlieren/PIV). Outstanding TA Award, College of Engineering, Spring 2026.</w:t>
      </w:r>
    </w:p>
    <w:p>
      <w:pPr>
        <w:spacing w:before="160" w:after="20"/>
      </w:pPr>
      <w:r>
        <w:rPr>
          <w:b/>
          <w:i w:val="0"/>
          <w:sz w:val="21"/>
        </w:rPr>
        <w:t>Kathmandu University</w:t>
      </w:r>
    </w:p>
    <w:p>
      <w:pPr>
        <w:spacing w:before="40" w:after="80"/>
        <w:ind w:left="288"/>
        <w:shd w:val="clear" w:color="auto" w:fill="F2F2F2"/>
      </w:pPr>
      <w:r>
        <w:rPr>
          <w:rFonts w:ascii="Courier New" w:hAnsi="Courier New"/>
          <w:color w:val="1E1E1E"/>
          <w:sz w:val="19"/>
        </w:rPr>
        <w:t>Degree: Bachelor of Engineering, Mechanical Engineering</w:t>
        <w:br/>
        <w:t>Dates: Aug 2018 – May 2023</w:t>
        <w:br/>
        <w:t>Grade: 3.5/4.0</w:t>
        <w:br/>
        <w:t>Description: Capstone: parametric CFD study (Ansys Fluent) on active liquid cooling strategies for Li-ion battery packs. Published research on hydrogen fuel cell powertrain retrofit (IOP Conference Series, 2023).</w:t>
      </w:r>
    </w:p>
    <w:p>
      <w:pPr>
        <w:spacing w:before="280" w:after="40"/>
        <w:pBdr>
          <w:bottom w:val="single" w:sz="6" w:space="1" w:color="00467F"/>
        </w:pBdr>
      </w:pPr>
      <w:r>
        <w:rPr>
          <w:b/>
          <w:i w:val="0"/>
          <w:color w:val="00467F"/>
          <w:sz w:val="26"/>
        </w:rPr>
        <w:t>7. Licenses &amp; Certifications</w:t>
      </w:r>
    </w:p>
    <w:p>
      <w:pPr>
        <w:spacing w:before="20" w:after="60"/>
      </w:pPr>
      <w:r>
        <w:rPr>
          <w:b w:val="0"/>
          <w:i/>
          <w:color w:val="646464"/>
          <w:sz w:val="19"/>
        </w:rPr>
        <w:t>Add profile section → Add → Licenses &amp; Certifications</w:t>
      </w:r>
    </w:p>
    <w:p>
      <w:pPr>
        <w:pStyle w:val="ListBullet"/>
        <w:spacing w:before="20" w:after="20"/>
      </w:pPr>
      <w:r>
        <w:rPr>
          <w:b w:val="0"/>
          <w:i w:val="0"/>
          <w:sz w:val="21"/>
        </w:rPr>
        <w:t>SolidWorks Associate – Mechanical Design (CSWA) — Dassault Systèmes — Nov 2022</w:t>
      </w:r>
    </w:p>
    <w:p>
      <w:pPr>
        <w:pStyle w:val="ListBullet"/>
        <w:spacing w:before="20" w:after="20"/>
      </w:pPr>
      <w:r>
        <w:rPr>
          <w:b w:val="0"/>
          <w:i w:val="0"/>
          <w:sz w:val="21"/>
        </w:rPr>
        <w:t>Capacity Development Program on EV Technology — Kathmandu University — May 2023</w:t>
      </w:r>
    </w:p>
    <w:p>
      <w:pPr>
        <w:pStyle w:val="ListBullet"/>
        <w:spacing w:before="20" w:after="20"/>
      </w:pPr>
      <w:r>
        <w:rPr>
          <w:b w:val="0"/>
          <w:i w:val="0"/>
          <w:sz w:val="21"/>
        </w:rPr>
        <w:t>Data Science with Python — Broadway Infosys — Jul 2024</w:t>
      </w:r>
    </w:p>
    <w:p>
      <w:pPr>
        <w:spacing w:before="280" w:after="40"/>
        <w:pBdr>
          <w:bottom w:val="single" w:sz="6" w:space="1" w:color="00467F"/>
        </w:pBdr>
      </w:pPr>
      <w:r>
        <w:rPr>
          <w:b/>
          <w:i w:val="0"/>
          <w:color w:val="00467F"/>
          <w:sz w:val="26"/>
        </w:rPr>
        <w:t>8. Publications</w:t>
      </w:r>
    </w:p>
    <w:p>
      <w:pPr>
        <w:spacing w:before="20" w:after="60"/>
      </w:pPr>
      <w:r>
        <w:rPr>
          <w:b w:val="0"/>
          <w:i/>
          <w:color w:val="646464"/>
          <w:sz w:val="19"/>
        </w:rPr>
        <w:t>Add profile section → Add → Publications</w:t>
      </w:r>
    </w:p>
    <w:p>
      <w:pPr>
        <w:spacing w:before="40" w:after="80"/>
        <w:ind w:left="288"/>
        <w:shd w:val="clear" w:color="auto" w:fill="F2F2F2"/>
      </w:pPr>
      <w:r>
        <w:rPr>
          <w:rFonts w:ascii="Courier New" w:hAnsi="Courier New"/>
          <w:color w:val="1E1E1E"/>
          <w:sz w:val="19"/>
        </w:rPr>
        <w:t>Title: Assessing the performance of a demonstrative hydrogen fuel cell power train in the chassis of an internal combustion engine vehicle</w:t>
        <w:br/>
        <w:t>Publication: IOP Conference Series: Materials Science and Engineering</w:t>
        <w:br/>
        <w:t>Date: March 2023</w:t>
        <w:br/>
        <w:t>DOI / URL: https://doi.org/10.1088/1757-899X/1279/1/012003</w:t>
      </w:r>
    </w:p>
    <w:p>
      <w:pPr>
        <w:spacing w:before="280" w:after="40"/>
        <w:pBdr>
          <w:bottom w:val="single" w:sz="6" w:space="1" w:color="00467F"/>
        </w:pBdr>
      </w:pPr>
      <w:r>
        <w:rPr>
          <w:b/>
          <w:i w:val="0"/>
          <w:color w:val="00467F"/>
          <w:sz w:val="26"/>
        </w:rPr>
        <w:t>9. Open to Work Banner</w:t>
      </w:r>
    </w:p>
    <w:p>
      <w:pPr>
        <w:spacing w:before="20" w:after="60"/>
      </w:pPr>
      <w:r>
        <w:rPr>
          <w:b w:val="0"/>
          <w:i/>
          <w:color w:val="646464"/>
          <w:sz w:val="19"/>
        </w:rPr>
        <w:t>Profile → Open to → Finding a new job</w:t>
      </w:r>
    </w:p>
    <w:p>
      <w:pPr>
        <w:spacing w:before="20" w:after="40"/>
      </w:pPr>
      <w:r>
        <w:rPr>
          <w:b w:val="0"/>
          <w:i w:val="0"/>
          <w:sz w:val="21"/>
        </w:rPr>
        <w:t>Job titles to add:</w:t>
      </w:r>
    </w:p>
    <w:p>
      <w:pPr>
        <w:pStyle w:val="ListBullet"/>
        <w:spacing w:before="20" w:after="20"/>
      </w:pPr>
      <w:r>
        <w:rPr>
          <w:b w:val="0"/>
          <w:i w:val="0"/>
          <w:sz w:val="21"/>
        </w:rPr>
        <w:t>Thermal Modeling Engineer Intern</w:t>
      </w:r>
    </w:p>
    <w:p>
      <w:pPr>
        <w:pStyle w:val="ListBullet"/>
        <w:spacing w:before="20" w:after="20"/>
      </w:pPr>
      <w:r>
        <w:rPr>
          <w:b w:val="0"/>
          <w:i w:val="0"/>
          <w:sz w:val="21"/>
        </w:rPr>
        <w:t>CFD Engineer Intern</w:t>
      </w:r>
    </w:p>
    <w:p>
      <w:pPr>
        <w:pStyle w:val="ListBullet"/>
        <w:spacing w:before="20" w:after="20"/>
      </w:pPr>
      <w:r>
        <w:rPr>
          <w:b w:val="0"/>
          <w:i w:val="0"/>
          <w:sz w:val="21"/>
        </w:rPr>
        <w:t>Battery Thermal Engineer Intern</w:t>
      </w:r>
    </w:p>
    <w:p>
      <w:pPr>
        <w:pStyle w:val="ListBullet"/>
        <w:spacing w:before="20" w:after="20"/>
      </w:pPr>
      <w:r>
        <w:rPr>
          <w:b w:val="0"/>
          <w:i w:val="0"/>
          <w:sz w:val="21"/>
        </w:rPr>
        <w:t>Mechanical Engineering Intern</w:t>
      </w:r>
    </w:p>
    <w:p>
      <w:pPr>
        <w:spacing w:before="80" w:after="20"/>
      </w:pPr>
      <w:r>
        <w:rPr>
          <w:b/>
          <w:i w:val="0"/>
          <w:sz w:val="21"/>
        </w:rPr>
        <w:t>Settings:</w:t>
      </w:r>
    </w:p>
    <w:p>
      <w:pPr>
        <w:pStyle w:val="ListBullet"/>
        <w:spacing w:before="20" w:after="20"/>
      </w:pPr>
      <w:r>
        <w:rPr>
          <w:b w:val="0"/>
          <w:i w:val="0"/>
          <w:sz w:val="21"/>
        </w:rPr>
        <w:t>Start date: August 2026</w:t>
      </w:r>
    </w:p>
    <w:p>
      <w:pPr>
        <w:pStyle w:val="ListBullet"/>
        <w:spacing w:before="20" w:after="20"/>
      </w:pPr>
      <w:r>
        <w:rPr>
          <w:b w:val="0"/>
          <w:i w:val="0"/>
          <w:sz w:val="21"/>
        </w:rPr>
        <w:t>Job type: Internship</w:t>
      </w:r>
    </w:p>
    <w:p>
      <w:pPr>
        <w:pStyle w:val="ListBullet"/>
        <w:spacing w:before="20" w:after="20"/>
      </w:pPr>
      <w:r>
        <w:rPr>
          <w:b w:val="0"/>
          <w:i w:val="0"/>
          <w:sz w:val="21"/>
        </w:rPr>
        <w:t>Locations: Palo Alto CA, Austin TX, Remote (add anywhere you would actually relocate)</w:t>
      </w:r>
    </w:p>
    <w:p>
      <w:pPr>
        <w:pStyle w:val="ListBullet"/>
        <w:spacing w:before="20" w:after="20"/>
      </w:pPr>
      <w:r>
        <w:rPr>
          <w:b w:val="0"/>
          <w:i w:val="0"/>
          <w:sz w:val="21"/>
        </w:rPr>
        <w:t>Visibility: All LinkedIn members (not just recruiters — lets Tesla team see it)</w:t>
      </w:r>
    </w:p>
    <w:p/>
    <w:p>
      <w:pPr>
        <w:shd w:val="clear" w:color="auto" w:fill="FFF3CD"/>
        <w:spacing w:before="160" w:after="80"/>
        <w:ind w:left="288"/>
      </w:pPr>
      <w:r>
        <w:rPr>
          <w:b/>
          <w:i w:val="0"/>
          <w:sz w:val="21"/>
        </w:rPr>
        <w:t xml:space="preserve">Priority order if short on time: </w:t>
      </w:r>
      <w:r>
        <w:rPr>
          <w:b w:val="0"/>
          <w:i w:val="0"/>
          <w:sz w:val="21"/>
        </w:rPr>
        <w:t>Headline → About → Skills top 3 → Open to Work. These four changes alone will significantly improve recruiter visibility before you submit the Tesla application.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