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AA8472B" wp14:paraId="620D6B19" wp14:textId="1C1239D7">
      <w:pPr>
        <w:spacing w:beforeAutospacing="on" w:afterAutospacing="on" w:line="240" w:lineRule="auto"/>
        <w:rPr>
          <w:rFonts w:ascii="Times New Roman" w:hAnsi="Times New Roman" w:eastAsia="Times New Roman" w:cs="Times New Roman"/>
          <w:noProof w:val="0"/>
          <w:color w:val="000000" w:themeColor="text1" w:themeTint="FF" w:themeShade="FF"/>
          <w:sz w:val="48"/>
          <w:szCs w:val="48"/>
          <w:lang w:val="en-US"/>
        </w:rPr>
      </w:pPr>
      <w:r w:rsidRPr="1AA8472B" w:rsidR="27691D4B">
        <w:rPr>
          <w:rFonts w:ascii="Times New Roman" w:hAnsi="Times New Roman" w:eastAsia="Times New Roman" w:cs="Times New Roman"/>
          <w:b w:val="1"/>
          <w:bCs w:val="1"/>
          <w:noProof w:val="0"/>
          <w:color w:val="000000" w:themeColor="text1" w:themeTint="FF" w:themeShade="FF"/>
          <w:sz w:val="48"/>
          <w:szCs w:val="48"/>
          <w:lang w:val="en-GB"/>
        </w:rPr>
        <w:t>Bhava and Rasa in the Natya Shastra: An Aesthetic Framework of Indian Dramaturgy</w:t>
      </w:r>
    </w:p>
    <w:p xmlns:wp14="http://schemas.microsoft.com/office/word/2010/wordml" w:rsidP="1AA8472B" wp14:paraId="163A9950" wp14:textId="46F9B576">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By Leesa Mohanty</w:t>
      </w:r>
    </w:p>
    <w:p xmlns:wp14="http://schemas.microsoft.com/office/word/2010/wordml" w:rsidP="1AA8472B" wp14:paraId="0151E2E2" wp14:textId="3CD46F9D">
      <w:pPr>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42435FFA" wp14:anchorId="17520FED">
            <wp:extent cx="5744377" cy="9526"/>
            <wp:effectExtent l="0" t="0" r="0" b="0"/>
            <wp:docPr id="1619656208"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656208" name="Picture 1619656208"/>
                    <pic:cNvPicPr/>
                  </pic:nvPicPr>
                  <pic:blipFill>
                    <a:blip xmlns:r="http://schemas.openxmlformats.org/officeDocument/2006/relationships" r:embed="rId1385443834">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3D2FAA39" wp14:textId="13DDED02">
      <w:pPr>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Abstract</w:t>
      </w:r>
    </w:p>
    <w:p xmlns:wp14="http://schemas.microsoft.com/office/word/2010/wordml" w:rsidP="1AA8472B" wp14:paraId="4B991B72" wp14:textId="23CBCDF3">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The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Natya Shastra</w:t>
      </w:r>
      <w:r w:rsidRPr="1AA8472B" w:rsidR="27691D4B">
        <w:rPr>
          <w:rFonts w:ascii="Times New Roman" w:hAnsi="Times New Roman" w:eastAsia="Times New Roman" w:cs="Times New Roman"/>
          <w:noProof w:val="0"/>
          <w:color w:val="000000" w:themeColor="text1" w:themeTint="FF" w:themeShade="FF"/>
          <w:sz w:val="24"/>
          <w:szCs w:val="24"/>
          <w:lang w:val="en-GB"/>
        </w:rPr>
        <w:t> of Bharata Muni remains one of the most influential treatises in world dramaturgy. It establishes a comprehensive aesthetic theory where emotion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Bhava</w:t>
      </w:r>
      <w:r w:rsidRPr="1AA8472B" w:rsidR="27691D4B">
        <w:rPr>
          <w:rFonts w:ascii="Times New Roman" w:hAnsi="Times New Roman" w:eastAsia="Times New Roman" w:cs="Times New Roman"/>
          <w:noProof w:val="0"/>
          <w:color w:val="000000" w:themeColor="text1" w:themeTint="FF" w:themeShade="FF"/>
          <w:sz w:val="24"/>
          <w:szCs w:val="24"/>
          <w:lang w:val="en-GB"/>
        </w:rPr>
        <w:t>) and its aesthetic relish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constitute the essence of all performance arts. This paper explores the conceptual foundations of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Bhava</w:t>
      </w:r>
      <w:r w:rsidRPr="1AA8472B" w:rsidR="27691D4B">
        <w:rPr>
          <w:rFonts w:ascii="Times New Roman" w:hAnsi="Times New Roman" w:eastAsia="Times New Roman" w:cs="Times New Roman"/>
          <w:noProof w:val="0"/>
          <w:color w:val="000000" w:themeColor="text1" w:themeTint="FF" w:themeShade="FF"/>
          <w:sz w:val="24"/>
          <w:szCs w:val="24"/>
          <w:lang w:val="en-GB"/>
        </w:rPr>
        <w:t> and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their classifications, psychological underpinnings, and the dynamic process through which aesthetic experience is evoked in the spectator.</w:t>
      </w:r>
    </w:p>
    <w:p xmlns:wp14="http://schemas.microsoft.com/office/word/2010/wordml" w:rsidP="1AA8472B" wp14:paraId="2CA12F0A" wp14:textId="1F650826">
      <w:pPr>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7B93EF37" wp14:anchorId="5924FE99">
            <wp:extent cx="5744377" cy="9526"/>
            <wp:effectExtent l="0" t="0" r="0" b="0"/>
            <wp:docPr id="1754597852"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597852" name="Picture 1754597852"/>
                    <pic:cNvPicPr/>
                  </pic:nvPicPr>
                  <pic:blipFill>
                    <a:blip xmlns:r="http://schemas.openxmlformats.org/officeDocument/2006/relationships" r:embed="rId446371743">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364C9844" wp14:textId="2FCA641E">
      <w:pPr>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1. Introduction: Natya Shastra as the Foundation of Indian Dramaturgy</w:t>
      </w:r>
    </w:p>
    <w:p xmlns:wp14="http://schemas.microsoft.com/office/word/2010/wordml" w:rsidP="1AA8472B" wp14:paraId="3FC32F8A" wp14:textId="073DD954">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The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Natya Shastra</w:t>
      </w:r>
      <w:r w:rsidRPr="1AA8472B" w:rsidR="27691D4B">
        <w:rPr>
          <w:rFonts w:ascii="Times New Roman" w:hAnsi="Times New Roman" w:eastAsia="Times New Roman" w:cs="Times New Roman"/>
          <w:noProof w:val="0"/>
          <w:color w:val="000000" w:themeColor="text1" w:themeTint="FF" w:themeShade="FF"/>
          <w:sz w:val="24"/>
          <w:szCs w:val="24"/>
          <w:lang w:val="en-GB"/>
        </w:rPr>
        <w:t>, composed by Bharata Muni, is the foundational text of Indian performing arts. Often described as a codified compendium of theatrical regulations, it provides detailed prescriptions for dramaturgy, dance, music, and stagecraft. Beyond its structural and performative details, the treatise is remarkable for articulating an integrated theory of aesthetics — the doctrine of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or aesthetic relish.</w:t>
      </w:r>
    </w:p>
    <w:p xmlns:wp14="http://schemas.microsoft.com/office/word/2010/wordml" w:rsidP="1AA8472B" wp14:paraId="7FBBD4DB" wp14:textId="62FC0106">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Its contribution to world dramaturgy lies primarily in the introduction of this unique concept of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succinctly captured in Bharata’s statement:</w:t>
      </w:r>
    </w:p>
    <w:p xmlns:wp14="http://schemas.microsoft.com/office/word/2010/wordml" w:rsidP="1AA8472B" wp14:paraId="20C74766" wp14:textId="50B42E0F">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“Na hi rasād ṛte kaścid arthah pravartate”</w:t>
      </w:r>
      <w:r w:rsidRPr="1AA8472B" w:rsidR="27691D4B">
        <w:rPr>
          <w:rFonts w:ascii="Times New Roman" w:hAnsi="Times New Roman" w:eastAsia="Times New Roman" w:cs="Times New Roman"/>
          <w:noProof w:val="0"/>
          <w:color w:val="000000" w:themeColor="text1" w:themeTint="FF" w:themeShade="FF"/>
          <w:sz w:val="24"/>
          <w:szCs w:val="24"/>
          <w:lang w:val="en-GB"/>
        </w:rPr>
        <w:t> —</w:t>
      </w:r>
      <w:r>
        <w:br/>
      </w:r>
      <w:r w:rsidRPr="1AA8472B" w:rsidR="27691D4B">
        <w:rPr>
          <w:rFonts w:ascii="Times New Roman" w:hAnsi="Times New Roman" w:eastAsia="Times New Roman" w:cs="Times New Roman"/>
          <w:noProof w:val="0"/>
          <w:color w:val="000000" w:themeColor="text1" w:themeTint="FF" w:themeShade="FF"/>
          <w:sz w:val="24"/>
          <w:szCs w:val="24"/>
          <w:lang w:val="en-GB"/>
        </w:rPr>
        <w:t>No meaningful idea is conveyed if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is not evoked.</w:t>
      </w:r>
    </w:p>
    <w:p xmlns:wp14="http://schemas.microsoft.com/office/word/2010/wordml" w:rsidP="1AA8472B" wp14:paraId="31155348" wp14:textId="7B76D218">
      <w:pPr>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3B05C620" wp14:anchorId="6FEF9CF5">
            <wp:extent cx="5744377" cy="9526"/>
            <wp:effectExtent l="0" t="0" r="0" b="0"/>
            <wp:docPr id="48318741"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18741" name="Picture 48318741"/>
                    <pic:cNvPicPr/>
                  </pic:nvPicPr>
                  <pic:blipFill>
                    <a:blip xmlns:r="http://schemas.openxmlformats.org/officeDocument/2006/relationships" r:embed="rId220808962">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1593C41E" wp14:textId="3A691EEC">
      <w:pPr>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2. Understanding </w:t>
      </w:r>
      <w:r w:rsidRPr="1AA8472B" w:rsidR="27691D4B">
        <w:rPr>
          <w:rFonts w:ascii="Times New Roman" w:hAnsi="Times New Roman" w:eastAsia="Times New Roman" w:cs="Times New Roman"/>
          <w:b w:val="1"/>
          <w:bCs w:val="1"/>
          <w:i w:val="1"/>
          <w:iCs w:val="1"/>
          <w:noProof w:val="0"/>
          <w:color w:val="000000" w:themeColor="text1" w:themeTint="FF" w:themeShade="FF"/>
          <w:sz w:val="27"/>
          <w:szCs w:val="27"/>
          <w:lang w:val="en-GB"/>
        </w:rPr>
        <w:t>Bhava</w:t>
      </w: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 The Seed of Emotional Experience</w:t>
      </w:r>
    </w:p>
    <w:p xmlns:wp14="http://schemas.microsoft.com/office/word/2010/wordml" w:rsidP="1AA8472B" wp14:paraId="13345599" wp14:textId="65F48BBC">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The term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Bhava</w:t>
      </w:r>
      <w:r w:rsidRPr="1AA8472B" w:rsidR="27691D4B">
        <w:rPr>
          <w:rFonts w:ascii="Times New Roman" w:hAnsi="Times New Roman" w:eastAsia="Times New Roman" w:cs="Times New Roman"/>
          <w:noProof w:val="0"/>
          <w:color w:val="000000" w:themeColor="text1" w:themeTint="FF" w:themeShade="FF"/>
          <w:sz w:val="24"/>
          <w:szCs w:val="24"/>
          <w:lang w:val="en-GB"/>
        </w:rPr>
        <w:t> derives from the Sanskrit root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“bhū”</w:t>
      </w:r>
      <w:r w:rsidRPr="1AA8472B" w:rsidR="27691D4B">
        <w:rPr>
          <w:rFonts w:ascii="Times New Roman" w:hAnsi="Times New Roman" w:eastAsia="Times New Roman" w:cs="Times New Roman"/>
          <w:noProof w:val="0"/>
          <w:color w:val="000000" w:themeColor="text1" w:themeTint="FF" w:themeShade="FF"/>
          <w:sz w:val="24"/>
          <w:szCs w:val="24"/>
          <w:lang w:val="en-GB"/>
        </w:rPr>
        <w:t> (to be), and can be interpreted as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“that which brings into being or awareness.”</w:t>
      </w:r>
      <w:r w:rsidRPr="1AA8472B" w:rsidR="27691D4B">
        <w:rPr>
          <w:rFonts w:ascii="Times New Roman" w:hAnsi="Times New Roman" w:eastAsia="Times New Roman" w:cs="Times New Roman"/>
          <w:noProof w:val="0"/>
          <w:color w:val="000000" w:themeColor="text1" w:themeTint="FF" w:themeShade="FF"/>
          <w:sz w:val="24"/>
          <w:szCs w:val="24"/>
          <w:lang w:val="en-GB"/>
        </w:rPr>
        <w:t> In the context of aesthetics,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Bhava</w:t>
      </w:r>
      <w:r w:rsidRPr="1AA8472B" w:rsidR="27691D4B">
        <w:rPr>
          <w:rFonts w:ascii="Times New Roman" w:hAnsi="Times New Roman" w:eastAsia="Times New Roman" w:cs="Times New Roman"/>
          <w:noProof w:val="0"/>
          <w:color w:val="000000" w:themeColor="text1" w:themeTint="FF" w:themeShade="FF"/>
          <w:sz w:val="24"/>
          <w:szCs w:val="24"/>
          <w:lang w:val="en-GB"/>
        </w:rPr>
        <w:t> represents the psychological and emotional states that manifest within an individual — the raw experiential material which, through performance, culminates in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w:t>
      </w:r>
    </w:p>
    <w:p xmlns:wp14="http://schemas.microsoft.com/office/word/2010/wordml" w:rsidP="1AA8472B" wp14:paraId="27A20C37" wp14:textId="716D1072">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“Bhāvayati iti bhāvaḥ”</w:t>
      </w:r>
      <w:r w:rsidRPr="1AA8472B" w:rsidR="27691D4B">
        <w:rPr>
          <w:rFonts w:ascii="Times New Roman" w:hAnsi="Times New Roman" w:eastAsia="Times New Roman" w:cs="Times New Roman"/>
          <w:noProof w:val="0"/>
          <w:color w:val="000000" w:themeColor="text1" w:themeTint="FF" w:themeShade="FF"/>
          <w:sz w:val="24"/>
          <w:szCs w:val="24"/>
          <w:lang w:val="en-GB"/>
        </w:rPr>
        <w:t> —</w:t>
      </w:r>
      <w:r>
        <w:br/>
      </w:r>
      <w:r w:rsidRPr="1AA8472B" w:rsidR="27691D4B">
        <w:rPr>
          <w:rFonts w:ascii="Times New Roman" w:hAnsi="Times New Roman" w:eastAsia="Times New Roman" w:cs="Times New Roman"/>
          <w:noProof w:val="0"/>
          <w:color w:val="000000" w:themeColor="text1" w:themeTint="FF" w:themeShade="FF"/>
          <w:sz w:val="24"/>
          <w:szCs w:val="24"/>
          <w:lang w:val="en-GB"/>
        </w:rPr>
        <w:t>That which becomes or brings forth awareness.</w:t>
      </w:r>
    </w:p>
    <w:p xmlns:wp14="http://schemas.microsoft.com/office/word/2010/wordml" w:rsidP="1AA8472B" wp14:paraId="3E23C5AD" wp14:textId="30627BA6">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Thus,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Bhava</w:t>
      </w:r>
      <w:r w:rsidRPr="1AA8472B" w:rsidR="27691D4B">
        <w:rPr>
          <w:rFonts w:ascii="Times New Roman" w:hAnsi="Times New Roman" w:eastAsia="Times New Roman" w:cs="Times New Roman"/>
          <w:noProof w:val="0"/>
          <w:color w:val="000000" w:themeColor="text1" w:themeTint="FF" w:themeShade="FF"/>
          <w:sz w:val="24"/>
          <w:szCs w:val="24"/>
          <w:lang w:val="en-GB"/>
        </w:rPr>
        <w:t> can be understood as both an internal condition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to be felt</w:t>
      </w:r>
      <w:r w:rsidRPr="1AA8472B" w:rsidR="27691D4B">
        <w:rPr>
          <w:rFonts w:ascii="Times New Roman" w:hAnsi="Times New Roman" w:eastAsia="Times New Roman" w:cs="Times New Roman"/>
          <w:noProof w:val="0"/>
          <w:color w:val="000000" w:themeColor="text1" w:themeTint="FF" w:themeShade="FF"/>
          <w:sz w:val="24"/>
          <w:szCs w:val="24"/>
          <w:lang w:val="en-GB"/>
        </w:rPr>
        <w:t>) and a process of becoming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to come into existence</w:t>
      </w:r>
      <w:r w:rsidRPr="1AA8472B" w:rsidR="27691D4B">
        <w:rPr>
          <w:rFonts w:ascii="Times New Roman" w:hAnsi="Times New Roman" w:eastAsia="Times New Roman" w:cs="Times New Roman"/>
          <w:noProof w:val="0"/>
          <w:color w:val="000000" w:themeColor="text1" w:themeTint="FF" w:themeShade="FF"/>
          <w:sz w:val="24"/>
          <w:szCs w:val="24"/>
          <w:lang w:val="en-GB"/>
        </w:rPr>
        <w:t>).</w:t>
      </w:r>
    </w:p>
    <w:p xmlns:wp14="http://schemas.microsoft.com/office/word/2010/wordml" w:rsidP="1AA8472B" wp14:paraId="5A09B752" wp14:textId="50DB1D9C">
      <w:pPr>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59E12D38" wp14:anchorId="0BC1143B">
            <wp:extent cx="5744377" cy="9526"/>
            <wp:effectExtent l="0" t="0" r="0" b="0"/>
            <wp:docPr id="1646550015"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550015" name="Picture 1646550015"/>
                    <pic:cNvPicPr/>
                  </pic:nvPicPr>
                  <pic:blipFill>
                    <a:blip xmlns:r="http://schemas.openxmlformats.org/officeDocument/2006/relationships" r:embed="rId1849539992">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29AAF4AA" wp14:textId="7CB64A3E">
      <w:pPr>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3. Classification of </w:t>
      </w:r>
      <w:r w:rsidRPr="1AA8472B" w:rsidR="27691D4B">
        <w:rPr>
          <w:rFonts w:ascii="Times New Roman" w:hAnsi="Times New Roman" w:eastAsia="Times New Roman" w:cs="Times New Roman"/>
          <w:b w:val="1"/>
          <w:bCs w:val="1"/>
          <w:i w:val="1"/>
          <w:iCs w:val="1"/>
          <w:noProof w:val="0"/>
          <w:color w:val="000000" w:themeColor="text1" w:themeTint="FF" w:themeShade="FF"/>
          <w:sz w:val="27"/>
          <w:szCs w:val="27"/>
          <w:lang w:val="en-GB"/>
        </w:rPr>
        <w:t>Bhava</w:t>
      </w:r>
    </w:p>
    <w:p xmlns:wp14="http://schemas.microsoft.com/office/word/2010/wordml" w:rsidP="1AA8472B" wp14:paraId="73DC89CB" wp14:textId="63B50D40">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According to the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Natya Shastra</w:t>
      </w:r>
      <w:r w:rsidRPr="1AA8472B" w:rsidR="27691D4B">
        <w:rPr>
          <w:rFonts w:ascii="Times New Roman" w:hAnsi="Times New Roman" w:eastAsia="Times New Roman" w:cs="Times New Roman"/>
          <w:noProof w:val="0"/>
          <w:color w:val="000000" w:themeColor="text1" w:themeTint="FF" w:themeShade="FF"/>
          <w:sz w:val="24"/>
          <w:szCs w:val="24"/>
          <w:lang w:val="en-GB"/>
        </w:rPr>
        <w:t>,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Bhava</w:t>
      </w:r>
      <w:r w:rsidRPr="1AA8472B" w:rsidR="27691D4B">
        <w:rPr>
          <w:rFonts w:ascii="Times New Roman" w:hAnsi="Times New Roman" w:eastAsia="Times New Roman" w:cs="Times New Roman"/>
          <w:noProof w:val="0"/>
          <w:color w:val="000000" w:themeColor="text1" w:themeTint="FF" w:themeShade="FF"/>
          <w:sz w:val="24"/>
          <w:szCs w:val="24"/>
          <w:lang w:val="en-GB"/>
        </w:rPr>
        <w:t> is classified into three interrelated types, each contributing differently to the aesthetic process:</w:t>
      </w:r>
    </w:p>
    <w:p xmlns:wp14="http://schemas.microsoft.com/office/word/2010/wordml" w:rsidP="1AA8472B" wp14:paraId="7485DC48" wp14:textId="349BCE5E">
      <w:pPr>
        <w:pStyle w:val="ListParagraph"/>
        <w:numPr>
          <w:ilvl w:val="0"/>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b w:val="1"/>
          <w:bCs w:val="1"/>
          <w:noProof w:val="0"/>
          <w:color w:val="000000" w:themeColor="text1" w:themeTint="FF" w:themeShade="FF"/>
          <w:sz w:val="24"/>
          <w:szCs w:val="24"/>
          <w:lang w:val="en-GB"/>
        </w:rPr>
        <w:t>Sthayi Bhava (Durable Emotional States)</w:t>
      </w:r>
      <w:r>
        <w:br/>
      </w:r>
      <w:r w:rsidRPr="1AA8472B" w:rsidR="27691D4B">
        <w:rPr>
          <w:rFonts w:ascii="Times New Roman" w:hAnsi="Times New Roman" w:eastAsia="Times New Roman" w:cs="Times New Roman"/>
          <w:noProof w:val="0"/>
          <w:color w:val="000000" w:themeColor="text1" w:themeTint="FF" w:themeShade="FF"/>
          <w:sz w:val="24"/>
          <w:szCs w:val="24"/>
          <w:lang w:val="en-GB"/>
        </w:rPr>
        <w:t>These are the fundamental, enduring emotional dispositions inherent in human consciousness. They remain latent in the subconscious and can be awakened through appropriate stimuli(</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Vibhava</w:t>
      </w:r>
      <w:r w:rsidRPr="1AA8472B" w:rsidR="27691D4B">
        <w:rPr>
          <w:rFonts w:ascii="Times New Roman" w:hAnsi="Times New Roman" w:eastAsia="Times New Roman" w:cs="Times New Roman"/>
          <w:noProof w:val="0"/>
          <w:color w:val="000000" w:themeColor="text1" w:themeTint="FF" w:themeShade="FF"/>
          <w:sz w:val="24"/>
          <w:szCs w:val="24"/>
          <w:lang w:val="en-GB"/>
        </w:rPr>
        <w:t>). Each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Sthayi Bhava</w:t>
      </w:r>
      <w:r w:rsidRPr="1AA8472B" w:rsidR="27691D4B">
        <w:rPr>
          <w:rFonts w:ascii="Times New Roman" w:hAnsi="Times New Roman" w:eastAsia="Times New Roman" w:cs="Times New Roman"/>
          <w:noProof w:val="0"/>
          <w:color w:val="000000" w:themeColor="text1" w:themeTint="FF" w:themeShade="FF"/>
          <w:sz w:val="24"/>
          <w:szCs w:val="24"/>
          <w:lang w:val="en-GB"/>
        </w:rPr>
        <w:t> corresponds to a primary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w:t>
      </w:r>
      <w:r>
        <w:br/>
      </w:r>
      <w:r w:rsidRPr="1AA8472B" w:rsidR="27691D4B">
        <w:rPr>
          <w:rFonts w:ascii="Times New Roman" w:hAnsi="Times New Roman" w:eastAsia="Times New Roman" w:cs="Times New Roman"/>
          <w:noProof w:val="0"/>
          <w:color w:val="000000" w:themeColor="text1" w:themeTint="FF" w:themeShade="FF"/>
          <w:sz w:val="24"/>
          <w:szCs w:val="24"/>
          <w:lang w:val="en-GB"/>
        </w:rPr>
        <w:t>The eight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Sthayi Bhavas</w:t>
      </w:r>
      <w:r w:rsidRPr="1AA8472B" w:rsidR="27691D4B">
        <w:rPr>
          <w:rFonts w:ascii="Times New Roman" w:hAnsi="Times New Roman" w:eastAsia="Times New Roman" w:cs="Times New Roman"/>
          <w:noProof w:val="0"/>
          <w:color w:val="000000" w:themeColor="text1" w:themeTint="FF" w:themeShade="FF"/>
          <w:sz w:val="24"/>
          <w:szCs w:val="24"/>
          <w:lang w:val="en-GB"/>
        </w:rPr>
        <w:t> are:</w:t>
      </w:r>
    </w:p>
    <w:p xmlns:wp14="http://schemas.microsoft.com/office/word/2010/wordml" w:rsidP="1AA8472B" wp14:paraId="18041CF7" wp14:textId="791E0B23">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Rati</w:t>
      </w:r>
      <w:r w:rsidRPr="1AA8472B" w:rsidR="27691D4B">
        <w:rPr>
          <w:rFonts w:ascii="Times New Roman" w:hAnsi="Times New Roman" w:eastAsia="Times New Roman" w:cs="Times New Roman"/>
          <w:noProof w:val="0"/>
          <w:color w:val="000000" w:themeColor="text1" w:themeTint="FF" w:themeShade="FF"/>
          <w:sz w:val="24"/>
          <w:szCs w:val="24"/>
          <w:lang w:val="en-GB"/>
        </w:rPr>
        <w:t> (Love)</w:t>
      </w:r>
    </w:p>
    <w:p xmlns:wp14="http://schemas.microsoft.com/office/word/2010/wordml" w:rsidP="1AA8472B" wp14:paraId="534BD37B" wp14:textId="0BEDF6B0">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Hasa</w:t>
      </w:r>
      <w:r w:rsidRPr="1AA8472B" w:rsidR="27691D4B">
        <w:rPr>
          <w:rFonts w:ascii="Times New Roman" w:hAnsi="Times New Roman" w:eastAsia="Times New Roman" w:cs="Times New Roman"/>
          <w:noProof w:val="0"/>
          <w:color w:val="000000" w:themeColor="text1" w:themeTint="FF" w:themeShade="FF"/>
          <w:sz w:val="24"/>
          <w:szCs w:val="24"/>
          <w:lang w:val="en-GB"/>
        </w:rPr>
        <w:t> (Laughter/Amusement)</w:t>
      </w:r>
    </w:p>
    <w:p xmlns:wp14="http://schemas.microsoft.com/office/word/2010/wordml" w:rsidP="1AA8472B" wp14:paraId="3E58A26C" wp14:textId="53737ADA">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Krodha</w:t>
      </w:r>
      <w:r w:rsidRPr="1AA8472B" w:rsidR="27691D4B">
        <w:rPr>
          <w:rFonts w:ascii="Times New Roman" w:hAnsi="Times New Roman" w:eastAsia="Times New Roman" w:cs="Times New Roman"/>
          <w:noProof w:val="0"/>
          <w:color w:val="000000" w:themeColor="text1" w:themeTint="FF" w:themeShade="FF"/>
          <w:sz w:val="24"/>
          <w:szCs w:val="24"/>
          <w:lang w:val="en-GB"/>
        </w:rPr>
        <w:t> (Anger)</w:t>
      </w:r>
    </w:p>
    <w:p xmlns:wp14="http://schemas.microsoft.com/office/word/2010/wordml" w:rsidP="1AA8472B" wp14:paraId="643D2244" wp14:textId="1BFEBA3E">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Utsaha</w:t>
      </w:r>
      <w:r w:rsidRPr="1AA8472B" w:rsidR="27691D4B">
        <w:rPr>
          <w:rFonts w:ascii="Times New Roman" w:hAnsi="Times New Roman" w:eastAsia="Times New Roman" w:cs="Times New Roman"/>
          <w:noProof w:val="0"/>
          <w:color w:val="000000" w:themeColor="text1" w:themeTint="FF" w:themeShade="FF"/>
          <w:sz w:val="24"/>
          <w:szCs w:val="24"/>
          <w:lang w:val="en-GB"/>
        </w:rPr>
        <w:t> (Energy or Heroism)</w:t>
      </w:r>
    </w:p>
    <w:p xmlns:wp14="http://schemas.microsoft.com/office/word/2010/wordml" w:rsidP="1AA8472B" wp14:paraId="7E37E25F" wp14:textId="006B44DF">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Vismaya</w:t>
      </w:r>
      <w:r w:rsidRPr="1AA8472B" w:rsidR="27691D4B">
        <w:rPr>
          <w:rFonts w:ascii="Times New Roman" w:hAnsi="Times New Roman" w:eastAsia="Times New Roman" w:cs="Times New Roman"/>
          <w:noProof w:val="0"/>
          <w:color w:val="000000" w:themeColor="text1" w:themeTint="FF" w:themeShade="FF"/>
          <w:sz w:val="24"/>
          <w:szCs w:val="24"/>
          <w:lang w:val="en-GB"/>
        </w:rPr>
        <w:t> (Wonder)</w:t>
      </w:r>
    </w:p>
    <w:p xmlns:wp14="http://schemas.microsoft.com/office/word/2010/wordml" w:rsidP="1AA8472B" wp14:paraId="3F817816" wp14:textId="3B456B81">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Śoka</w:t>
      </w:r>
      <w:r w:rsidRPr="1AA8472B" w:rsidR="27691D4B">
        <w:rPr>
          <w:rFonts w:ascii="Times New Roman" w:hAnsi="Times New Roman" w:eastAsia="Times New Roman" w:cs="Times New Roman"/>
          <w:noProof w:val="0"/>
          <w:color w:val="000000" w:themeColor="text1" w:themeTint="FF" w:themeShade="FF"/>
          <w:sz w:val="24"/>
          <w:szCs w:val="24"/>
          <w:lang w:val="en-GB"/>
        </w:rPr>
        <w:t> (Sorrow)</w:t>
      </w:r>
    </w:p>
    <w:p xmlns:wp14="http://schemas.microsoft.com/office/word/2010/wordml" w:rsidP="1AA8472B" wp14:paraId="2A2B9726" wp14:textId="3AFF695B">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Bhaya</w:t>
      </w:r>
      <w:r w:rsidRPr="1AA8472B" w:rsidR="27691D4B">
        <w:rPr>
          <w:rFonts w:ascii="Times New Roman" w:hAnsi="Times New Roman" w:eastAsia="Times New Roman" w:cs="Times New Roman"/>
          <w:noProof w:val="0"/>
          <w:color w:val="000000" w:themeColor="text1" w:themeTint="FF" w:themeShade="FF"/>
          <w:sz w:val="24"/>
          <w:szCs w:val="24"/>
          <w:lang w:val="en-GB"/>
        </w:rPr>
        <w:t> (Fear)</w:t>
      </w:r>
    </w:p>
    <w:p xmlns:wp14="http://schemas.microsoft.com/office/word/2010/wordml" w:rsidP="1AA8472B" wp14:paraId="3E2773BF" wp14:textId="285DB8E4">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Jugupsa</w:t>
      </w:r>
      <w:r w:rsidRPr="1AA8472B" w:rsidR="27691D4B">
        <w:rPr>
          <w:rFonts w:ascii="Times New Roman" w:hAnsi="Times New Roman" w:eastAsia="Times New Roman" w:cs="Times New Roman"/>
          <w:noProof w:val="0"/>
          <w:color w:val="000000" w:themeColor="text1" w:themeTint="FF" w:themeShade="FF"/>
          <w:sz w:val="24"/>
          <w:szCs w:val="24"/>
          <w:lang w:val="en-GB"/>
        </w:rPr>
        <w:t> (Disgust)</w:t>
      </w:r>
    </w:p>
    <w:p xmlns:wp14="http://schemas.microsoft.com/office/word/2010/wordml" w:rsidP="1AA8472B" wp14:paraId="52FD4B4E" wp14:textId="4F2EB966">
      <w:pPr>
        <w:pStyle w:val="ListParagraph"/>
        <w:numPr>
          <w:ilvl w:val="0"/>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b w:val="1"/>
          <w:bCs w:val="1"/>
          <w:noProof w:val="0"/>
          <w:color w:val="000000" w:themeColor="text1" w:themeTint="FF" w:themeShade="FF"/>
          <w:sz w:val="24"/>
          <w:szCs w:val="24"/>
          <w:lang w:val="en-GB"/>
        </w:rPr>
        <w:t>Vyabhichari Bhava (Transitory Emotional States)</w:t>
      </w:r>
      <w:r>
        <w:br/>
      </w:r>
      <w:r w:rsidRPr="1AA8472B" w:rsidR="27691D4B">
        <w:rPr>
          <w:rFonts w:ascii="Times New Roman" w:hAnsi="Times New Roman" w:eastAsia="Times New Roman" w:cs="Times New Roman"/>
          <w:noProof w:val="0"/>
          <w:color w:val="000000" w:themeColor="text1" w:themeTint="FF" w:themeShade="FF"/>
          <w:sz w:val="24"/>
          <w:szCs w:val="24"/>
          <w:lang w:val="en-GB"/>
        </w:rPr>
        <w:t>These are fleeting emotions that support and intensify the dominant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Sthayi Bhava</w:t>
      </w:r>
      <w:r w:rsidRPr="1AA8472B" w:rsidR="27691D4B">
        <w:rPr>
          <w:rFonts w:ascii="Times New Roman" w:hAnsi="Times New Roman" w:eastAsia="Times New Roman" w:cs="Times New Roman"/>
          <w:noProof w:val="0"/>
          <w:color w:val="000000" w:themeColor="text1" w:themeTint="FF" w:themeShade="FF"/>
          <w:sz w:val="24"/>
          <w:szCs w:val="24"/>
          <w:lang w:val="en-GB"/>
        </w:rPr>
        <w:t>, aiding in its maturation into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Also called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Sanchari Bhavas</w:t>
      </w:r>
      <w:r w:rsidRPr="1AA8472B" w:rsidR="27691D4B">
        <w:rPr>
          <w:rFonts w:ascii="Times New Roman" w:hAnsi="Times New Roman" w:eastAsia="Times New Roman" w:cs="Times New Roman"/>
          <w:noProof w:val="0"/>
          <w:color w:val="000000" w:themeColor="text1" w:themeTint="FF" w:themeShade="FF"/>
          <w:sz w:val="24"/>
          <w:szCs w:val="24"/>
          <w:lang w:val="en-GB"/>
        </w:rPr>
        <w:t>, they are 33 in number, encompassing a wide psychological spectrum — from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Nirveda</w:t>
      </w:r>
      <w:r w:rsidRPr="1AA8472B" w:rsidR="27691D4B">
        <w:rPr>
          <w:rFonts w:ascii="Times New Roman" w:hAnsi="Times New Roman" w:eastAsia="Times New Roman" w:cs="Times New Roman"/>
          <w:noProof w:val="0"/>
          <w:color w:val="000000" w:themeColor="text1" w:themeTint="FF" w:themeShade="FF"/>
          <w:sz w:val="24"/>
          <w:szCs w:val="24"/>
          <w:lang w:val="en-GB"/>
        </w:rPr>
        <w:t> (weariness) and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Glāni</w:t>
      </w:r>
      <w:r w:rsidRPr="1AA8472B" w:rsidR="27691D4B">
        <w:rPr>
          <w:rFonts w:ascii="Times New Roman" w:hAnsi="Times New Roman" w:eastAsia="Times New Roman" w:cs="Times New Roman"/>
          <w:noProof w:val="0"/>
          <w:color w:val="000000" w:themeColor="text1" w:themeTint="FF" w:themeShade="FF"/>
          <w:sz w:val="24"/>
          <w:szCs w:val="24"/>
          <w:lang w:val="en-GB"/>
        </w:rPr>
        <w:t> (fatigue) to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Harsa</w:t>
      </w:r>
      <w:r w:rsidRPr="1AA8472B" w:rsidR="27691D4B">
        <w:rPr>
          <w:rFonts w:ascii="Times New Roman" w:hAnsi="Times New Roman" w:eastAsia="Times New Roman" w:cs="Times New Roman"/>
          <w:noProof w:val="0"/>
          <w:color w:val="000000" w:themeColor="text1" w:themeTint="FF" w:themeShade="FF"/>
          <w:sz w:val="24"/>
          <w:szCs w:val="24"/>
          <w:lang w:val="en-GB"/>
        </w:rPr>
        <w:t> (joy) and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Trāsa</w:t>
      </w:r>
      <w:r w:rsidRPr="1AA8472B" w:rsidR="27691D4B">
        <w:rPr>
          <w:rFonts w:ascii="Times New Roman" w:hAnsi="Times New Roman" w:eastAsia="Times New Roman" w:cs="Times New Roman"/>
          <w:noProof w:val="0"/>
          <w:color w:val="000000" w:themeColor="text1" w:themeTint="FF" w:themeShade="FF"/>
          <w:sz w:val="24"/>
          <w:szCs w:val="24"/>
          <w:lang w:val="en-GB"/>
        </w:rPr>
        <w:t> (fright). While not all are experienced in a single performance, they collectively enrich emotional complexity.</w:t>
      </w:r>
    </w:p>
    <w:p xmlns:wp14="http://schemas.microsoft.com/office/word/2010/wordml" w:rsidP="1AA8472B" wp14:paraId="72AE1C7E" wp14:textId="664C5FF7">
      <w:pPr>
        <w:pStyle w:val="ListParagraph"/>
        <w:numPr>
          <w:ilvl w:val="0"/>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b w:val="1"/>
          <w:bCs w:val="1"/>
          <w:noProof w:val="0"/>
          <w:color w:val="000000" w:themeColor="text1" w:themeTint="FF" w:themeShade="FF"/>
          <w:sz w:val="24"/>
          <w:szCs w:val="24"/>
          <w:lang w:val="en-GB"/>
        </w:rPr>
        <w:t>Sattvika Bhava (Involuntary Psychosomatic States)</w:t>
      </w:r>
      <w:r>
        <w:br/>
      </w:r>
      <w:r w:rsidRPr="1AA8472B" w:rsidR="27691D4B">
        <w:rPr>
          <w:rFonts w:ascii="Times New Roman" w:hAnsi="Times New Roman" w:eastAsia="Times New Roman" w:cs="Times New Roman"/>
          <w:noProof w:val="0"/>
          <w:color w:val="000000" w:themeColor="text1" w:themeTint="FF" w:themeShade="FF"/>
          <w:sz w:val="24"/>
          <w:szCs w:val="24"/>
          <w:lang w:val="en-GB"/>
        </w:rPr>
        <w:t>These manifest as spontaneous physical expressions resulting from the unity of mind and body. Unlike deliberate gestures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Anubhavas</w:t>
      </w:r>
      <w:r w:rsidRPr="1AA8472B" w:rsidR="27691D4B">
        <w:rPr>
          <w:rFonts w:ascii="Times New Roman" w:hAnsi="Times New Roman" w:eastAsia="Times New Roman" w:cs="Times New Roman"/>
          <w:noProof w:val="0"/>
          <w:color w:val="000000" w:themeColor="text1" w:themeTint="FF" w:themeShade="FF"/>
          <w:sz w:val="24"/>
          <w:szCs w:val="24"/>
          <w:lang w:val="en-GB"/>
        </w:rPr>
        <w:t>),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Sattvika Bhavas</w:t>
      </w:r>
      <w:r w:rsidRPr="1AA8472B" w:rsidR="27691D4B">
        <w:rPr>
          <w:rFonts w:ascii="Times New Roman" w:hAnsi="Times New Roman" w:eastAsia="Times New Roman" w:cs="Times New Roman"/>
          <w:noProof w:val="0"/>
          <w:color w:val="000000" w:themeColor="text1" w:themeTint="FF" w:themeShade="FF"/>
          <w:sz w:val="24"/>
          <w:szCs w:val="24"/>
          <w:lang w:val="en-GB"/>
        </w:rPr>
        <w:t> arise involuntarily and are born of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Sattva</w:t>
      </w:r>
      <w:r w:rsidRPr="1AA8472B" w:rsidR="27691D4B">
        <w:rPr>
          <w:rFonts w:ascii="Times New Roman" w:hAnsi="Times New Roman" w:eastAsia="Times New Roman" w:cs="Times New Roman"/>
          <w:noProof w:val="0"/>
          <w:color w:val="000000" w:themeColor="text1" w:themeTint="FF" w:themeShade="FF"/>
          <w:sz w:val="24"/>
          <w:szCs w:val="24"/>
          <w:lang w:val="en-GB"/>
        </w:rPr>
        <w:t> — inner purity and emotional truth.</w:t>
      </w:r>
      <w:r>
        <w:br/>
      </w:r>
      <w:r w:rsidRPr="1AA8472B" w:rsidR="27691D4B">
        <w:rPr>
          <w:rFonts w:ascii="Times New Roman" w:hAnsi="Times New Roman" w:eastAsia="Times New Roman" w:cs="Times New Roman"/>
          <w:noProof w:val="0"/>
          <w:color w:val="000000" w:themeColor="text1" w:themeTint="FF" w:themeShade="FF"/>
          <w:sz w:val="24"/>
          <w:szCs w:val="24"/>
          <w:lang w:val="en-GB"/>
        </w:rPr>
        <w:t>The eight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Sattvika Bhavas</w:t>
      </w:r>
      <w:r w:rsidRPr="1AA8472B" w:rsidR="27691D4B">
        <w:rPr>
          <w:rFonts w:ascii="Times New Roman" w:hAnsi="Times New Roman" w:eastAsia="Times New Roman" w:cs="Times New Roman"/>
          <w:noProof w:val="0"/>
          <w:color w:val="000000" w:themeColor="text1" w:themeTint="FF" w:themeShade="FF"/>
          <w:sz w:val="24"/>
          <w:szCs w:val="24"/>
          <w:lang w:val="en-GB"/>
        </w:rPr>
        <w:t> are:</w:t>
      </w:r>
    </w:p>
    <w:p xmlns:wp14="http://schemas.microsoft.com/office/word/2010/wordml" w:rsidP="1AA8472B" wp14:paraId="1C0B33C5" wp14:textId="2BFCC12C">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Stambha</w:t>
      </w:r>
      <w:r w:rsidRPr="1AA8472B" w:rsidR="27691D4B">
        <w:rPr>
          <w:rFonts w:ascii="Times New Roman" w:hAnsi="Times New Roman" w:eastAsia="Times New Roman" w:cs="Times New Roman"/>
          <w:noProof w:val="0"/>
          <w:color w:val="000000" w:themeColor="text1" w:themeTint="FF" w:themeShade="FF"/>
          <w:sz w:val="24"/>
          <w:szCs w:val="24"/>
          <w:lang w:val="en-GB"/>
        </w:rPr>
        <w:t> (Paralysis)</w:t>
      </w:r>
    </w:p>
    <w:p xmlns:wp14="http://schemas.microsoft.com/office/word/2010/wordml" w:rsidP="1AA8472B" wp14:paraId="7B32AF96" wp14:textId="3C485D93">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Sveda</w:t>
      </w:r>
      <w:r w:rsidRPr="1AA8472B" w:rsidR="27691D4B">
        <w:rPr>
          <w:rFonts w:ascii="Times New Roman" w:hAnsi="Times New Roman" w:eastAsia="Times New Roman" w:cs="Times New Roman"/>
          <w:noProof w:val="0"/>
          <w:color w:val="000000" w:themeColor="text1" w:themeTint="FF" w:themeShade="FF"/>
          <w:sz w:val="24"/>
          <w:szCs w:val="24"/>
          <w:lang w:val="en-GB"/>
        </w:rPr>
        <w:t> (Perspiration)</w:t>
      </w:r>
    </w:p>
    <w:p xmlns:wp14="http://schemas.microsoft.com/office/word/2010/wordml" w:rsidP="1AA8472B" wp14:paraId="15AAE0DE" wp14:textId="62E44637">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Romāñcha</w:t>
      </w:r>
      <w:r w:rsidRPr="1AA8472B" w:rsidR="27691D4B">
        <w:rPr>
          <w:rFonts w:ascii="Times New Roman" w:hAnsi="Times New Roman" w:eastAsia="Times New Roman" w:cs="Times New Roman"/>
          <w:noProof w:val="0"/>
          <w:color w:val="000000" w:themeColor="text1" w:themeTint="FF" w:themeShade="FF"/>
          <w:sz w:val="24"/>
          <w:szCs w:val="24"/>
          <w:lang w:val="en-GB"/>
        </w:rPr>
        <w:t> (Goosebumps)</w:t>
      </w:r>
    </w:p>
    <w:p xmlns:wp14="http://schemas.microsoft.com/office/word/2010/wordml" w:rsidP="1AA8472B" wp14:paraId="7EB0EA70" wp14:textId="30DF17DB">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Svarabhanga</w:t>
      </w:r>
      <w:r w:rsidRPr="1AA8472B" w:rsidR="27691D4B">
        <w:rPr>
          <w:rFonts w:ascii="Times New Roman" w:hAnsi="Times New Roman" w:eastAsia="Times New Roman" w:cs="Times New Roman"/>
          <w:noProof w:val="0"/>
          <w:color w:val="000000" w:themeColor="text1" w:themeTint="FF" w:themeShade="FF"/>
          <w:sz w:val="24"/>
          <w:szCs w:val="24"/>
          <w:lang w:val="en-GB"/>
        </w:rPr>
        <w:t> (Faltering of Voice)</w:t>
      </w:r>
    </w:p>
    <w:p xmlns:wp14="http://schemas.microsoft.com/office/word/2010/wordml" w:rsidP="1AA8472B" wp14:paraId="0820BBC1" wp14:textId="755D1DF2">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Vepathu</w:t>
      </w:r>
      <w:r w:rsidRPr="1AA8472B" w:rsidR="27691D4B">
        <w:rPr>
          <w:rFonts w:ascii="Times New Roman" w:hAnsi="Times New Roman" w:eastAsia="Times New Roman" w:cs="Times New Roman"/>
          <w:noProof w:val="0"/>
          <w:color w:val="000000" w:themeColor="text1" w:themeTint="FF" w:themeShade="FF"/>
          <w:sz w:val="24"/>
          <w:szCs w:val="24"/>
          <w:lang w:val="en-GB"/>
        </w:rPr>
        <w:t> (Trembling)</w:t>
      </w:r>
    </w:p>
    <w:p xmlns:wp14="http://schemas.microsoft.com/office/word/2010/wordml" w:rsidP="1AA8472B" wp14:paraId="3E18554D" wp14:textId="178012E0">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Vaivarnya</w:t>
      </w:r>
      <w:r w:rsidRPr="1AA8472B" w:rsidR="27691D4B">
        <w:rPr>
          <w:rFonts w:ascii="Times New Roman" w:hAnsi="Times New Roman" w:eastAsia="Times New Roman" w:cs="Times New Roman"/>
          <w:noProof w:val="0"/>
          <w:color w:val="000000" w:themeColor="text1" w:themeTint="FF" w:themeShade="FF"/>
          <w:sz w:val="24"/>
          <w:szCs w:val="24"/>
          <w:lang w:val="en-GB"/>
        </w:rPr>
        <w:t> (Change of Color)</w:t>
      </w:r>
    </w:p>
    <w:p xmlns:wp14="http://schemas.microsoft.com/office/word/2010/wordml" w:rsidP="1AA8472B" wp14:paraId="7B1FEC52" wp14:textId="472389E0">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Aśru</w:t>
      </w:r>
      <w:r w:rsidRPr="1AA8472B" w:rsidR="27691D4B">
        <w:rPr>
          <w:rFonts w:ascii="Times New Roman" w:hAnsi="Times New Roman" w:eastAsia="Times New Roman" w:cs="Times New Roman"/>
          <w:noProof w:val="0"/>
          <w:color w:val="000000" w:themeColor="text1" w:themeTint="FF" w:themeShade="FF"/>
          <w:sz w:val="24"/>
          <w:szCs w:val="24"/>
          <w:lang w:val="en-GB"/>
        </w:rPr>
        <w:t> (Tears)</w:t>
      </w:r>
    </w:p>
    <w:p xmlns:wp14="http://schemas.microsoft.com/office/word/2010/wordml" w:rsidP="1AA8472B" wp14:paraId="6FFC98FE" wp14:textId="39E9EF26">
      <w:pPr>
        <w:pStyle w:val="ListParagraph"/>
        <w:numPr>
          <w:ilvl w:val="1"/>
          <w:numId w:val="1"/>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Pralaya</w:t>
      </w:r>
      <w:r w:rsidRPr="1AA8472B" w:rsidR="27691D4B">
        <w:rPr>
          <w:rFonts w:ascii="Times New Roman" w:hAnsi="Times New Roman" w:eastAsia="Times New Roman" w:cs="Times New Roman"/>
          <w:noProof w:val="0"/>
          <w:color w:val="000000" w:themeColor="text1" w:themeTint="FF" w:themeShade="FF"/>
          <w:sz w:val="24"/>
          <w:szCs w:val="24"/>
          <w:lang w:val="en-GB"/>
        </w:rPr>
        <w:t> (Fainting)</w:t>
      </w:r>
    </w:p>
    <w:p xmlns:wp14="http://schemas.microsoft.com/office/word/2010/wordml" w:rsidP="1AA8472B" wp14:paraId="2E587E84" wp14:textId="784D62D9">
      <w:pPr>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35BEB96D" wp14:anchorId="4FC7F03F">
            <wp:extent cx="5744377" cy="9526"/>
            <wp:effectExtent l="0" t="0" r="0" b="0"/>
            <wp:docPr id="99805059"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05059" name="Picture 99805059"/>
                    <pic:cNvPicPr/>
                  </pic:nvPicPr>
                  <pic:blipFill>
                    <a:blip xmlns:r="http://schemas.openxmlformats.org/officeDocument/2006/relationships" r:embed="rId1549976736">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60AB3771" wp14:textId="494E7737">
      <w:pPr>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4. From </w:t>
      </w:r>
      <w:r w:rsidRPr="1AA8472B" w:rsidR="27691D4B">
        <w:rPr>
          <w:rFonts w:ascii="Times New Roman" w:hAnsi="Times New Roman" w:eastAsia="Times New Roman" w:cs="Times New Roman"/>
          <w:b w:val="1"/>
          <w:bCs w:val="1"/>
          <w:i w:val="1"/>
          <w:iCs w:val="1"/>
          <w:noProof w:val="0"/>
          <w:color w:val="000000" w:themeColor="text1" w:themeTint="FF" w:themeShade="FF"/>
          <w:sz w:val="27"/>
          <w:szCs w:val="27"/>
          <w:lang w:val="en-GB"/>
        </w:rPr>
        <w:t>Bhava</w:t>
      </w: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 to </w:t>
      </w:r>
      <w:r w:rsidRPr="1AA8472B" w:rsidR="27691D4B">
        <w:rPr>
          <w:rFonts w:ascii="Times New Roman" w:hAnsi="Times New Roman" w:eastAsia="Times New Roman" w:cs="Times New Roman"/>
          <w:b w:val="1"/>
          <w:bCs w:val="1"/>
          <w:i w:val="1"/>
          <w:iCs w:val="1"/>
          <w:noProof w:val="0"/>
          <w:color w:val="000000" w:themeColor="text1" w:themeTint="FF" w:themeShade="FF"/>
          <w:sz w:val="27"/>
          <w:szCs w:val="27"/>
          <w:lang w:val="en-GB"/>
        </w:rPr>
        <w:t>Rasa</w:t>
      </w: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 The Transformation</w:t>
      </w:r>
    </w:p>
    <w:p xmlns:wp14="http://schemas.microsoft.com/office/word/2010/wordml" w:rsidP="1AA8472B" wp14:paraId="0294B952" wp14:textId="5098B17F">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While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Bhava</w:t>
      </w:r>
      <w:r w:rsidRPr="1AA8472B" w:rsidR="27691D4B">
        <w:rPr>
          <w:rFonts w:ascii="Times New Roman" w:hAnsi="Times New Roman" w:eastAsia="Times New Roman" w:cs="Times New Roman"/>
          <w:noProof w:val="0"/>
          <w:color w:val="000000" w:themeColor="text1" w:themeTint="FF" w:themeShade="FF"/>
          <w:sz w:val="24"/>
          <w:szCs w:val="24"/>
          <w:lang w:val="en-GB"/>
        </w:rPr>
        <w:t> denotes the emotional potential,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signifies its aesthetic realization — the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relishing</w:t>
      </w:r>
      <w:r w:rsidRPr="1AA8472B" w:rsidR="27691D4B">
        <w:rPr>
          <w:rFonts w:ascii="Times New Roman" w:hAnsi="Times New Roman" w:eastAsia="Times New Roman" w:cs="Times New Roman"/>
          <w:noProof w:val="0"/>
          <w:color w:val="000000" w:themeColor="text1" w:themeTint="FF" w:themeShade="FF"/>
          <w:sz w:val="24"/>
          <w:szCs w:val="24"/>
          <w:lang w:val="en-GB"/>
        </w:rPr>
        <w:t> or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enjoyment</w:t>
      </w:r>
      <w:r w:rsidRPr="1AA8472B" w:rsidR="27691D4B">
        <w:rPr>
          <w:rFonts w:ascii="Times New Roman" w:hAnsi="Times New Roman" w:eastAsia="Times New Roman" w:cs="Times New Roman"/>
          <w:noProof w:val="0"/>
          <w:color w:val="000000" w:themeColor="text1" w:themeTint="FF" w:themeShade="FF"/>
          <w:sz w:val="24"/>
          <w:szCs w:val="24"/>
          <w:lang w:val="en-GB"/>
        </w:rPr>
        <w:t> of emotion in the consciousness of the sympathetic spectator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Sahridaya</w:t>
      </w:r>
      <w:r w:rsidRPr="1AA8472B" w:rsidR="27691D4B">
        <w:rPr>
          <w:rFonts w:ascii="Times New Roman" w:hAnsi="Times New Roman" w:eastAsia="Times New Roman" w:cs="Times New Roman"/>
          <w:noProof w:val="0"/>
          <w:color w:val="000000" w:themeColor="text1" w:themeTint="FF" w:themeShade="FF"/>
          <w:sz w:val="24"/>
          <w:szCs w:val="24"/>
          <w:lang w:val="en-GB"/>
        </w:rPr>
        <w:t>).</w:t>
      </w:r>
      <w:r>
        <w:br/>
      </w:r>
      <w:r w:rsidRPr="1AA8472B" w:rsidR="27691D4B">
        <w:rPr>
          <w:rFonts w:ascii="Times New Roman" w:hAnsi="Times New Roman" w:eastAsia="Times New Roman" w:cs="Times New Roman"/>
          <w:noProof w:val="0"/>
          <w:color w:val="000000" w:themeColor="text1" w:themeTint="FF" w:themeShade="FF"/>
          <w:sz w:val="24"/>
          <w:szCs w:val="24"/>
          <w:lang w:val="en-GB"/>
        </w:rPr>
        <w:t>Bharata defines this transformation through the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 Sutra</w:t>
      </w:r>
      <w:r w:rsidRPr="1AA8472B" w:rsidR="27691D4B">
        <w:rPr>
          <w:rFonts w:ascii="Times New Roman" w:hAnsi="Times New Roman" w:eastAsia="Times New Roman" w:cs="Times New Roman"/>
          <w:noProof w:val="0"/>
          <w:color w:val="000000" w:themeColor="text1" w:themeTint="FF" w:themeShade="FF"/>
          <w:sz w:val="24"/>
          <w:szCs w:val="24"/>
          <w:lang w:val="en-GB"/>
        </w:rPr>
        <w:t>:</w:t>
      </w:r>
    </w:p>
    <w:p xmlns:wp14="http://schemas.microsoft.com/office/word/2010/wordml" w:rsidP="1AA8472B" wp14:paraId="557B84B6" wp14:textId="2B4642AD">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“Vibhāva-anubhāva-vyabhicāri-samyogād rasa-niṣpattiḥ”</w:t>
      </w:r>
      <w:r>
        <w:br/>
      </w:r>
      <w:r w:rsidRPr="1AA8472B" w:rsidR="27691D4B">
        <w:rPr>
          <w:rFonts w:ascii="Times New Roman" w:hAnsi="Times New Roman" w:eastAsia="Times New Roman" w:cs="Times New Roman"/>
          <w:noProof w:val="0"/>
          <w:color w:val="000000" w:themeColor="text1" w:themeTint="FF" w:themeShade="FF"/>
          <w:sz w:val="24"/>
          <w:szCs w:val="24"/>
          <w:lang w:val="en-GB"/>
        </w:rPr>
        <w:t>Rasa arises from the harmonious combination of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Vibhava</w:t>
      </w:r>
      <w:r w:rsidRPr="1AA8472B" w:rsidR="27691D4B">
        <w:rPr>
          <w:rFonts w:ascii="Times New Roman" w:hAnsi="Times New Roman" w:eastAsia="Times New Roman" w:cs="Times New Roman"/>
          <w:noProof w:val="0"/>
          <w:color w:val="000000" w:themeColor="text1" w:themeTint="FF" w:themeShade="FF"/>
          <w:sz w:val="24"/>
          <w:szCs w:val="24"/>
          <w:lang w:val="en-GB"/>
        </w:rPr>
        <w:t>,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Anubhava</w:t>
      </w:r>
      <w:r w:rsidRPr="1AA8472B" w:rsidR="27691D4B">
        <w:rPr>
          <w:rFonts w:ascii="Times New Roman" w:hAnsi="Times New Roman" w:eastAsia="Times New Roman" w:cs="Times New Roman"/>
          <w:noProof w:val="0"/>
          <w:color w:val="000000" w:themeColor="text1" w:themeTint="FF" w:themeShade="FF"/>
          <w:sz w:val="24"/>
          <w:szCs w:val="24"/>
          <w:lang w:val="en-GB"/>
        </w:rPr>
        <w:t>, and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Vyabhichari Bhava.</w:t>
      </w:r>
    </w:p>
    <w:p xmlns:wp14="http://schemas.microsoft.com/office/word/2010/wordml" w:rsidP="1AA8472B" wp14:paraId="0919773C" wp14:textId="05001B37">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This process unfolds as follows:</w:t>
      </w:r>
    </w:p>
    <w:p xmlns:wp14="http://schemas.microsoft.com/office/word/2010/wordml" w:rsidP="1AA8472B" wp14:paraId="2C1F1176" wp14:textId="0BBD6AC6">
      <w:pPr>
        <w:pStyle w:val="ListParagraph"/>
        <w:numPr>
          <w:ilvl w:val="0"/>
          <w:numId w:val="2"/>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b w:val="1"/>
          <w:bCs w:val="1"/>
          <w:noProof w:val="0"/>
          <w:color w:val="000000" w:themeColor="text1" w:themeTint="FF" w:themeShade="FF"/>
          <w:sz w:val="24"/>
          <w:szCs w:val="24"/>
          <w:lang w:val="en-GB"/>
        </w:rPr>
        <w:t>Vibhava (Determinants):</w:t>
      </w:r>
      <w:r w:rsidRPr="1AA8472B" w:rsidR="27691D4B">
        <w:rPr>
          <w:rFonts w:ascii="Times New Roman" w:hAnsi="Times New Roman" w:eastAsia="Times New Roman" w:cs="Times New Roman"/>
          <w:noProof w:val="0"/>
          <w:color w:val="000000" w:themeColor="text1" w:themeTint="FF" w:themeShade="FF"/>
          <w:sz w:val="24"/>
          <w:szCs w:val="24"/>
          <w:lang w:val="en-GB"/>
        </w:rPr>
        <w:t> The cause or stimulus that evokes emotion. It is of two types —</w:t>
      </w:r>
    </w:p>
    <w:p xmlns:wp14="http://schemas.microsoft.com/office/word/2010/wordml" w:rsidP="1AA8472B" wp14:paraId="32FF21D0" wp14:textId="0080BD5A">
      <w:pPr>
        <w:pStyle w:val="ListParagraph"/>
        <w:numPr>
          <w:ilvl w:val="1"/>
          <w:numId w:val="2"/>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Alambana Vibhava:</w:t>
      </w:r>
      <w:r w:rsidRPr="1AA8472B" w:rsidR="27691D4B">
        <w:rPr>
          <w:rFonts w:ascii="Times New Roman" w:hAnsi="Times New Roman" w:eastAsia="Times New Roman" w:cs="Times New Roman"/>
          <w:noProof w:val="0"/>
          <w:color w:val="000000" w:themeColor="text1" w:themeTint="FF" w:themeShade="FF"/>
          <w:sz w:val="24"/>
          <w:szCs w:val="24"/>
          <w:lang w:val="en-GB"/>
        </w:rPr>
        <w:t> the central character or object.</w:t>
      </w:r>
    </w:p>
    <w:p xmlns:wp14="http://schemas.microsoft.com/office/word/2010/wordml" w:rsidP="1AA8472B" wp14:paraId="48F7DF28" wp14:textId="5CDD6673">
      <w:pPr>
        <w:pStyle w:val="ListParagraph"/>
        <w:numPr>
          <w:ilvl w:val="1"/>
          <w:numId w:val="2"/>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Uddipana Vibhava:</w:t>
      </w:r>
      <w:r w:rsidRPr="1AA8472B" w:rsidR="27691D4B">
        <w:rPr>
          <w:rFonts w:ascii="Times New Roman" w:hAnsi="Times New Roman" w:eastAsia="Times New Roman" w:cs="Times New Roman"/>
          <w:noProof w:val="0"/>
          <w:color w:val="000000" w:themeColor="text1" w:themeTint="FF" w:themeShade="FF"/>
          <w:sz w:val="24"/>
          <w:szCs w:val="24"/>
          <w:lang w:val="en-GB"/>
        </w:rPr>
        <w:t> the surrounding environment or context that enhances emotional experience.</w:t>
      </w:r>
    </w:p>
    <w:p xmlns:wp14="http://schemas.microsoft.com/office/word/2010/wordml" w:rsidP="1AA8472B" wp14:paraId="17C5CAD9" wp14:textId="2B275B73">
      <w:pPr>
        <w:pStyle w:val="ListParagraph"/>
        <w:numPr>
          <w:ilvl w:val="0"/>
          <w:numId w:val="2"/>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b w:val="1"/>
          <w:bCs w:val="1"/>
          <w:noProof w:val="0"/>
          <w:color w:val="000000" w:themeColor="text1" w:themeTint="FF" w:themeShade="FF"/>
          <w:sz w:val="24"/>
          <w:szCs w:val="24"/>
          <w:lang w:val="en-GB"/>
        </w:rPr>
        <w:t>Anubhava (Consequent Expressions):</w:t>
      </w:r>
      <w:r w:rsidRPr="1AA8472B" w:rsidR="27691D4B">
        <w:rPr>
          <w:rFonts w:ascii="Times New Roman" w:hAnsi="Times New Roman" w:eastAsia="Times New Roman" w:cs="Times New Roman"/>
          <w:noProof w:val="0"/>
          <w:color w:val="000000" w:themeColor="text1" w:themeTint="FF" w:themeShade="FF"/>
          <w:sz w:val="24"/>
          <w:szCs w:val="24"/>
          <w:lang w:val="en-GB"/>
        </w:rPr>
        <w:t> The visible manifestations of internal emotion through gestures, speech, or expressions.</w:t>
      </w:r>
    </w:p>
    <w:p xmlns:wp14="http://schemas.microsoft.com/office/word/2010/wordml" w:rsidP="1AA8472B" wp14:paraId="769A1235" wp14:textId="2A1E903D">
      <w:pPr>
        <w:pStyle w:val="ListParagraph"/>
        <w:numPr>
          <w:ilvl w:val="0"/>
          <w:numId w:val="2"/>
        </w:num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b w:val="1"/>
          <w:bCs w:val="1"/>
          <w:noProof w:val="0"/>
          <w:color w:val="000000" w:themeColor="text1" w:themeTint="FF" w:themeShade="FF"/>
          <w:sz w:val="24"/>
          <w:szCs w:val="24"/>
          <w:lang w:val="en-GB"/>
        </w:rPr>
        <w:t>Vyabhichari Bhava (Complementary Emotions):</w:t>
      </w:r>
      <w:r w:rsidRPr="1AA8472B" w:rsidR="27691D4B">
        <w:rPr>
          <w:rFonts w:ascii="Times New Roman" w:hAnsi="Times New Roman" w:eastAsia="Times New Roman" w:cs="Times New Roman"/>
          <w:noProof w:val="0"/>
          <w:color w:val="000000" w:themeColor="text1" w:themeTint="FF" w:themeShade="FF"/>
          <w:sz w:val="24"/>
          <w:szCs w:val="24"/>
          <w:lang w:val="en-GB"/>
        </w:rPr>
        <w:t> The transient emotions that sustain and deepen the main sentiment.</w:t>
      </w:r>
    </w:p>
    <w:p xmlns:wp14="http://schemas.microsoft.com/office/word/2010/wordml" w:rsidP="1AA8472B" wp14:paraId="62044277" wp14:textId="370B8539">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Together, these elements culminate in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which the spectator experiences not as a personal emotion but as a universalized, aesthetic pleasure — much like tasting a flavor. The metaphor of taste aptly captures this: as we use the tongue to savor food, we use the heart to savor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w:t>
      </w:r>
    </w:p>
    <w:p xmlns:wp14="http://schemas.microsoft.com/office/word/2010/wordml" w:rsidP="1AA8472B" wp14:paraId="4F3DC5CF" wp14:textId="24808423">
      <w:pPr>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1A912DCB" wp14:anchorId="25974643">
            <wp:extent cx="5744377" cy="9526"/>
            <wp:effectExtent l="0" t="0" r="0" b="0"/>
            <wp:docPr id="2059845216"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845216" name="Picture 2059845216"/>
                    <pic:cNvPicPr/>
                  </pic:nvPicPr>
                  <pic:blipFill>
                    <a:blip xmlns:r="http://schemas.openxmlformats.org/officeDocument/2006/relationships" r:embed="rId39085577">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1B898084" wp14:textId="7D1CADBF">
      <w:pPr>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5. The Rasa Spectrum</w:t>
      </w:r>
    </w:p>
    <w:p xmlns:wp14="http://schemas.microsoft.com/office/word/2010/wordml" w:rsidP="1AA8472B" wp14:paraId="1AA31093" wp14:textId="72A61CBF">
      <w:pPr>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Each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Sthayi Bhava</w:t>
      </w:r>
      <w:r w:rsidRPr="1AA8472B" w:rsidR="27691D4B">
        <w:rPr>
          <w:rFonts w:ascii="Times New Roman" w:hAnsi="Times New Roman" w:eastAsia="Times New Roman" w:cs="Times New Roman"/>
          <w:noProof w:val="0"/>
          <w:color w:val="000000" w:themeColor="text1" w:themeTint="FF" w:themeShade="FF"/>
          <w:sz w:val="24"/>
          <w:szCs w:val="24"/>
          <w:lang w:val="en-GB"/>
        </w:rPr>
        <w:t> corresponds to a particular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 forming the classical eightfold division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Ashta Rasa</w:t>
      </w:r>
      <w:r w:rsidRPr="1AA8472B" w:rsidR="27691D4B">
        <w:rPr>
          <w:rFonts w:ascii="Times New Roman" w:hAnsi="Times New Roman" w:eastAsia="Times New Roman" w:cs="Times New Roman"/>
          <w:noProof w:val="0"/>
          <w:color w:val="000000" w:themeColor="text1" w:themeTint="FF" w:themeShade="FF"/>
          <w:sz w:val="24"/>
          <w:szCs w:val="24"/>
          <w:lang w:val="en-GB"/>
        </w:rPr>
        <w:t>), with a ninth added later:</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55"/>
        <w:gridCol w:w="1440"/>
        <w:gridCol w:w="2820"/>
      </w:tblGrid>
      <w:tr w:rsidR="1AA8472B" w:rsidTr="1AA8472B" w14:paraId="54D05FAD">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54D374BA" w14:textId="2839429D">
            <w:pPr>
              <w:spacing w:after="0" w:line="240" w:lineRule="auto"/>
              <w:jc w:val="center"/>
              <w:rPr>
                <w:rFonts w:ascii="Times New Roman" w:hAnsi="Times New Roman" w:eastAsia="Times New Roman" w:cs="Times New Roman"/>
                <w:sz w:val="24"/>
                <w:szCs w:val="24"/>
              </w:rPr>
            </w:pPr>
            <w:r w:rsidRPr="1AA8472B" w:rsidR="1AA8472B">
              <w:rPr>
                <w:rFonts w:ascii="Times New Roman" w:hAnsi="Times New Roman" w:eastAsia="Times New Roman" w:cs="Times New Roman"/>
                <w:b w:val="1"/>
                <w:bCs w:val="1"/>
                <w:sz w:val="24"/>
                <w:szCs w:val="24"/>
                <w:lang w:val="en-GB"/>
              </w:rPr>
              <w:t>SthayiBhava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29BF1318" w14:textId="07541996">
            <w:pPr>
              <w:spacing w:after="0" w:line="240" w:lineRule="auto"/>
              <w:jc w:val="center"/>
              <w:rPr>
                <w:rFonts w:ascii="Times New Roman" w:hAnsi="Times New Roman" w:eastAsia="Times New Roman" w:cs="Times New Roman"/>
                <w:sz w:val="24"/>
                <w:szCs w:val="24"/>
              </w:rPr>
            </w:pPr>
            <w:r w:rsidRPr="1AA8472B" w:rsidR="1AA8472B">
              <w:rPr>
                <w:rFonts w:ascii="Times New Roman" w:hAnsi="Times New Roman" w:eastAsia="Times New Roman" w:cs="Times New Roman"/>
                <w:b w:val="1"/>
                <w:bCs w:val="1"/>
                <w:sz w:val="24"/>
                <w:szCs w:val="24"/>
                <w:lang w:val="en-GB"/>
              </w:rPr>
              <w:t>Rasa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1D667D07" w14:textId="7BF36140">
            <w:pPr>
              <w:spacing w:after="0" w:line="240" w:lineRule="auto"/>
              <w:jc w:val="center"/>
              <w:rPr>
                <w:rFonts w:ascii="Times New Roman" w:hAnsi="Times New Roman" w:eastAsia="Times New Roman" w:cs="Times New Roman"/>
                <w:sz w:val="24"/>
                <w:szCs w:val="24"/>
              </w:rPr>
            </w:pPr>
            <w:r w:rsidRPr="1AA8472B" w:rsidR="1AA8472B">
              <w:rPr>
                <w:rFonts w:ascii="Times New Roman" w:hAnsi="Times New Roman" w:eastAsia="Times New Roman" w:cs="Times New Roman"/>
                <w:b w:val="1"/>
                <w:bCs w:val="1"/>
                <w:sz w:val="24"/>
                <w:szCs w:val="24"/>
                <w:lang w:val="en-GB"/>
              </w:rPr>
              <w:t>Emotional Tone</w:t>
            </w:r>
          </w:p>
        </w:tc>
      </w:tr>
      <w:tr w:rsidR="1AA8472B" w:rsidTr="1AA8472B" w14:paraId="411FEB05">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7A3C7843" w14:textId="2C679D06">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Rati</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6DEE4175" w14:textId="027155C8">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Śṛṅgāra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322D8E79" w14:textId="6409CE38">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Love / Erotic</w:t>
            </w:r>
          </w:p>
        </w:tc>
      </w:tr>
      <w:tr w:rsidR="1AA8472B" w:rsidTr="1AA8472B" w14:paraId="13B95417">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7571063D" w14:textId="7457518C">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Hasa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7D3DC66B" w14:textId="6AE795FA">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Hāsya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4FEADF90" w14:textId="6163B1E1">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Comic / Joyful</w:t>
            </w:r>
          </w:p>
        </w:tc>
      </w:tr>
      <w:tr w:rsidR="1AA8472B" w:rsidTr="1AA8472B" w14:paraId="578C64F5">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7DE622EF" w14:textId="2D146727">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Krodha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27C1EF64" w14:textId="2DDB5BE2">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Raudra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0AC3D74A" w14:textId="539C9323">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Furious</w:t>
            </w:r>
          </w:p>
        </w:tc>
      </w:tr>
      <w:tr w:rsidR="1AA8472B" w:rsidTr="1AA8472B" w14:paraId="47B65A9B">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61172E95" w14:textId="70710E8C">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Utsāha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4A35F5AC" w14:textId="1C5A1D7F">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Vīra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154B3F13" w14:textId="458DE0B0">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Heroic</w:t>
            </w:r>
          </w:p>
        </w:tc>
      </w:tr>
      <w:tr w:rsidR="1AA8472B" w:rsidTr="1AA8472B" w14:paraId="06F4F0C7">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07A11233" w14:textId="13B12301">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Vismaya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0939535E" w14:textId="7E94D290">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Adbhuta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2FD25F0F" w14:textId="05E448FE">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Marvelous</w:t>
            </w:r>
          </w:p>
        </w:tc>
      </w:tr>
      <w:tr w:rsidR="1AA8472B" w:rsidTr="1AA8472B" w14:paraId="74DD9463">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597926E0" w14:textId="2CE38A5A">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Śoka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7958E41D" w14:textId="73C3807E">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Karuṇa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0DBB220A" w14:textId="1409D296">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Pathetic / Compassionate</w:t>
            </w:r>
          </w:p>
        </w:tc>
      </w:tr>
      <w:tr w:rsidR="1AA8472B" w:rsidTr="1AA8472B" w14:paraId="6299D7EF">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26E18270" w14:textId="22BCFADB">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Bhaya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3671513E" w14:textId="01896335">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Bhayānaka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270E11E5" w14:textId="409D380C">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Terrifying</w:t>
            </w:r>
          </w:p>
        </w:tc>
      </w:tr>
      <w:tr w:rsidR="1AA8472B" w:rsidTr="1AA8472B" w14:paraId="37878FA5">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1B56B082" w14:textId="39AFDFD4">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Jugupsa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05FF83E1" w14:textId="1CA9A799">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Bībhatsa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36CA8D67" w14:textId="1895E899">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Odious / Disgusting</w:t>
            </w:r>
          </w:p>
        </w:tc>
      </w:tr>
      <w:tr w:rsidR="1AA8472B" w:rsidTr="1AA8472B" w14:paraId="4D191B1A">
        <w:trPr>
          <w:trHeight w:val="300"/>
        </w:trPr>
        <w:tc>
          <w:tcPr>
            <w:tcW w:w="17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323A1B07" w14:textId="1E51E56F">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Nirveda</w:t>
            </w:r>
          </w:p>
        </w:tc>
        <w:tc>
          <w:tcPr>
            <w:tcW w:w="144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18A75C69" w14:textId="3C020E27">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Śānta</w:t>
            </w:r>
          </w:p>
        </w:tc>
        <w:tc>
          <w:tcPr>
            <w:tcW w:w="282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54A007C5" w14:textId="01F1E781">
            <w:pPr>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Peaceful (added later)</w:t>
            </w:r>
          </w:p>
        </w:tc>
      </w:tr>
    </w:tbl>
    <w:p xmlns:wp14="http://schemas.microsoft.com/office/word/2010/wordml" w:rsidP="1AA8472B" wp14:paraId="75F4840D" wp14:textId="42B0BC71">
      <w:pPr>
        <w:bidi w:val="0"/>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The inclusion of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Śānta Rasa</w:t>
      </w:r>
      <w:r w:rsidRPr="1AA8472B" w:rsidR="27691D4B">
        <w:rPr>
          <w:rFonts w:ascii="Times New Roman" w:hAnsi="Times New Roman" w:eastAsia="Times New Roman" w:cs="Times New Roman"/>
          <w:noProof w:val="0"/>
          <w:color w:val="000000" w:themeColor="text1" w:themeTint="FF" w:themeShade="FF"/>
          <w:sz w:val="24"/>
          <w:szCs w:val="24"/>
          <w:lang w:val="en-GB"/>
        </w:rPr>
        <w:t>, associated with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Nirveda</w:t>
      </w:r>
      <w:r w:rsidRPr="1AA8472B" w:rsidR="27691D4B">
        <w:rPr>
          <w:rFonts w:ascii="Times New Roman" w:hAnsi="Times New Roman" w:eastAsia="Times New Roman" w:cs="Times New Roman"/>
          <w:noProof w:val="0"/>
          <w:color w:val="000000" w:themeColor="text1" w:themeTint="FF" w:themeShade="FF"/>
          <w:sz w:val="24"/>
          <w:szCs w:val="24"/>
          <w:lang w:val="en-GB"/>
        </w:rPr>
        <w:t> (detachment), completes the emotional totality of human experience, extending the framework from aesthetic pleasure to spiritual realization.</w:t>
      </w:r>
    </w:p>
    <w:p xmlns:wp14="http://schemas.microsoft.com/office/word/2010/wordml" w:rsidP="1AA8472B" wp14:paraId="0AC29AA8" wp14:textId="7C022ECA">
      <w:pPr>
        <w:bidi w:val="0"/>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250A9901" wp14:anchorId="7D5B7BCF">
            <wp:extent cx="5744377" cy="9526"/>
            <wp:effectExtent l="0" t="0" r="0" b="0"/>
            <wp:docPr id="972643856"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2643856" name="Picture 972643856"/>
                    <pic:cNvPicPr/>
                  </pic:nvPicPr>
                  <pic:blipFill>
                    <a:blip xmlns:r="http://schemas.openxmlformats.org/officeDocument/2006/relationships" r:embed="rId1716023182">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1ECA5870" wp14:textId="65D1ACB3">
      <w:pPr>
        <w:bidi w:val="0"/>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6. The Relishing Process in Art Creation</w:t>
      </w:r>
    </w:p>
    <w:p xmlns:wp14="http://schemas.microsoft.com/office/word/2010/wordml" w:rsidP="1AA8472B" wp14:paraId="706974CF" wp14:textId="2DF7A5A4">
      <w:pPr>
        <w:bidi w:val="0"/>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In artistic performance, the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is not a direct reflection of real emotion but its distilled, universalized essence. The performer acts as the medium, while the spectator experiences the emotional flavor purified of personal attachment.</w:t>
      </w:r>
      <w:r>
        <w:br/>
      </w:r>
      <w:r w:rsidRPr="1AA8472B" w:rsidR="27691D4B">
        <w:rPr>
          <w:rFonts w:ascii="Times New Roman" w:hAnsi="Times New Roman" w:eastAsia="Times New Roman" w:cs="Times New Roman"/>
          <w:noProof w:val="0"/>
          <w:color w:val="000000" w:themeColor="text1" w:themeTint="FF" w:themeShade="FF"/>
          <w:sz w:val="24"/>
          <w:szCs w:val="24"/>
          <w:lang w:val="en-GB"/>
        </w:rPr>
        <w:t>The process may be represented as: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455"/>
        <w:gridCol w:w="2235"/>
        <w:gridCol w:w="4830"/>
      </w:tblGrid>
      <w:tr w:rsidR="1AA8472B" w:rsidTr="1AA8472B" w14:paraId="331D6DC2">
        <w:trPr>
          <w:trHeight w:val="300"/>
        </w:trPr>
        <w:tc>
          <w:tcPr>
            <w:tcW w:w="14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465868C5" w14:textId="2C3D5BF7">
            <w:pPr>
              <w:bidi w:val="0"/>
              <w:spacing w:after="0" w:line="240" w:lineRule="auto"/>
              <w:jc w:val="center"/>
              <w:rPr>
                <w:rFonts w:ascii="Times New Roman" w:hAnsi="Times New Roman" w:eastAsia="Times New Roman" w:cs="Times New Roman"/>
                <w:sz w:val="24"/>
                <w:szCs w:val="24"/>
              </w:rPr>
            </w:pPr>
            <w:r w:rsidRPr="1AA8472B" w:rsidR="1AA8472B">
              <w:rPr>
                <w:rFonts w:ascii="Times New Roman" w:hAnsi="Times New Roman" w:eastAsia="Times New Roman" w:cs="Times New Roman"/>
                <w:b w:val="1"/>
                <w:bCs w:val="1"/>
                <w:sz w:val="24"/>
                <w:szCs w:val="24"/>
                <w:lang w:val="en-GB"/>
              </w:rPr>
              <w:t>Stage</w:t>
            </w:r>
          </w:p>
        </w:tc>
        <w:tc>
          <w:tcPr>
            <w:tcW w:w="223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257A74D8" w14:textId="326272FF">
            <w:pPr>
              <w:bidi w:val="0"/>
              <w:spacing w:after="0" w:line="240" w:lineRule="auto"/>
              <w:jc w:val="center"/>
              <w:rPr>
                <w:rFonts w:ascii="Times New Roman" w:hAnsi="Times New Roman" w:eastAsia="Times New Roman" w:cs="Times New Roman"/>
                <w:sz w:val="24"/>
                <w:szCs w:val="24"/>
              </w:rPr>
            </w:pPr>
            <w:r w:rsidRPr="1AA8472B" w:rsidR="1AA8472B">
              <w:rPr>
                <w:rFonts w:ascii="Times New Roman" w:hAnsi="Times New Roman" w:eastAsia="Times New Roman" w:cs="Times New Roman"/>
                <w:b w:val="1"/>
                <w:bCs w:val="1"/>
                <w:sz w:val="24"/>
                <w:szCs w:val="24"/>
                <w:lang w:val="en-GB"/>
              </w:rPr>
              <w:t>Element</w:t>
            </w:r>
          </w:p>
        </w:tc>
        <w:tc>
          <w:tcPr>
            <w:tcW w:w="483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7BF46F35" w14:textId="50436D06">
            <w:pPr>
              <w:bidi w:val="0"/>
              <w:spacing w:after="0" w:line="240" w:lineRule="auto"/>
              <w:jc w:val="center"/>
              <w:rPr>
                <w:rFonts w:ascii="Times New Roman" w:hAnsi="Times New Roman" w:eastAsia="Times New Roman" w:cs="Times New Roman"/>
                <w:sz w:val="24"/>
                <w:szCs w:val="24"/>
              </w:rPr>
            </w:pPr>
            <w:r w:rsidRPr="1AA8472B" w:rsidR="1AA8472B">
              <w:rPr>
                <w:rFonts w:ascii="Times New Roman" w:hAnsi="Times New Roman" w:eastAsia="Times New Roman" w:cs="Times New Roman"/>
                <w:b w:val="1"/>
                <w:bCs w:val="1"/>
                <w:sz w:val="24"/>
                <w:szCs w:val="24"/>
                <w:lang w:val="en-GB"/>
              </w:rPr>
              <w:t>Function</w:t>
            </w:r>
          </w:p>
        </w:tc>
      </w:tr>
      <w:tr w:rsidR="1AA8472B" w:rsidTr="1AA8472B" w14:paraId="134A296C">
        <w:trPr>
          <w:trHeight w:val="300"/>
        </w:trPr>
        <w:tc>
          <w:tcPr>
            <w:tcW w:w="14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3E68D464" w14:textId="57241BF1">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Cause</w:t>
            </w:r>
          </w:p>
        </w:tc>
        <w:tc>
          <w:tcPr>
            <w:tcW w:w="223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65DBEBC9" w14:textId="1776CFC1">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i w:val="1"/>
                <w:iCs w:val="1"/>
                <w:sz w:val="24"/>
                <w:szCs w:val="24"/>
                <w:lang w:val="en-GB"/>
              </w:rPr>
              <w:t>Vibhava</w:t>
            </w:r>
          </w:p>
        </w:tc>
        <w:tc>
          <w:tcPr>
            <w:tcW w:w="483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390C8C00" w14:textId="0BD20173">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Stimulus triggering emotion</w:t>
            </w:r>
          </w:p>
        </w:tc>
      </w:tr>
      <w:tr w:rsidR="1AA8472B" w:rsidTr="1AA8472B" w14:paraId="40A72AAB">
        <w:trPr>
          <w:trHeight w:val="300"/>
        </w:trPr>
        <w:tc>
          <w:tcPr>
            <w:tcW w:w="14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6A758C54" w14:textId="5502E986">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Expression</w:t>
            </w:r>
          </w:p>
        </w:tc>
        <w:tc>
          <w:tcPr>
            <w:tcW w:w="223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674E13DC" w14:textId="41AB6830">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i w:val="1"/>
                <w:iCs w:val="1"/>
                <w:sz w:val="24"/>
                <w:szCs w:val="24"/>
                <w:lang w:val="en-GB"/>
              </w:rPr>
              <w:t>Anubhava</w:t>
            </w:r>
          </w:p>
        </w:tc>
        <w:tc>
          <w:tcPr>
            <w:tcW w:w="483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6C6EFAF9" w14:textId="0256753B">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Performer’s physical and verbal manifestation</w:t>
            </w:r>
          </w:p>
        </w:tc>
      </w:tr>
      <w:tr w:rsidR="1AA8472B" w:rsidTr="1AA8472B" w14:paraId="043269F2">
        <w:trPr>
          <w:trHeight w:val="300"/>
        </w:trPr>
        <w:tc>
          <w:tcPr>
            <w:tcW w:w="14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6942B1B1" w14:textId="1A2AE178">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Support</w:t>
            </w:r>
          </w:p>
        </w:tc>
        <w:tc>
          <w:tcPr>
            <w:tcW w:w="223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35C80731" w14:textId="0F37D058">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i w:val="1"/>
                <w:iCs w:val="1"/>
                <w:sz w:val="24"/>
                <w:szCs w:val="24"/>
                <w:lang w:val="en-GB"/>
              </w:rPr>
              <w:t>Vyabhichari Bhava</w:t>
            </w:r>
          </w:p>
        </w:tc>
        <w:tc>
          <w:tcPr>
            <w:tcW w:w="483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299BC9DD" w14:textId="054EDAE0">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Transitory states enriching experience</w:t>
            </w:r>
          </w:p>
        </w:tc>
      </w:tr>
      <w:tr w:rsidR="1AA8472B" w:rsidTr="1AA8472B" w14:paraId="752B9992">
        <w:trPr>
          <w:trHeight w:val="300"/>
        </w:trPr>
        <w:tc>
          <w:tcPr>
            <w:tcW w:w="145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2BCF8F3F" w14:textId="7611B3DE">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Response</w:t>
            </w:r>
          </w:p>
        </w:tc>
        <w:tc>
          <w:tcPr>
            <w:tcW w:w="2235"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0E23C24F" w14:textId="0276D6BF">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i w:val="1"/>
                <w:iCs w:val="1"/>
                <w:sz w:val="24"/>
                <w:szCs w:val="24"/>
                <w:lang w:val="en-GB"/>
              </w:rPr>
              <w:t>Rasa</w:t>
            </w:r>
          </w:p>
        </w:tc>
        <w:tc>
          <w:tcPr>
            <w:tcW w:w="4830" w:type="dxa"/>
            <w:tcBorders>
              <w:top w:val="single" w:sz="6"/>
              <w:left w:val="single" w:sz="6"/>
              <w:bottom w:val="single" w:sz="6"/>
              <w:right w:val="single" w:sz="6"/>
            </w:tcBorders>
            <w:tcMar>
              <w:top w:w="15" w:type="dxa"/>
              <w:left w:w="15" w:type="dxa"/>
              <w:bottom w:w="15" w:type="dxa"/>
              <w:right w:w="15" w:type="dxa"/>
            </w:tcMar>
            <w:vAlign w:val="center"/>
          </w:tcPr>
          <w:p w:rsidR="1AA8472B" w:rsidP="1AA8472B" w:rsidRDefault="1AA8472B" w14:paraId="3E87DCCA" w14:textId="0DC39EC3">
            <w:pPr>
              <w:bidi w:val="0"/>
              <w:spacing w:after="0" w:line="240" w:lineRule="auto"/>
              <w:rPr>
                <w:rFonts w:ascii="Times New Roman" w:hAnsi="Times New Roman" w:eastAsia="Times New Roman" w:cs="Times New Roman"/>
                <w:sz w:val="24"/>
                <w:szCs w:val="24"/>
              </w:rPr>
            </w:pPr>
            <w:r w:rsidRPr="1AA8472B" w:rsidR="1AA8472B">
              <w:rPr>
                <w:rFonts w:ascii="Times New Roman" w:hAnsi="Times New Roman" w:eastAsia="Times New Roman" w:cs="Times New Roman"/>
                <w:sz w:val="24"/>
                <w:szCs w:val="24"/>
                <w:lang w:val="en-GB"/>
              </w:rPr>
              <w:t>Aesthetic relish within the spectator’s heart</w:t>
            </w:r>
          </w:p>
        </w:tc>
      </w:tr>
    </w:tbl>
    <w:p xmlns:wp14="http://schemas.microsoft.com/office/word/2010/wordml" w:rsidP="1AA8472B" wp14:paraId="582A3B83" wp14:textId="1F1DFB0D">
      <w:pPr>
        <w:bidi w:val="0"/>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Thus, art becomes a transformative bridge between the personal and the universal, the emotional and the transcendental.</w:t>
      </w:r>
    </w:p>
    <w:p xmlns:wp14="http://schemas.microsoft.com/office/word/2010/wordml" w:rsidP="1AA8472B" wp14:paraId="3579B11D" wp14:textId="400B3DF8">
      <w:pPr>
        <w:bidi w:val="0"/>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321A1C6C" wp14:anchorId="6EEDD488">
            <wp:extent cx="5744377" cy="9526"/>
            <wp:effectExtent l="0" t="0" r="0" b="0"/>
            <wp:docPr id="2082240223"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240223" name="Picture 2082240223"/>
                    <pic:cNvPicPr/>
                  </pic:nvPicPr>
                  <pic:blipFill>
                    <a:blip xmlns:r="http://schemas.openxmlformats.org/officeDocument/2006/relationships" r:embed="rId794774735">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50DED249" wp14:textId="456D6D04">
      <w:pPr>
        <w:bidi w:val="0"/>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7. Conclusion</w:t>
      </w:r>
    </w:p>
    <w:p xmlns:wp14="http://schemas.microsoft.com/office/word/2010/wordml" w:rsidP="1AA8472B" wp14:paraId="799E3DB9" wp14:textId="6222D703">
      <w:pPr>
        <w:bidi w:val="0"/>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The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Bhava–Rasa</w:t>
      </w:r>
      <w:r w:rsidRPr="1AA8472B" w:rsidR="27691D4B">
        <w:rPr>
          <w:rFonts w:ascii="Times New Roman" w:hAnsi="Times New Roman" w:eastAsia="Times New Roman" w:cs="Times New Roman"/>
          <w:noProof w:val="0"/>
          <w:color w:val="000000" w:themeColor="text1" w:themeTint="FF" w:themeShade="FF"/>
          <w:sz w:val="24"/>
          <w:szCs w:val="24"/>
          <w:lang w:val="en-GB"/>
        </w:rPr>
        <w:t> framework articulated by Bharata Muni continues to shape the theory and practice of Indian performing arts. It recognizes the interdependence of psychology, physiology, and aesthetics in evoking emotional experience. For performers, it serves as a guide to internalizing and transmitting emotion authentically; for audiences, it offers a pathway to spiritual empathy and catharsis.</w:t>
      </w:r>
    </w:p>
    <w:p xmlns:wp14="http://schemas.microsoft.com/office/word/2010/wordml" w:rsidP="1AA8472B" wp14:paraId="37A203BF" wp14:textId="5B778973">
      <w:pPr>
        <w:bidi w:val="0"/>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Ultimately, as Bharata asserts,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Rasa</w:t>
      </w:r>
      <w:r w:rsidRPr="1AA8472B" w:rsidR="27691D4B">
        <w:rPr>
          <w:rFonts w:ascii="Times New Roman" w:hAnsi="Times New Roman" w:eastAsia="Times New Roman" w:cs="Times New Roman"/>
          <w:noProof w:val="0"/>
          <w:color w:val="000000" w:themeColor="text1" w:themeTint="FF" w:themeShade="FF"/>
          <w:sz w:val="24"/>
          <w:szCs w:val="24"/>
          <w:lang w:val="en-GB"/>
        </w:rPr>
        <w:t> is the soul of performance — without it, no art can move, enlighten, or endure.</w:t>
      </w:r>
    </w:p>
    <w:p xmlns:wp14="http://schemas.microsoft.com/office/word/2010/wordml" w:rsidP="1AA8472B" wp14:paraId="63E26921" wp14:textId="7D7466A4">
      <w:pPr>
        <w:bidi w:val="0"/>
        <w:spacing w:after="0" w:line="240" w:lineRule="auto"/>
        <w:rPr>
          <w:rFonts w:ascii="Times New Roman" w:hAnsi="Times New Roman" w:eastAsia="Times New Roman" w:cs="Times New Roman"/>
          <w:noProof w:val="0"/>
          <w:sz w:val="24"/>
          <w:szCs w:val="24"/>
          <w:lang w:val="en-US"/>
        </w:rPr>
      </w:pPr>
      <w:r w:rsidR="27691D4B">
        <w:drawing>
          <wp:inline xmlns:wp14="http://schemas.microsoft.com/office/word/2010/wordprocessingDrawing" wp14:editId="75B8E8E7" wp14:anchorId="2D8CA58A">
            <wp:extent cx="5744377" cy="9526"/>
            <wp:effectExtent l="0" t="0" r="0" b="0"/>
            <wp:docPr id="1896175236" name="drawing" title="Sha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175236" name="Picture 1896175236"/>
                    <pic:cNvPicPr/>
                  </pic:nvPicPr>
                  <pic:blipFill>
                    <a:blip xmlns:r="http://schemas.openxmlformats.org/officeDocument/2006/relationships" r:embed="rId1348862140">
                      <a:extLst>
                        <a:ext uri="{28A0092B-C50C-407E-A947-70E740481C1C}">
                          <a14:useLocalDpi xmlns:a14="http://schemas.microsoft.com/office/drawing/2010/main"/>
                        </a:ext>
                      </a:extLst>
                    </a:blip>
                    <a:stretch>
                      <a:fillRect/>
                    </a:stretch>
                  </pic:blipFill>
                  <pic:spPr>
                    <a:xfrm>
                      <a:off x="0" y="0"/>
                      <a:ext cx="5744377" cy="9526"/>
                    </a:xfrm>
                    <a:prstGeom prst="rect">
                      <a:avLst/>
                    </a:prstGeom>
                  </pic:spPr>
                </pic:pic>
              </a:graphicData>
            </a:graphic>
          </wp:inline>
        </w:drawing>
      </w:r>
    </w:p>
    <w:p xmlns:wp14="http://schemas.microsoft.com/office/word/2010/wordml" w:rsidP="1AA8472B" wp14:paraId="026DE4A3" wp14:textId="393642CC">
      <w:pPr>
        <w:bidi w:val="0"/>
        <w:spacing w:beforeAutospacing="on" w:afterAutospacing="on" w:line="240" w:lineRule="auto"/>
        <w:rPr>
          <w:rFonts w:ascii="Times New Roman" w:hAnsi="Times New Roman" w:eastAsia="Times New Roman" w:cs="Times New Roman"/>
          <w:noProof w:val="0"/>
          <w:color w:val="000000" w:themeColor="text1" w:themeTint="FF" w:themeShade="FF"/>
          <w:sz w:val="27"/>
          <w:szCs w:val="27"/>
          <w:lang w:val="en-US"/>
        </w:rPr>
      </w:pPr>
      <w:r w:rsidRPr="1AA8472B" w:rsidR="27691D4B">
        <w:rPr>
          <w:rFonts w:ascii="Times New Roman" w:hAnsi="Times New Roman" w:eastAsia="Times New Roman" w:cs="Times New Roman"/>
          <w:b w:val="1"/>
          <w:bCs w:val="1"/>
          <w:noProof w:val="0"/>
          <w:color w:val="000000" w:themeColor="text1" w:themeTint="FF" w:themeShade="FF"/>
          <w:sz w:val="27"/>
          <w:szCs w:val="27"/>
          <w:lang w:val="en-GB"/>
        </w:rPr>
        <w:t>References</w:t>
      </w:r>
    </w:p>
    <w:p xmlns:wp14="http://schemas.microsoft.com/office/word/2010/wordml" w:rsidP="1AA8472B" wp14:paraId="4BE3552B" wp14:textId="2E952A6F">
      <w:pPr>
        <w:pStyle w:val="ListParagraph"/>
        <w:numPr>
          <w:ilvl w:val="0"/>
          <w:numId w:val="3"/>
        </w:numPr>
        <w:bidi w:val="0"/>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Bharata Muni.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The Natya Shastra</w:t>
      </w:r>
      <w:r w:rsidRPr="1AA8472B" w:rsidR="27691D4B">
        <w:rPr>
          <w:rFonts w:ascii="Times New Roman" w:hAnsi="Times New Roman" w:eastAsia="Times New Roman" w:cs="Times New Roman"/>
          <w:noProof w:val="0"/>
          <w:color w:val="000000" w:themeColor="text1" w:themeTint="FF" w:themeShade="FF"/>
          <w:sz w:val="24"/>
          <w:szCs w:val="24"/>
          <w:lang w:val="en-GB"/>
        </w:rPr>
        <w:t>, trans. Manomohan Ghosh, Asiatic Society of Bengal, 1951.</w:t>
      </w:r>
    </w:p>
    <w:p xmlns:wp14="http://schemas.microsoft.com/office/word/2010/wordml" w:rsidP="1AA8472B" wp14:paraId="42D2BC12" wp14:textId="16A5C394">
      <w:pPr>
        <w:pStyle w:val="ListParagraph"/>
        <w:numPr>
          <w:ilvl w:val="0"/>
          <w:numId w:val="3"/>
        </w:numPr>
        <w:bidi w:val="0"/>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Kapila Vatsyayan.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Classical Indian Dance in Literature and the Arts</w:t>
      </w:r>
      <w:r w:rsidRPr="1AA8472B" w:rsidR="27691D4B">
        <w:rPr>
          <w:rFonts w:ascii="Times New Roman" w:hAnsi="Times New Roman" w:eastAsia="Times New Roman" w:cs="Times New Roman"/>
          <w:noProof w:val="0"/>
          <w:color w:val="000000" w:themeColor="text1" w:themeTint="FF" w:themeShade="FF"/>
          <w:sz w:val="24"/>
          <w:szCs w:val="24"/>
          <w:lang w:val="en-GB"/>
        </w:rPr>
        <w:t>, Sangeet Natak Akademi, 1974.</w:t>
      </w:r>
    </w:p>
    <w:p xmlns:wp14="http://schemas.microsoft.com/office/word/2010/wordml" w:rsidP="1AA8472B" wp14:paraId="329DBD20" wp14:textId="37BCE91E">
      <w:pPr>
        <w:pStyle w:val="ListParagraph"/>
        <w:numPr>
          <w:ilvl w:val="0"/>
          <w:numId w:val="3"/>
        </w:numPr>
        <w:bidi w:val="0"/>
        <w:spacing w:beforeAutospacing="on" w:afterAutospacing="on" w:line="240" w:lineRule="auto"/>
        <w:rPr>
          <w:rFonts w:ascii="Times New Roman" w:hAnsi="Times New Roman" w:eastAsia="Times New Roman" w:cs="Times New Roman"/>
          <w:noProof w:val="0"/>
          <w:color w:val="000000" w:themeColor="text1" w:themeTint="FF" w:themeShade="FF"/>
          <w:sz w:val="24"/>
          <w:szCs w:val="24"/>
          <w:lang w:val="en-US"/>
        </w:rPr>
      </w:pPr>
      <w:r w:rsidRPr="1AA8472B" w:rsidR="27691D4B">
        <w:rPr>
          <w:rFonts w:ascii="Times New Roman" w:hAnsi="Times New Roman" w:eastAsia="Times New Roman" w:cs="Times New Roman"/>
          <w:noProof w:val="0"/>
          <w:color w:val="000000" w:themeColor="text1" w:themeTint="FF" w:themeShade="FF"/>
          <w:sz w:val="24"/>
          <w:szCs w:val="24"/>
          <w:lang w:val="en-GB"/>
        </w:rPr>
        <w:t>Pappu Venugopala Rao. </w:t>
      </w:r>
      <w:r w:rsidRPr="1AA8472B" w:rsidR="27691D4B">
        <w:rPr>
          <w:rFonts w:ascii="Times New Roman" w:hAnsi="Times New Roman" w:eastAsia="Times New Roman" w:cs="Times New Roman"/>
          <w:i w:val="1"/>
          <w:iCs w:val="1"/>
          <w:noProof w:val="0"/>
          <w:color w:val="000000" w:themeColor="text1" w:themeTint="FF" w:themeShade="FF"/>
          <w:sz w:val="24"/>
          <w:szCs w:val="24"/>
          <w:lang w:val="en-GB"/>
        </w:rPr>
        <w:t>Understanding Rasa Theory</w:t>
      </w:r>
      <w:r w:rsidRPr="1AA8472B" w:rsidR="27691D4B">
        <w:rPr>
          <w:rFonts w:ascii="Times New Roman" w:hAnsi="Times New Roman" w:eastAsia="Times New Roman" w:cs="Times New Roman"/>
          <w:noProof w:val="0"/>
          <w:color w:val="000000" w:themeColor="text1" w:themeTint="FF" w:themeShade="FF"/>
          <w:sz w:val="24"/>
          <w:szCs w:val="24"/>
          <w:lang w:val="en-GB"/>
        </w:rPr>
        <w:t>, Indian Institute of Advanced Study, 2016.</w:t>
      </w:r>
    </w:p>
    <w:p xmlns:wp14="http://schemas.microsoft.com/office/word/2010/wordml" w:rsidP="1AA8472B" wp14:paraId="4E6725C1" wp14:textId="1C9F4F43">
      <w:pPr>
        <w:bidi w:val="0"/>
        <w:rPr>
          <w:rFonts w:ascii="Aptos" w:hAnsi="Aptos" w:eastAsia="Aptos" w:cs="Aptos"/>
          <w:noProof w:val="0"/>
          <w:sz w:val="24"/>
          <w:szCs w:val="24"/>
          <w:lang w:val="en-US"/>
        </w:rPr>
      </w:pPr>
    </w:p>
    <w:p xmlns:wp14="http://schemas.microsoft.com/office/word/2010/wordml" wp14:paraId="2C078E63" wp14:textId="1CA1DBB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5da59c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a1e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c87b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9B5584"/>
    <w:rsid w:val="1AA8472B"/>
    <w:rsid w:val="27691D4B"/>
    <w:rsid w:val="519B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5584"/>
  <w15:chartTrackingRefBased/>
  <w15:docId w15:val="{10504EF0-8202-4AEB-A38E-B3D54E90C6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AA8472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85443834" /><Relationship Type="http://schemas.openxmlformats.org/officeDocument/2006/relationships/image" Target="/media/image2.png" Id="rId446371743" /><Relationship Type="http://schemas.openxmlformats.org/officeDocument/2006/relationships/image" Target="/media/image3.png" Id="rId220808962" /><Relationship Type="http://schemas.openxmlformats.org/officeDocument/2006/relationships/image" Target="/media/image4.png" Id="rId1849539992" /><Relationship Type="http://schemas.openxmlformats.org/officeDocument/2006/relationships/image" Target="/media/image5.png" Id="rId1549976736" /><Relationship Type="http://schemas.openxmlformats.org/officeDocument/2006/relationships/image" Target="/media/image6.png" Id="rId39085577" /><Relationship Type="http://schemas.openxmlformats.org/officeDocument/2006/relationships/image" Target="/media/image7.png" Id="rId1716023182" /><Relationship Type="http://schemas.openxmlformats.org/officeDocument/2006/relationships/image" Target="/media/image8.png" Id="rId794774735" /><Relationship Type="http://schemas.openxmlformats.org/officeDocument/2006/relationships/image" Target="/media/image9.png" Id="rId1348862140" /><Relationship Type="http://schemas.openxmlformats.org/officeDocument/2006/relationships/numbering" Target="numbering.xml" Id="R781c7850f18842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2026-02-04T16:41:03.4895438Z</dcterms:created>
  <dcterms:modified xsi:type="dcterms:W3CDTF">2026-02-04T16:42:44.0205183Z</dcterms:modified>
  <dc:creator>Leesa Mohanty</dc:creator>
  <lastModifiedBy>Leesa Mohanty</lastModifiedBy>
</coreProperties>
</file>