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FF426" w14:textId="77777777" w:rsidR="00FE2B2D" w:rsidRPr="002B2647" w:rsidRDefault="00FE2B2D" w:rsidP="00FE2B2D">
      <w:pPr>
        <w:pStyle w:val="IntenseQuote"/>
        <w:rPr>
          <w:sz w:val="36"/>
          <w:szCs w:val="36"/>
        </w:rPr>
      </w:pPr>
      <w:r w:rsidRPr="002B2647">
        <w:rPr>
          <w:sz w:val="36"/>
          <w:szCs w:val="36"/>
        </w:rPr>
        <w:t>Ethical Hacking Fundamentals and Threat Landscape Analysis</w:t>
      </w:r>
    </w:p>
    <w:p w14:paraId="711ACE0E" w14:textId="77777777" w:rsidR="00FE2B2D" w:rsidRPr="00BC6E22" w:rsidRDefault="00FE2B2D">
      <w:pPr>
        <w:rPr>
          <w:rStyle w:val="SubtleEmphasis"/>
        </w:rPr>
      </w:pPr>
    </w:p>
    <w:p w14:paraId="51D77A49" w14:textId="4DE54F2A" w:rsidR="00FE2B2D" w:rsidRPr="00BC6E22" w:rsidRDefault="00FE2B2D">
      <w:pPr>
        <w:rPr>
          <w:rStyle w:val="SubtleEmphasis"/>
        </w:rPr>
      </w:pPr>
      <w:r w:rsidRPr="00BC6E22">
        <w:rPr>
          <w:rStyle w:val="SubtleEmphasis"/>
        </w:rPr>
        <w:t>Prepared By:</w:t>
      </w:r>
    </w:p>
    <w:p w14:paraId="70E2CDB1" w14:textId="74375BE0" w:rsidR="00FE2B2D" w:rsidRPr="00BC6E22" w:rsidRDefault="00FE2B2D">
      <w:pPr>
        <w:rPr>
          <w:rStyle w:val="SubtleEmphasis"/>
        </w:rPr>
      </w:pPr>
      <w:r w:rsidRPr="00BC6E22">
        <w:rPr>
          <w:rStyle w:val="SubtleEmphasis"/>
        </w:rPr>
        <w:t>Abhishek Pundir</w:t>
      </w:r>
    </w:p>
    <w:p w14:paraId="7BBA4E6D" w14:textId="27B3B1C6" w:rsidR="00FE2B2D" w:rsidRPr="00BC6E22" w:rsidRDefault="00FE2B2D">
      <w:pPr>
        <w:rPr>
          <w:rStyle w:val="SubtleEmphasis"/>
        </w:rPr>
      </w:pPr>
      <w:r w:rsidRPr="00BC6E22">
        <w:rPr>
          <w:rStyle w:val="SubtleEmphasis"/>
        </w:rPr>
        <w:t>Junior Security Analyst (Student Submission)</w:t>
      </w:r>
    </w:p>
    <w:p w14:paraId="67F06043" w14:textId="77777777" w:rsidR="00FE2B2D" w:rsidRPr="00BC6E22" w:rsidRDefault="00FE2B2D">
      <w:pPr>
        <w:rPr>
          <w:rStyle w:val="SubtleEmphasis"/>
        </w:rPr>
      </w:pPr>
    </w:p>
    <w:p w14:paraId="0C16FC08" w14:textId="77777777" w:rsidR="00FE2B2D" w:rsidRPr="00BC6E22" w:rsidRDefault="00FE2B2D">
      <w:pPr>
        <w:rPr>
          <w:rStyle w:val="SubtleEmphasis"/>
        </w:rPr>
      </w:pPr>
      <w:r w:rsidRPr="00BC6E22">
        <w:rPr>
          <w:rStyle w:val="SubtleEmphasis"/>
        </w:rPr>
        <w:t xml:space="preserve">Course: </w:t>
      </w:r>
    </w:p>
    <w:p w14:paraId="357511EA" w14:textId="0BA9CC80" w:rsidR="00FE2B2D" w:rsidRPr="00BC6E22" w:rsidRDefault="00FE2B2D">
      <w:pPr>
        <w:rPr>
          <w:rStyle w:val="SubtleEmphasis"/>
        </w:rPr>
      </w:pPr>
      <w:r w:rsidRPr="00BC6E22">
        <w:rPr>
          <w:rStyle w:val="SubtleEmphasis"/>
        </w:rPr>
        <w:t>[</w:t>
      </w:r>
      <w:r w:rsidRPr="00BC6E22">
        <w:rPr>
          <w:rStyle w:val="SubtleEmphasis"/>
        </w:rPr>
        <w:t>Cybersecurity with GenAI Certification</w:t>
      </w:r>
      <w:r w:rsidRPr="00BC6E22">
        <w:rPr>
          <w:rStyle w:val="SubtleEmphasis"/>
        </w:rPr>
        <w:t>]</w:t>
      </w:r>
    </w:p>
    <w:p w14:paraId="431004D9" w14:textId="77777777" w:rsidR="00BC6E22" w:rsidRDefault="00BC6E22" w:rsidP="00BC6E22">
      <w:pPr>
        <w:rPr>
          <w:b/>
          <w:bCs/>
          <w:i/>
          <w:iCs/>
          <w:color w:val="0F4761" w:themeColor="accent1" w:themeShade="BF"/>
        </w:rPr>
      </w:pPr>
    </w:p>
    <w:p w14:paraId="76454F4C" w14:textId="3D42B469" w:rsidR="00BC6E22" w:rsidRPr="00BC6E22" w:rsidRDefault="00BC6E22" w:rsidP="00BC6E22">
      <w:pPr>
        <w:rPr>
          <w:rStyle w:val="SubtleEmphasis"/>
        </w:rPr>
      </w:pPr>
      <w:r w:rsidRPr="00BC6E22">
        <w:rPr>
          <w:rStyle w:val="SubtleEmphasis"/>
        </w:rPr>
        <w:t>Institution:</w:t>
      </w:r>
      <w:r w:rsidRPr="00BC6E22">
        <w:rPr>
          <w:rStyle w:val="SubtleEmphasis"/>
        </w:rPr>
        <w:br/>
        <w:t>EdYoda Digital University</w:t>
      </w:r>
    </w:p>
    <w:p w14:paraId="37DC8933" w14:textId="77777777" w:rsidR="00FE2B2D" w:rsidRPr="00BC6E22" w:rsidRDefault="00FE2B2D">
      <w:pPr>
        <w:rPr>
          <w:rStyle w:val="IntenseEmphasis"/>
        </w:rPr>
      </w:pPr>
    </w:p>
    <w:p w14:paraId="01487028" w14:textId="7593DE20" w:rsidR="00BC6E22" w:rsidRPr="00BC6E22" w:rsidRDefault="00BC6E22">
      <w:pPr>
        <w:rPr>
          <w:rStyle w:val="SubtleEmphasis"/>
        </w:rPr>
      </w:pPr>
      <w:r w:rsidRPr="00BC6E22">
        <w:rPr>
          <w:rStyle w:val="SubtleEmphasis"/>
        </w:rPr>
        <w:t>Date:</w:t>
      </w:r>
    </w:p>
    <w:p w14:paraId="2F830945" w14:textId="2DFC5D53" w:rsidR="00BC6E22" w:rsidRDefault="00BC6E22">
      <w:pPr>
        <w:rPr>
          <w:rStyle w:val="SubtleEmphasis"/>
        </w:rPr>
      </w:pPr>
      <w:r w:rsidRPr="00BC6E22">
        <w:rPr>
          <w:rStyle w:val="SubtleEmphasis"/>
        </w:rPr>
        <w:t>25 February 2026</w:t>
      </w:r>
    </w:p>
    <w:p w14:paraId="6B43960B" w14:textId="77777777" w:rsidR="002B2647" w:rsidRDefault="002B2647">
      <w:pPr>
        <w:rPr>
          <w:rStyle w:val="SubtleEmphasis"/>
        </w:rPr>
      </w:pPr>
    </w:p>
    <w:p w14:paraId="20197579" w14:textId="77777777" w:rsidR="002B2647" w:rsidRDefault="002B2647">
      <w:pPr>
        <w:rPr>
          <w:rStyle w:val="SubtleEmphasis"/>
        </w:rPr>
      </w:pPr>
    </w:p>
    <w:p w14:paraId="53948EC3" w14:textId="77777777" w:rsidR="002B2647" w:rsidRDefault="002B2647">
      <w:pPr>
        <w:rPr>
          <w:rStyle w:val="SubtleEmphasis"/>
        </w:rPr>
      </w:pPr>
    </w:p>
    <w:p w14:paraId="785278D6" w14:textId="77777777" w:rsidR="002B2647" w:rsidRDefault="002B2647">
      <w:pPr>
        <w:rPr>
          <w:rStyle w:val="SubtleEmphasis"/>
        </w:rPr>
      </w:pPr>
    </w:p>
    <w:p w14:paraId="0AA0066E" w14:textId="77777777" w:rsidR="002B2647" w:rsidRDefault="002B2647">
      <w:pPr>
        <w:rPr>
          <w:rStyle w:val="SubtleEmphasis"/>
        </w:rPr>
      </w:pPr>
    </w:p>
    <w:p w14:paraId="42176897" w14:textId="77777777" w:rsidR="002B2647" w:rsidRDefault="002B2647">
      <w:pPr>
        <w:rPr>
          <w:rStyle w:val="SubtleEmphasis"/>
        </w:rPr>
      </w:pPr>
    </w:p>
    <w:p w14:paraId="7DE268C2" w14:textId="77777777" w:rsidR="002B2647" w:rsidRDefault="002B2647">
      <w:pPr>
        <w:rPr>
          <w:rStyle w:val="SubtleEmphasis"/>
        </w:rPr>
      </w:pPr>
    </w:p>
    <w:p w14:paraId="4B87CF7A" w14:textId="77777777" w:rsidR="002B2647" w:rsidRDefault="002B2647">
      <w:pPr>
        <w:rPr>
          <w:rStyle w:val="SubtleEmphasis"/>
        </w:rPr>
      </w:pPr>
    </w:p>
    <w:p w14:paraId="14E8EE55" w14:textId="77777777" w:rsidR="002B2647" w:rsidRDefault="002B2647">
      <w:pPr>
        <w:rPr>
          <w:rStyle w:val="SubtleEmphasis"/>
        </w:rPr>
      </w:pPr>
    </w:p>
    <w:p w14:paraId="2DF5C9B7" w14:textId="77777777" w:rsidR="002B2647" w:rsidRPr="002B2647" w:rsidRDefault="002B2647">
      <w:pPr>
        <w:rPr>
          <w:rStyle w:val="SubtleEmphasis"/>
          <w:b/>
          <w:bCs/>
          <w:u w:val="single"/>
        </w:rPr>
      </w:pPr>
    </w:p>
    <w:p w14:paraId="7447E86D" w14:textId="253DE026" w:rsidR="002B2647" w:rsidRDefault="002B2647" w:rsidP="002B2647">
      <w:pPr>
        <w:pStyle w:val="Title"/>
        <w:jc w:val="center"/>
        <w:rPr>
          <w:rStyle w:val="IntenseEmphasis"/>
          <w:b/>
          <w:bCs/>
          <w:sz w:val="40"/>
          <w:szCs w:val="40"/>
          <w:u w:val="single"/>
        </w:rPr>
      </w:pPr>
      <w:r w:rsidRPr="002B2647">
        <w:rPr>
          <w:rStyle w:val="IntenseEmphasis"/>
          <w:b/>
          <w:bCs/>
          <w:sz w:val="40"/>
          <w:szCs w:val="40"/>
          <w:u w:val="single"/>
        </w:rPr>
        <w:t>Executive Summary</w:t>
      </w:r>
    </w:p>
    <w:p w14:paraId="35C0587C" w14:textId="77777777" w:rsidR="002B2647" w:rsidRDefault="002B2647" w:rsidP="002B2647"/>
    <w:p w14:paraId="2CBF607E" w14:textId="77777777" w:rsidR="002B2647" w:rsidRPr="002B2647" w:rsidRDefault="002B2647" w:rsidP="002B2647">
      <w:pPr>
        <w:rPr>
          <w:i/>
          <w:iCs/>
        </w:rPr>
      </w:pPr>
      <w:r w:rsidRPr="002B2647">
        <w:rPr>
          <w:i/>
          <w:iCs/>
        </w:rPr>
        <w:t>Today, financial institutions face a growing number of cyber threats. Because they store sensitive information such as customer details, bank account data, and transaction records, they are common targets for cybercriminals. A single security breach can cause serious financial losses, damage an organization’s reputation, and reduce customer trust.</w:t>
      </w:r>
    </w:p>
    <w:p w14:paraId="44E58D00" w14:textId="77777777" w:rsidR="002B2647" w:rsidRPr="002B2647" w:rsidRDefault="002B2647" w:rsidP="002B2647">
      <w:pPr>
        <w:rPr>
          <w:i/>
          <w:iCs/>
        </w:rPr>
      </w:pPr>
      <w:r w:rsidRPr="002B2647">
        <w:rPr>
          <w:i/>
          <w:iCs/>
        </w:rPr>
        <w:t>One of the most effective ways to prevent cyberattacks is through ethical hacking. Ethical hacking is the legal and authorized practice of testing systems, networks, and applications to find security weaknesses before real attackers can exploit them. Unlike malicious hackers, ethical hackers work with permission and follow defined rules to improve security rather than cause harm.</w:t>
      </w:r>
    </w:p>
    <w:p w14:paraId="355F20ED" w14:textId="77777777" w:rsidR="002B2647" w:rsidRPr="002B2647" w:rsidRDefault="002B2647" w:rsidP="002B2647">
      <w:pPr>
        <w:rPr>
          <w:i/>
          <w:iCs/>
        </w:rPr>
      </w:pPr>
      <w:r w:rsidRPr="002B2647">
        <w:rPr>
          <w:i/>
          <w:iCs/>
        </w:rPr>
        <w:t>This report explains the basics of ethical hacking and why it is important for financial institutions. It also discusses common cybersecurity threats such as phishing, malware, ransomware, distributed denial-of-service (DDoS) attacks, and insider threats. In addition, the report highlights key security controls like firewalls, multi-factor authentication, encryption, intrusion detection systems, and access control policies. By understanding these risks and applying strong security measures, organizations can better protect their data and maintain customer confidence.</w:t>
      </w:r>
    </w:p>
    <w:p w14:paraId="7AE57B69" w14:textId="77777777" w:rsidR="002B2647" w:rsidRPr="00BA2177" w:rsidRDefault="002B2647" w:rsidP="002B2647">
      <w:pPr>
        <w:rPr>
          <w:i/>
          <w:iCs/>
        </w:rPr>
      </w:pPr>
    </w:p>
    <w:p w14:paraId="47D2EE61" w14:textId="77777777" w:rsidR="002B2647" w:rsidRPr="00BA2177" w:rsidRDefault="002B2647">
      <w:pPr>
        <w:rPr>
          <w:rStyle w:val="SubtleEmphasis"/>
        </w:rPr>
      </w:pPr>
    </w:p>
    <w:p w14:paraId="337817EA" w14:textId="77777777" w:rsidR="002B2647" w:rsidRPr="00BA2177" w:rsidRDefault="002B2647">
      <w:pPr>
        <w:rPr>
          <w:rStyle w:val="SubtleEmphasis"/>
        </w:rPr>
      </w:pPr>
    </w:p>
    <w:p w14:paraId="5320A3CF" w14:textId="77777777" w:rsidR="002B2647" w:rsidRDefault="002B2647">
      <w:pPr>
        <w:rPr>
          <w:rStyle w:val="SubtleEmphasis"/>
        </w:rPr>
      </w:pPr>
    </w:p>
    <w:p w14:paraId="77F544F5" w14:textId="77777777" w:rsidR="002B2647" w:rsidRDefault="002B2647">
      <w:pPr>
        <w:rPr>
          <w:rStyle w:val="SubtleEmphasis"/>
        </w:rPr>
      </w:pPr>
    </w:p>
    <w:p w14:paraId="58998A17" w14:textId="77777777" w:rsidR="002B2647" w:rsidRDefault="002B2647">
      <w:pPr>
        <w:rPr>
          <w:rStyle w:val="SubtleEmphasis"/>
        </w:rPr>
      </w:pPr>
    </w:p>
    <w:p w14:paraId="3F6C06AB" w14:textId="77777777" w:rsidR="002B2647" w:rsidRDefault="002B2647">
      <w:pPr>
        <w:rPr>
          <w:rStyle w:val="SubtleEmphasis"/>
        </w:rPr>
      </w:pPr>
    </w:p>
    <w:p w14:paraId="34F2F372" w14:textId="77777777" w:rsidR="002B2647" w:rsidRDefault="002B2647">
      <w:pPr>
        <w:rPr>
          <w:rStyle w:val="SubtleEmphasis"/>
        </w:rPr>
      </w:pPr>
    </w:p>
    <w:p w14:paraId="20C6ADC0" w14:textId="77777777" w:rsidR="002B2647" w:rsidRDefault="002B2647">
      <w:pPr>
        <w:rPr>
          <w:rStyle w:val="SubtleEmphasis"/>
        </w:rPr>
      </w:pPr>
    </w:p>
    <w:p w14:paraId="1D8B6FFA" w14:textId="77777777" w:rsidR="002B2647" w:rsidRDefault="002B2647">
      <w:pPr>
        <w:rPr>
          <w:rStyle w:val="SubtleEmphasis"/>
        </w:rPr>
      </w:pPr>
    </w:p>
    <w:p w14:paraId="66DA5D2A" w14:textId="77777777" w:rsidR="002B2647" w:rsidRDefault="002B2647">
      <w:pPr>
        <w:rPr>
          <w:rStyle w:val="SubtleEmphasis"/>
        </w:rPr>
      </w:pPr>
    </w:p>
    <w:p w14:paraId="2566A238" w14:textId="1577FF68" w:rsidR="002B2647" w:rsidRPr="00BA2177" w:rsidRDefault="002B2647" w:rsidP="00BA2177">
      <w:pPr>
        <w:pStyle w:val="NoSpacing"/>
        <w:tabs>
          <w:tab w:val="left" w:pos="2410"/>
        </w:tabs>
        <w:ind w:firstLine="720"/>
        <w:jc w:val="center"/>
        <w:rPr>
          <w:rStyle w:val="SubtleEmphasis"/>
          <w:sz w:val="36"/>
          <w:szCs w:val="36"/>
          <w:u w:val="single"/>
        </w:rPr>
      </w:pPr>
      <w:r w:rsidRPr="00BA2177">
        <w:rPr>
          <w:rStyle w:val="SubtleEmphasis"/>
          <w:sz w:val="36"/>
          <w:szCs w:val="36"/>
          <w:u w:val="single"/>
        </w:rPr>
        <w:lastRenderedPageBreak/>
        <w:t>Ethical Hacking</w:t>
      </w:r>
    </w:p>
    <w:p w14:paraId="1970DD49" w14:textId="77777777" w:rsidR="002B2647" w:rsidRDefault="002B2647">
      <w:pPr>
        <w:rPr>
          <w:rStyle w:val="SubtleEmphasis"/>
        </w:rPr>
      </w:pPr>
    </w:p>
    <w:p w14:paraId="3C007E31" w14:textId="77777777" w:rsidR="00BA2177" w:rsidRPr="00BA2177" w:rsidRDefault="00BA2177" w:rsidP="00BA2177">
      <w:pPr>
        <w:rPr>
          <w:i/>
          <w:iCs/>
          <w:color w:val="404040" w:themeColor="text1" w:themeTint="BF"/>
        </w:rPr>
      </w:pPr>
      <w:r w:rsidRPr="00BA2177">
        <w:rPr>
          <w:i/>
          <w:iCs/>
          <w:color w:val="404040" w:themeColor="text1" w:themeTint="BF"/>
        </w:rPr>
        <w:t>Ethical hacking is the legal and authorized practice of testing computer systems, networks, or applications to identify security vulnerabilities before malicious attackers can exploit them. It involves using the same techniques and tools as cybercriminals, but with proper permission and within a defined scope, to improve an organization’s security.</w:t>
      </w:r>
    </w:p>
    <w:p w14:paraId="79F5F5D7" w14:textId="77777777" w:rsidR="00BA2177" w:rsidRPr="00BA2177" w:rsidRDefault="00BA2177" w:rsidP="00BA2177">
      <w:pPr>
        <w:rPr>
          <w:i/>
          <w:iCs/>
          <w:color w:val="404040" w:themeColor="text1" w:themeTint="BF"/>
        </w:rPr>
      </w:pPr>
      <w:r w:rsidRPr="00BA2177">
        <w:rPr>
          <w:i/>
          <w:iCs/>
          <w:color w:val="404040" w:themeColor="text1" w:themeTint="BF"/>
        </w:rPr>
        <w:t>Ethical hackers follow established guidelines and standards, such as those promoted by the EC-Council and the National Institute of Standards and Technology, to ensure that their activities are lawful, controlled, and focused on strengthening defenses rather than causing harm.</w:t>
      </w:r>
    </w:p>
    <w:p w14:paraId="6BE5235A" w14:textId="77777777" w:rsidR="00BA2177" w:rsidRPr="00BA2177" w:rsidRDefault="00BA2177" w:rsidP="00BA2177">
      <w:pPr>
        <w:rPr>
          <w:i/>
          <w:iCs/>
          <w:color w:val="404040" w:themeColor="text1" w:themeTint="BF"/>
        </w:rPr>
      </w:pPr>
      <w:r w:rsidRPr="00BA2177">
        <w:rPr>
          <w:i/>
          <w:iCs/>
          <w:color w:val="404040" w:themeColor="text1" w:themeTint="BF"/>
        </w:rPr>
        <w:t>The main goal of ethical hacking is to detect weaknesses, report them responsibly, and help organizations fix security gaps before real attacks occur.</w:t>
      </w:r>
    </w:p>
    <w:p w14:paraId="2534BF23" w14:textId="77777777" w:rsidR="002B2647" w:rsidRDefault="002B2647">
      <w:pPr>
        <w:rPr>
          <w:rStyle w:val="SubtleEmphasis"/>
        </w:rPr>
      </w:pPr>
    </w:p>
    <w:p w14:paraId="148C1AA3" w14:textId="77777777" w:rsidR="00BA2177" w:rsidRPr="00BA2177" w:rsidRDefault="00BA2177">
      <w:pPr>
        <w:rPr>
          <w:rStyle w:val="SubtleEmphasis"/>
        </w:rPr>
      </w:pPr>
    </w:p>
    <w:p w14:paraId="70EFA979" w14:textId="5116E159" w:rsidR="00BA2177" w:rsidRDefault="00BA2177" w:rsidP="00BA2177">
      <w:pPr>
        <w:pStyle w:val="NoSpacing"/>
        <w:tabs>
          <w:tab w:val="left" w:pos="2410"/>
        </w:tabs>
        <w:ind w:firstLine="720"/>
        <w:jc w:val="center"/>
        <w:rPr>
          <w:rStyle w:val="SubtleEmphasis"/>
          <w:sz w:val="36"/>
          <w:szCs w:val="36"/>
          <w:u w:val="single"/>
        </w:rPr>
      </w:pPr>
      <w:r w:rsidRPr="00BA2177">
        <w:rPr>
          <w:rStyle w:val="SubtleEmphasis"/>
          <w:sz w:val="36"/>
          <w:szCs w:val="36"/>
          <w:u w:val="single"/>
        </w:rPr>
        <w:t>Ethical Hacking</w:t>
      </w:r>
      <w:r>
        <w:rPr>
          <w:rStyle w:val="SubtleEmphasis"/>
          <w:sz w:val="36"/>
          <w:szCs w:val="36"/>
          <w:u w:val="single"/>
        </w:rPr>
        <w:t xml:space="preserve"> V/S Malicious Hacking</w:t>
      </w:r>
    </w:p>
    <w:p w14:paraId="3F1D2A42" w14:textId="77777777" w:rsidR="00BA2177" w:rsidRDefault="00BA2177" w:rsidP="00BA2177">
      <w:pPr>
        <w:pStyle w:val="NoSpacing"/>
        <w:tabs>
          <w:tab w:val="left" w:pos="2410"/>
        </w:tabs>
        <w:ind w:firstLine="720"/>
        <w:jc w:val="center"/>
        <w:rPr>
          <w:rStyle w:val="SubtleEmphasis"/>
          <w:sz w:val="36"/>
          <w:szCs w:val="36"/>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3662"/>
        <w:gridCol w:w="3630"/>
      </w:tblGrid>
      <w:tr w:rsidR="00BA2177" w:rsidRPr="00BA2177" w14:paraId="58B86AB8" w14:textId="77777777" w:rsidTr="00BA2177">
        <w:trPr>
          <w:tblHeader/>
          <w:tblCellSpacing w:w="15" w:type="dxa"/>
        </w:trPr>
        <w:tc>
          <w:tcPr>
            <w:tcW w:w="0" w:type="auto"/>
            <w:vAlign w:val="center"/>
            <w:hideMark/>
          </w:tcPr>
          <w:p w14:paraId="58E76D76" w14:textId="77777777" w:rsidR="00BA2177" w:rsidRPr="00BA2177" w:rsidRDefault="00BA2177" w:rsidP="00BA2177">
            <w:pPr>
              <w:rPr>
                <w:b/>
                <w:bCs/>
                <w:i/>
                <w:iCs/>
                <w:color w:val="404040" w:themeColor="text1" w:themeTint="BF"/>
              </w:rPr>
            </w:pPr>
            <w:r w:rsidRPr="00BA2177">
              <w:rPr>
                <w:b/>
                <w:bCs/>
                <w:i/>
                <w:iCs/>
                <w:color w:val="404040" w:themeColor="text1" w:themeTint="BF"/>
              </w:rPr>
              <w:t>Basis of Comparison</w:t>
            </w:r>
          </w:p>
        </w:tc>
        <w:tc>
          <w:tcPr>
            <w:tcW w:w="0" w:type="auto"/>
            <w:vAlign w:val="center"/>
            <w:hideMark/>
          </w:tcPr>
          <w:p w14:paraId="415F3BEE" w14:textId="77777777" w:rsidR="00BA2177" w:rsidRPr="00BA2177" w:rsidRDefault="00BA2177" w:rsidP="00BA2177">
            <w:pPr>
              <w:rPr>
                <w:b/>
                <w:bCs/>
                <w:i/>
                <w:iCs/>
                <w:color w:val="404040" w:themeColor="text1" w:themeTint="BF"/>
              </w:rPr>
            </w:pPr>
            <w:r w:rsidRPr="00BA2177">
              <w:rPr>
                <w:b/>
                <w:bCs/>
                <w:i/>
                <w:iCs/>
                <w:color w:val="404040" w:themeColor="text1" w:themeTint="BF"/>
              </w:rPr>
              <w:t>Ethical Hacking</w:t>
            </w:r>
          </w:p>
        </w:tc>
        <w:tc>
          <w:tcPr>
            <w:tcW w:w="0" w:type="auto"/>
            <w:vAlign w:val="center"/>
            <w:hideMark/>
          </w:tcPr>
          <w:p w14:paraId="7D8B0129" w14:textId="77777777" w:rsidR="00BA2177" w:rsidRPr="00BA2177" w:rsidRDefault="00BA2177" w:rsidP="00BA2177">
            <w:pPr>
              <w:rPr>
                <w:b/>
                <w:bCs/>
                <w:i/>
                <w:iCs/>
                <w:color w:val="404040" w:themeColor="text1" w:themeTint="BF"/>
              </w:rPr>
            </w:pPr>
            <w:r w:rsidRPr="00BA2177">
              <w:rPr>
                <w:b/>
                <w:bCs/>
                <w:i/>
                <w:iCs/>
                <w:color w:val="404040" w:themeColor="text1" w:themeTint="BF"/>
              </w:rPr>
              <w:t>Malicious Hacking</w:t>
            </w:r>
          </w:p>
        </w:tc>
      </w:tr>
      <w:tr w:rsidR="00BA2177" w:rsidRPr="00BA2177" w14:paraId="6234692F" w14:textId="77777777" w:rsidTr="00BA2177">
        <w:trPr>
          <w:tblCellSpacing w:w="15" w:type="dxa"/>
        </w:trPr>
        <w:tc>
          <w:tcPr>
            <w:tcW w:w="0" w:type="auto"/>
            <w:vAlign w:val="center"/>
            <w:hideMark/>
          </w:tcPr>
          <w:p w14:paraId="35E2F32E" w14:textId="77777777" w:rsidR="00BA2177" w:rsidRPr="00BA2177" w:rsidRDefault="00BA2177" w:rsidP="00BA2177">
            <w:pPr>
              <w:rPr>
                <w:i/>
                <w:iCs/>
                <w:color w:val="404040" w:themeColor="text1" w:themeTint="BF"/>
              </w:rPr>
            </w:pPr>
            <w:r w:rsidRPr="00BA2177">
              <w:rPr>
                <w:b/>
                <w:bCs/>
                <w:i/>
                <w:iCs/>
                <w:color w:val="404040" w:themeColor="text1" w:themeTint="BF"/>
              </w:rPr>
              <w:t>Authorization</w:t>
            </w:r>
          </w:p>
        </w:tc>
        <w:tc>
          <w:tcPr>
            <w:tcW w:w="0" w:type="auto"/>
            <w:vAlign w:val="center"/>
            <w:hideMark/>
          </w:tcPr>
          <w:p w14:paraId="5E97F97C" w14:textId="77777777" w:rsidR="00BA2177" w:rsidRPr="00BA2177" w:rsidRDefault="00BA2177" w:rsidP="00BA2177">
            <w:pPr>
              <w:rPr>
                <w:i/>
                <w:iCs/>
                <w:color w:val="404040" w:themeColor="text1" w:themeTint="BF"/>
              </w:rPr>
            </w:pPr>
            <w:r w:rsidRPr="00BA2177">
              <w:rPr>
                <w:i/>
                <w:iCs/>
                <w:color w:val="404040" w:themeColor="text1" w:themeTint="BF"/>
              </w:rPr>
              <w:t>Conducted with proper permission from the organization</w:t>
            </w:r>
          </w:p>
        </w:tc>
        <w:tc>
          <w:tcPr>
            <w:tcW w:w="0" w:type="auto"/>
            <w:vAlign w:val="center"/>
            <w:hideMark/>
          </w:tcPr>
          <w:p w14:paraId="074AF8B8" w14:textId="77777777" w:rsidR="00BA2177" w:rsidRPr="00BA2177" w:rsidRDefault="00BA2177" w:rsidP="00BA2177">
            <w:pPr>
              <w:rPr>
                <w:i/>
                <w:iCs/>
                <w:color w:val="404040" w:themeColor="text1" w:themeTint="BF"/>
              </w:rPr>
            </w:pPr>
            <w:r w:rsidRPr="00BA2177">
              <w:rPr>
                <w:i/>
                <w:iCs/>
                <w:color w:val="404040" w:themeColor="text1" w:themeTint="BF"/>
              </w:rPr>
              <w:t>Performed without permission</w:t>
            </w:r>
          </w:p>
        </w:tc>
      </w:tr>
      <w:tr w:rsidR="00BA2177" w:rsidRPr="00BA2177" w14:paraId="43624A26" w14:textId="77777777" w:rsidTr="00BA2177">
        <w:trPr>
          <w:tblCellSpacing w:w="15" w:type="dxa"/>
        </w:trPr>
        <w:tc>
          <w:tcPr>
            <w:tcW w:w="0" w:type="auto"/>
            <w:vAlign w:val="center"/>
            <w:hideMark/>
          </w:tcPr>
          <w:p w14:paraId="0FB40EB6" w14:textId="77777777" w:rsidR="00BA2177" w:rsidRPr="00BA2177" w:rsidRDefault="00BA2177" w:rsidP="00BA2177">
            <w:pPr>
              <w:rPr>
                <w:i/>
                <w:iCs/>
                <w:color w:val="404040" w:themeColor="text1" w:themeTint="BF"/>
              </w:rPr>
            </w:pPr>
            <w:r w:rsidRPr="00BA2177">
              <w:rPr>
                <w:b/>
                <w:bCs/>
                <w:i/>
                <w:iCs/>
                <w:color w:val="404040" w:themeColor="text1" w:themeTint="BF"/>
              </w:rPr>
              <w:t>Legality</w:t>
            </w:r>
          </w:p>
        </w:tc>
        <w:tc>
          <w:tcPr>
            <w:tcW w:w="0" w:type="auto"/>
            <w:vAlign w:val="center"/>
            <w:hideMark/>
          </w:tcPr>
          <w:p w14:paraId="09A51F68" w14:textId="77777777" w:rsidR="00BA2177" w:rsidRPr="00BA2177" w:rsidRDefault="00BA2177" w:rsidP="00BA2177">
            <w:pPr>
              <w:rPr>
                <w:i/>
                <w:iCs/>
                <w:color w:val="404040" w:themeColor="text1" w:themeTint="BF"/>
              </w:rPr>
            </w:pPr>
            <w:r w:rsidRPr="00BA2177">
              <w:rPr>
                <w:i/>
                <w:iCs/>
                <w:color w:val="404040" w:themeColor="text1" w:themeTint="BF"/>
              </w:rPr>
              <w:t>Legal and compliant with laws and regulations</w:t>
            </w:r>
          </w:p>
        </w:tc>
        <w:tc>
          <w:tcPr>
            <w:tcW w:w="0" w:type="auto"/>
            <w:vAlign w:val="center"/>
            <w:hideMark/>
          </w:tcPr>
          <w:p w14:paraId="1EB2909B" w14:textId="77777777" w:rsidR="00BA2177" w:rsidRPr="00BA2177" w:rsidRDefault="00BA2177" w:rsidP="00BA2177">
            <w:pPr>
              <w:rPr>
                <w:i/>
                <w:iCs/>
                <w:color w:val="404040" w:themeColor="text1" w:themeTint="BF"/>
              </w:rPr>
            </w:pPr>
            <w:r w:rsidRPr="00BA2177">
              <w:rPr>
                <w:i/>
                <w:iCs/>
                <w:color w:val="404040" w:themeColor="text1" w:themeTint="BF"/>
              </w:rPr>
              <w:t>Illegal and punishable by law</w:t>
            </w:r>
          </w:p>
        </w:tc>
      </w:tr>
      <w:tr w:rsidR="00BA2177" w:rsidRPr="00BA2177" w14:paraId="65AF6EAE" w14:textId="77777777" w:rsidTr="00BA2177">
        <w:trPr>
          <w:tblCellSpacing w:w="15" w:type="dxa"/>
        </w:trPr>
        <w:tc>
          <w:tcPr>
            <w:tcW w:w="0" w:type="auto"/>
            <w:vAlign w:val="center"/>
            <w:hideMark/>
          </w:tcPr>
          <w:p w14:paraId="2CC3645B" w14:textId="77777777" w:rsidR="00BA2177" w:rsidRPr="00BA2177" w:rsidRDefault="00BA2177" w:rsidP="00BA2177">
            <w:pPr>
              <w:rPr>
                <w:i/>
                <w:iCs/>
                <w:color w:val="404040" w:themeColor="text1" w:themeTint="BF"/>
              </w:rPr>
            </w:pPr>
            <w:r w:rsidRPr="00BA2177">
              <w:rPr>
                <w:b/>
                <w:bCs/>
                <w:i/>
                <w:iCs/>
                <w:color w:val="404040" w:themeColor="text1" w:themeTint="BF"/>
              </w:rPr>
              <w:t>Purpose</w:t>
            </w:r>
          </w:p>
        </w:tc>
        <w:tc>
          <w:tcPr>
            <w:tcW w:w="0" w:type="auto"/>
            <w:vAlign w:val="center"/>
            <w:hideMark/>
          </w:tcPr>
          <w:p w14:paraId="5EEDB4A6" w14:textId="77777777" w:rsidR="00BA2177" w:rsidRPr="00BA2177" w:rsidRDefault="00BA2177" w:rsidP="00BA2177">
            <w:pPr>
              <w:rPr>
                <w:i/>
                <w:iCs/>
                <w:color w:val="404040" w:themeColor="text1" w:themeTint="BF"/>
              </w:rPr>
            </w:pPr>
            <w:r w:rsidRPr="00BA2177">
              <w:rPr>
                <w:i/>
                <w:iCs/>
                <w:color w:val="404040" w:themeColor="text1" w:themeTint="BF"/>
              </w:rPr>
              <w:t>To identify and fix security vulnerabilities</w:t>
            </w:r>
          </w:p>
        </w:tc>
        <w:tc>
          <w:tcPr>
            <w:tcW w:w="0" w:type="auto"/>
            <w:vAlign w:val="center"/>
            <w:hideMark/>
          </w:tcPr>
          <w:p w14:paraId="603829FB" w14:textId="77777777" w:rsidR="00BA2177" w:rsidRPr="00BA2177" w:rsidRDefault="00BA2177" w:rsidP="00BA2177">
            <w:pPr>
              <w:rPr>
                <w:i/>
                <w:iCs/>
                <w:color w:val="404040" w:themeColor="text1" w:themeTint="BF"/>
              </w:rPr>
            </w:pPr>
            <w:r w:rsidRPr="00BA2177">
              <w:rPr>
                <w:i/>
                <w:iCs/>
                <w:color w:val="404040" w:themeColor="text1" w:themeTint="BF"/>
              </w:rPr>
              <w:t>To exploit vulnerabilities for personal gain or harm</w:t>
            </w:r>
          </w:p>
        </w:tc>
      </w:tr>
      <w:tr w:rsidR="00BA2177" w:rsidRPr="00BA2177" w14:paraId="38B6547A" w14:textId="77777777" w:rsidTr="00BA2177">
        <w:trPr>
          <w:tblCellSpacing w:w="15" w:type="dxa"/>
        </w:trPr>
        <w:tc>
          <w:tcPr>
            <w:tcW w:w="0" w:type="auto"/>
            <w:vAlign w:val="center"/>
            <w:hideMark/>
          </w:tcPr>
          <w:p w14:paraId="1635E3A7" w14:textId="77777777" w:rsidR="00BA2177" w:rsidRPr="00BA2177" w:rsidRDefault="00BA2177" w:rsidP="00BA2177">
            <w:pPr>
              <w:rPr>
                <w:i/>
                <w:iCs/>
                <w:color w:val="404040" w:themeColor="text1" w:themeTint="BF"/>
              </w:rPr>
            </w:pPr>
            <w:r w:rsidRPr="00BA2177">
              <w:rPr>
                <w:b/>
                <w:bCs/>
                <w:i/>
                <w:iCs/>
                <w:color w:val="404040" w:themeColor="text1" w:themeTint="BF"/>
              </w:rPr>
              <w:t>Scope of Work</w:t>
            </w:r>
          </w:p>
        </w:tc>
        <w:tc>
          <w:tcPr>
            <w:tcW w:w="0" w:type="auto"/>
            <w:vAlign w:val="center"/>
            <w:hideMark/>
          </w:tcPr>
          <w:p w14:paraId="2C6B3A5D" w14:textId="77777777" w:rsidR="00BA2177" w:rsidRPr="00BA2177" w:rsidRDefault="00BA2177" w:rsidP="00BA2177">
            <w:pPr>
              <w:rPr>
                <w:i/>
                <w:iCs/>
                <w:color w:val="404040" w:themeColor="text1" w:themeTint="BF"/>
              </w:rPr>
            </w:pPr>
            <w:r w:rsidRPr="00BA2177">
              <w:rPr>
                <w:i/>
                <w:iCs/>
                <w:color w:val="404040" w:themeColor="text1" w:themeTint="BF"/>
              </w:rPr>
              <w:t>Operates within a defined and agreed scope</w:t>
            </w:r>
          </w:p>
        </w:tc>
        <w:tc>
          <w:tcPr>
            <w:tcW w:w="0" w:type="auto"/>
            <w:vAlign w:val="center"/>
            <w:hideMark/>
          </w:tcPr>
          <w:p w14:paraId="28AABA35" w14:textId="77777777" w:rsidR="00BA2177" w:rsidRPr="00BA2177" w:rsidRDefault="00BA2177" w:rsidP="00BA2177">
            <w:pPr>
              <w:rPr>
                <w:i/>
                <w:iCs/>
                <w:color w:val="404040" w:themeColor="text1" w:themeTint="BF"/>
              </w:rPr>
            </w:pPr>
            <w:r w:rsidRPr="00BA2177">
              <w:rPr>
                <w:i/>
                <w:iCs/>
                <w:color w:val="404040" w:themeColor="text1" w:themeTint="BF"/>
              </w:rPr>
              <w:t>No limitations or defined boundaries</w:t>
            </w:r>
          </w:p>
        </w:tc>
      </w:tr>
      <w:tr w:rsidR="00BA2177" w:rsidRPr="00BA2177" w14:paraId="416A37DB" w14:textId="77777777" w:rsidTr="00BA2177">
        <w:trPr>
          <w:tblCellSpacing w:w="15" w:type="dxa"/>
        </w:trPr>
        <w:tc>
          <w:tcPr>
            <w:tcW w:w="0" w:type="auto"/>
            <w:vAlign w:val="center"/>
            <w:hideMark/>
          </w:tcPr>
          <w:p w14:paraId="45D3A243" w14:textId="77777777" w:rsidR="00BA2177" w:rsidRPr="00BA2177" w:rsidRDefault="00BA2177" w:rsidP="00BA2177">
            <w:pPr>
              <w:rPr>
                <w:i/>
                <w:iCs/>
                <w:color w:val="404040" w:themeColor="text1" w:themeTint="BF"/>
              </w:rPr>
            </w:pPr>
            <w:r w:rsidRPr="00BA2177">
              <w:rPr>
                <w:b/>
                <w:bCs/>
                <w:i/>
                <w:iCs/>
                <w:color w:val="404040" w:themeColor="text1" w:themeTint="BF"/>
              </w:rPr>
              <w:t>Intent</w:t>
            </w:r>
          </w:p>
        </w:tc>
        <w:tc>
          <w:tcPr>
            <w:tcW w:w="0" w:type="auto"/>
            <w:vAlign w:val="center"/>
            <w:hideMark/>
          </w:tcPr>
          <w:p w14:paraId="6304CB4A" w14:textId="77777777" w:rsidR="00BA2177" w:rsidRPr="00BA2177" w:rsidRDefault="00BA2177" w:rsidP="00BA2177">
            <w:pPr>
              <w:rPr>
                <w:i/>
                <w:iCs/>
                <w:color w:val="404040" w:themeColor="text1" w:themeTint="BF"/>
              </w:rPr>
            </w:pPr>
            <w:r w:rsidRPr="00BA2177">
              <w:rPr>
                <w:i/>
                <w:iCs/>
                <w:color w:val="404040" w:themeColor="text1" w:themeTint="BF"/>
              </w:rPr>
              <w:t>Protect and strengthen systems</w:t>
            </w:r>
          </w:p>
        </w:tc>
        <w:tc>
          <w:tcPr>
            <w:tcW w:w="0" w:type="auto"/>
            <w:vAlign w:val="center"/>
            <w:hideMark/>
          </w:tcPr>
          <w:p w14:paraId="49F7C5C0" w14:textId="77777777" w:rsidR="00BA2177" w:rsidRPr="00BA2177" w:rsidRDefault="00BA2177" w:rsidP="00BA2177">
            <w:pPr>
              <w:rPr>
                <w:i/>
                <w:iCs/>
                <w:color w:val="404040" w:themeColor="text1" w:themeTint="BF"/>
              </w:rPr>
            </w:pPr>
            <w:r w:rsidRPr="00BA2177">
              <w:rPr>
                <w:i/>
                <w:iCs/>
                <w:color w:val="404040" w:themeColor="text1" w:themeTint="BF"/>
              </w:rPr>
              <w:t>Steal data, disrupt systems, or cause damage</w:t>
            </w:r>
          </w:p>
        </w:tc>
      </w:tr>
      <w:tr w:rsidR="00BA2177" w:rsidRPr="00BA2177" w14:paraId="4AE455C4" w14:textId="77777777" w:rsidTr="00BA2177">
        <w:trPr>
          <w:tblCellSpacing w:w="15" w:type="dxa"/>
        </w:trPr>
        <w:tc>
          <w:tcPr>
            <w:tcW w:w="0" w:type="auto"/>
            <w:vAlign w:val="center"/>
            <w:hideMark/>
          </w:tcPr>
          <w:p w14:paraId="22EDB5FC" w14:textId="77777777" w:rsidR="00BA2177" w:rsidRPr="00BA2177" w:rsidRDefault="00BA2177" w:rsidP="00BA2177">
            <w:pPr>
              <w:rPr>
                <w:i/>
                <w:iCs/>
                <w:color w:val="404040" w:themeColor="text1" w:themeTint="BF"/>
              </w:rPr>
            </w:pPr>
            <w:r w:rsidRPr="00BA2177">
              <w:rPr>
                <w:b/>
                <w:bCs/>
                <w:i/>
                <w:iCs/>
                <w:color w:val="404040" w:themeColor="text1" w:themeTint="BF"/>
              </w:rPr>
              <w:lastRenderedPageBreak/>
              <w:t>Reporting</w:t>
            </w:r>
          </w:p>
        </w:tc>
        <w:tc>
          <w:tcPr>
            <w:tcW w:w="0" w:type="auto"/>
            <w:vAlign w:val="center"/>
            <w:hideMark/>
          </w:tcPr>
          <w:p w14:paraId="146B4DD4" w14:textId="77777777" w:rsidR="00BA2177" w:rsidRPr="00BA2177" w:rsidRDefault="00BA2177" w:rsidP="00BA2177">
            <w:pPr>
              <w:rPr>
                <w:i/>
                <w:iCs/>
                <w:color w:val="404040" w:themeColor="text1" w:themeTint="BF"/>
              </w:rPr>
            </w:pPr>
            <w:r w:rsidRPr="00BA2177">
              <w:rPr>
                <w:i/>
                <w:iCs/>
                <w:color w:val="404040" w:themeColor="text1" w:themeTint="BF"/>
              </w:rPr>
              <w:t>Reports findings responsibly to the organization</w:t>
            </w:r>
          </w:p>
        </w:tc>
        <w:tc>
          <w:tcPr>
            <w:tcW w:w="0" w:type="auto"/>
            <w:vAlign w:val="center"/>
            <w:hideMark/>
          </w:tcPr>
          <w:p w14:paraId="73958A37" w14:textId="77777777" w:rsidR="00BA2177" w:rsidRPr="00BA2177" w:rsidRDefault="00BA2177" w:rsidP="00BA2177">
            <w:pPr>
              <w:rPr>
                <w:i/>
                <w:iCs/>
                <w:color w:val="404040" w:themeColor="text1" w:themeTint="BF"/>
              </w:rPr>
            </w:pPr>
            <w:r w:rsidRPr="00BA2177">
              <w:rPr>
                <w:i/>
                <w:iCs/>
                <w:color w:val="404040" w:themeColor="text1" w:themeTint="BF"/>
              </w:rPr>
              <w:t>Hides activities and avoids detection</w:t>
            </w:r>
          </w:p>
        </w:tc>
      </w:tr>
      <w:tr w:rsidR="00BA2177" w:rsidRPr="00BA2177" w14:paraId="1384CDC8" w14:textId="77777777" w:rsidTr="00BA2177">
        <w:trPr>
          <w:tblCellSpacing w:w="15" w:type="dxa"/>
        </w:trPr>
        <w:tc>
          <w:tcPr>
            <w:tcW w:w="0" w:type="auto"/>
            <w:vAlign w:val="center"/>
            <w:hideMark/>
          </w:tcPr>
          <w:p w14:paraId="34BB2EB9" w14:textId="77777777" w:rsidR="00BA2177" w:rsidRPr="00BA2177" w:rsidRDefault="00BA2177" w:rsidP="00BA2177">
            <w:pPr>
              <w:rPr>
                <w:i/>
                <w:iCs/>
                <w:color w:val="404040" w:themeColor="text1" w:themeTint="BF"/>
              </w:rPr>
            </w:pPr>
            <w:r w:rsidRPr="00BA2177">
              <w:rPr>
                <w:b/>
                <w:bCs/>
                <w:i/>
                <w:iCs/>
                <w:color w:val="404040" w:themeColor="text1" w:themeTint="BF"/>
              </w:rPr>
              <w:t>Impact on Organization</w:t>
            </w:r>
          </w:p>
        </w:tc>
        <w:tc>
          <w:tcPr>
            <w:tcW w:w="0" w:type="auto"/>
            <w:vAlign w:val="center"/>
            <w:hideMark/>
          </w:tcPr>
          <w:p w14:paraId="0BFC45FA" w14:textId="77777777" w:rsidR="00BA2177" w:rsidRPr="00BA2177" w:rsidRDefault="00BA2177" w:rsidP="00BA2177">
            <w:pPr>
              <w:rPr>
                <w:i/>
                <w:iCs/>
                <w:color w:val="404040" w:themeColor="text1" w:themeTint="BF"/>
              </w:rPr>
            </w:pPr>
            <w:r w:rsidRPr="00BA2177">
              <w:rPr>
                <w:i/>
                <w:iCs/>
                <w:color w:val="404040" w:themeColor="text1" w:themeTint="BF"/>
              </w:rPr>
              <w:t>Improves security posture</w:t>
            </w:r>
          </w:p>
        </w:tc>
        <w:tc>
          <w:tcPr>
            <w:tcW w:w="0" w:type="auto"/>
            <w:vAlign w:val="center"/>
            <w:hideMark/>
          </w:tcPr>
          <w:p w14:paraId="68154855" w14:textId="77777777" w:rsidR="00BA2177" w:rsidRPr="00BA2177" w:rsidRDefault="00BA2177" w:rsidP="00BA2177">
            <w:pPr>
              <w:rPr>
                <w:i/>
                <w:iCs/>
                <w:color w:val="404040" w:themeColor="text1" w:themeTint="BF"/>
              </w:rPr>
            </w:pPr>
            <w:r w:rsidRPr="00BA2177">
              <w:rPr>
                <w:i/>
                <w:iCs/>
                <w:color w:val="404040" w:themeColor="text1" w:themeTint="BF"/>
              </w:rPr>
              <w:t>Causes financial, operational, and reputational damage</w:t>
            </w:r>
          </w:p>
        </w:tc>
      </w:tr>
    </w:tbl>
    <w:p w14:paraId="46EB9CB1" w14:textId="77777777" w:rsidR="002B2647" w:rsidRDefault="002B2647">
      <w:pPr>
        <w:rPr>
          <w:rStyle w:val="SubtleEmphasis"/>
        </w:rPr>
      </w:pPr>
    </w:p>
    <w:p w14:paraId="5443054E" w14:textId="77777777" w:rsidR="00BA2177" w:rsidRDefault="00BA2177">
      <w:pPr>
        <w:rPr>
          <w:rStyle w:val="SubtleEmphasis"/>
        </w:rPr>
      </w:pPr>
    </w:p>
    <w:p w14:paraId="29BB3239" w14:textId="77777777" w:rsidR="00BA2177" w:rsidRPr="00BA2177" w:rsidRDefault="00BA2177" w:rsidP="00BA2177">
      <w:pPr>
        <w:pStyle w:val="IntenseQuote"/>
      </w:pPr>
      <w:r w:rsidRPr="00BA2177">
        <w:t>Purpose of This Report</w:t>
      </w:r>
    </w:p>
    <w:p w14:paraId="0D828496" w14:textId="77777777" w:rsidR="00BA2177" w:rsidRPr="00BA2177" w:rsidRDefault="00BA2177" w:rsidP="00BA2177">
      <w:pPr>
        <w:rPr>
          <w:i/>
          <w:iCs/>
          <w:color w:val="404040" w:themeColor="text1" w:themeTint="BF"/>
        </w:rPr>
      </w:pPr>
      <w:r w:rsidRPr="00BA2177">
        <w:rPr>
          <w:i/>
          <w:iCs/>
          <w:color w:val="404040" w:themeColor="text1" w:themeTint="BF"/>
        </w:rPr>
        <w:t>The purpose of this report is to provide a clear understanding of ethical hacking and the current cybersecurity threat landscape affecting financial institutions. As cyber threats continue to evolve, it is important for organizations to understand how vulnerabilities can be identified and addressed before they are exploited by malicious actors.</w:t>
      </w:r>
    </w:p>
    <w:p w14:paraId="632513BB" w14:textId="77777777" w:rsidR="00BA2177" w:rsidRPr="00BA2177" w:rsidRDefault="00BA2177" w:rsidP="00BA2177">
      <w:pPr>
        <w:rPr>
          <w:i/>
          <w:iCs/>
          <w:color w:val="404040" w:themeColor="text1" w:themeTint="BF"/>
        </w:rPr>
      </w:pPr>
      <w:r w:rsidRPr="00BA2177">
        <w:rPr>
          <w:i/>
          <w:iCs/>
          <w:color w:val="404040" w:themeColor="text1" w:themeTint="BF"/>
        </w:rPr>
        <w:t>This report explains the fundamental principles of ethical hacking, highlights the key differences between ethical and malicious hacking, and analyzes common security threats such as phishing, malware, ransomware, distributed denial-of-service (DDoS) attacks, and insider threats. It also outlines essential security controls that help reduce risks and protect sensitive information.</w:t>
      </w:r>
    </w:p>
    <w:p w14:paraId="2072D157" w14:textId="77777777" w:rsidR="00BA2177" w:rsidRPr="00BA2177" w:rsidRDefault="00BA2177" w:rsidP="00BA2177">
      <w:pPr>
        <w:rPr>
          <w:i/>
          <w:iCs/>
          <w:color w:val="404040" w:themeColor="text1" w:themeTint="BF"/>
        </w:rPr>
      </w:pPr>
      <w:r w:rsidRPr="00BA2177">
        <w:rPr>
          <w:i/>
          <w:iCs/>
          <w:color w:val="404040" w:themeColor="text1" w:themeTint="BF"/>
        </w:rPr>
        <w:t>The goal of this report is to educate non-technical stakeholders about the importance of proactive security practices and the role ethical hacking plays in strengthening organizational security and maintaining customer trust.</w:t>
      </w:r>
    </w:p>
    <w:p w14:paraId="78EE7ACE" w14:textId="77777777" w:rsidR="00BA2177" w:rsidRPr="00BC6E22" w:rsidRDefault="00BA2177">
      <w:pPr>
        <w:rPr>
          <w:rStyle w:val="SubtleEmphasis"/>
        </w:rPr>
      </w:pPr>
    </w:p>
    <w:sectPr w:rsidR="00BA2177" w:rsidRPr="00BC6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B2D"/>
    <w:rsid w:val="002B2647"/>
    <w:rsid w:val="00430AD0"/>
    <w:rsid w:val="005C6755"/>
    <w:rsid w:val="007B090C"/>
    <w:rsid w:val="00BA2177"/>
    <w:rsid w:val="00BC6E22"/>
    <w:rsid w:val="00FE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E2BD4"/>
  <w15:chartTrackingRefBased/>
  <w15:docId w15:val="{9F0539B8-2A68-4A74-9AF1-35501E628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B2D"/>
    <w:rPr>
      <w:rFonts w:eastAsiaTheme="majorEastAsia" w:cstheme="majorBidi"/>
      <w:color w:val="272727" w:themeColor="text1" w:themeTint="D8"/>
    </w:rPr>
  </w:style>
  <w:style w:type="paragraph" w:styleId="Title">
    <w:name w:val="Title"/>
    <w:basedOn w:val="Normal"/>
    <w:next w:val="Normal"/>
    <w:link w:val="TitleChar"/>
    <w:uiPriority w:val="10"/>
    <w:qFormat/>
    <w:rsid w:val="00FE2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B2D"/>
    <w:pPr>
      <w:spacing w:before="160"/>
      <w:jc w:val="center"/>
    </w:pPr>
    <w:rPr>
      <w:i/>
      <w:iCs/>
      <w:color w:val="404040" w:themeColor="text1" w:themeTint="BF"/>
    </w:rPr>
  </w:style>
  <w:style w:type="character" w:customStyle="1" w:styleId="QuoteChar">
    <w:name w:val="Quote Char"/>
    <w:basedOn w:val="DefaultParagraphFont"/>
    <w:link w:val="Quote"/>
    <w:uiPriority w:val="29"/>
    <w:rsid w:val="00FE2B2D"/>
    <w:rPr>
      <w:i/>
      <w:iCs/>
      <w:color w:val="404040" w:themeColor="text1" w:themeTint="BF"/>
    </w:rPr>
  </w:style>
  <w:style w:type="paragraph" w:styleId="ListParagraph">
    <w:name w:val="List Paragraph"/>
    <w:basedOn w:val="Normal"/>
    <w:uiPriority w:val="34"/>
    <w:qFormat/>
    <w:rsid w:val="00FE2B2D"/>
    <w:pPr>
      <w:ind w:left="720"/>
      <w:contextualSpacing/>
    </w:pPr>
  </w:style>
  <w:style w:type="character" w:styleId="IntenseEmphasis">
    <w:name w:val="Intense Emphasis"/>
    <w:basedOn w:val="DefaultParagraphFont"/>
    <w:uiPriority w:val="21"/>
    <w:qFormat/>
    <w:rsid w:val="00FE2B2D"/>
    <w:rPr>
      <w:i/>
      <w:iCs/>
      <w:color w:val="0F4761" w:themeColor="accent1" w:themeShade="BF"/>
    </w:rPr>
  </w:style>
  <w:style w:type="paragraph" w:styleId="IntenseQuote">
    <w:name w:val="Intense Quote"/>
    <w:basedOn w:val="Normal"/>
    <w:next w:val="Normal"/>
    <w:link w:val="IntenseQuoteChar"/>
    <w:uiPriority w:val="30"/>
    <w:qFormat/>
    <w:rsid w:val="00FE2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B2D"/>
    <w:rPr>
      <w:i/>
      <w:iCs/>
      <w:color w:val="0F4761" w:themeColor="accent1" w:themeShade="BF"/>
    </w:rPr>
  </w:style>
  <w:style w:type="character" w:styleId="IntenseReference">
    <w:name w:val="Intense Reference"/>
    <w:basedOn w:val="DefaultParagraphFont"/>
    <w:uiPriority w:val="32"/>
    <w:qFormat/>
    <w:rsid w:val="00FE2B2D"/>
    <w:rPr>
      <w:b/>
      <w:bCs/>
      <w:smallCaps/>
      <w:color w:val="0F4761" w:themeColor="accent1" w:themeShade="BF"/>
      <w:spacing w:val="5"/>
    </w:rPr>
  </w:style>
  <w:style w:type="character" w:styleId="Strong">
    <w:name w:val="Strong"/>
    <w:basedOn w:val="DefaultParagraphFont"/>
    <w:uiPriority w:val="22"/>
    <w:qFormat/>
    <w:rsid w:val="00BC6E22"/>
    <w:rPr>
      <w:b/>
      <w:bCs/>
    </w:rPr>
  </w:style>
  <w:style w:type="character" w:styleId="SubtleEmphasis">
    <w:name w:val="Subtle Emphasis"/>
    <w:basedOn w:val="DefaultParagraphFont"/>
    <w:uiPriority w:val="19"/>
    <w:qFormat/>
    <w:rsid w:val="00BC6E22"/>
    <w:rPr>
      <w:i/>
      <w:iCs/>
      <w:color w:val="404040" w:themeColor="text1" w:themeTint="BF"/>
    </w:rPr>
  </w:style>
  <w:style w:type="paragraph" w:styleId="NoSpacing">
    <w:name w:val="No Spacing"/>
    <w:uiPriority w:val="1"/>
    <w:qFormat/>
    <w:rsid w:val="00BA217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410141">
      <w:bodyDiv w:val="1"/>
      <w:marLeft w:val="0"/>
      <w:marRight w:val="0"/>
      <w:marTop w:val="0"/>
      <w:marBottom w:val="0"/>
      <w:divBdr>
        <w:top w:val="none" w:sz="0" w:space="0" w:color="auto"/>
        <w:left w:val="none" w:sz="0" w:space="0" w:color="auto"/>
        <w:bottom w:val="none" w:sz="0" w:space="0" w:color="auto"/>
        <w:right w:val="none" w:sz="0" w:space="0" w:color="auto"/>
      </w:divBdr>
      <w:divsChild>
        <w:div w:id="899023909">
          <w:marLeft w:val="0"/>
          <w:marRight w:val="0"/>
          <w:marTop w:val="0"/>
          <w:marBottom w:val="0"/>
          <w:divBdr>
            <w:top w:val="none" w:sz="0" w:space="0" w:color="auto"/>
            <w:left w:val="none" w:sz="0" w:space="0" w:color="auto"/>
            <w:bottom w:val="none" w:sz="0" w:space="0" w:color="auto"/>
            <w:right w:val="none" w:sz="0" w:space="0" w:color="auto"/>
          </w:divBdr>
          <w:divsChild>
            <w:div w:id="1635014770">
              <w:marLeft w:val="0"/>
              <w:marRight w:val="0"/>
              <w:marTop w:val="0"/>
              <w:marBottom w:val="0"/>
              <w:divBdr>
                <w:top w:val="none" w:sz="0" w:space="0" w:color="auto"/>
                <w:left w:val="none" w:sz="0" w:space="0" w:color="auto"/>
                <w:bottom w:val="none" w:sz="0" w:space="0" w:color="auto"/>
                <w:right w:val="none" w:sz="0" w:space="0" w:color="auto"/>
              </w:divBdr>
              <w:divsChild>
                <w:div w:id="1169522229">
                  <w:marLeft w:val="0"/>
                  <w:marRight w:val="0"/>
                  <w:marTop w:val="0"/>
                  <w:marBottom w:val="0"/>
                  <w:divBdr>
                    <w:top w:val="none" w:sz="0" w:space="0" w:color="auto"/>
                    <w:left w:val="none" w:sz="0" w:space="0" w:color="auto"/>
                    <w:bottom w:val="none" w:sz="0" w:space="0" w:color="auto"/>
                    <w:right w:val="none" w:sz="0" w:space="0" w:color="auto"/>
                  </w:divBdr>
                  <w:divsChild>
                    <w:div w:id="657464927">
                      <w:marLeft w:val="0"/>
                      <w:marRight w:val="0"/>
                      <w:marTop w:val="0"/>
                      <w:marBottom w:val="0"/>
                      <w:divBdr>
                        <w:top w:val="none" w:sz="0" w:space="0" w:color="auto"/>
                        <w:left w:val="none" w:sz="0" w:space="0" w:color="auto"/>
                        <w:bottom w:val="none" w:sz="0" w:space="0" w:color="auto"/>
                        <w:right w:val="none" w:sz="0" w:space="0" w:color="auto"/>
                      </w:divBdr>
                      <w:divsChild>
                        <w:div w:id="83153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564064">
      <w:bodyDiv w:val="1"/>
      <w:marLeft w:val="0"/>
      <w:marRight w:val="0"/>
      <w:marTop w:val="0"/>
      <w:marBottom w:val="0"/>
      <w:divBdr>
        <w:top w:val="none" w:sz="0" w:space="0" w:color="auto"/>
        <w:left w:val="none" w:sz="0" w:space="0" w:color="auto"/>
        <w:bottom w:val="none" w:sz="0" w:space="0" w:color="auto"/>
        <w:right w:val="none" w:sz="0" w:space="0" w:color="auto"/>
      </w:divBdr>
    </w:div>
    <w:div w:id="314258913">
      <w:bodyDiv w:val="1"/>
      <w:marLeft w:val="0"/>
      <w:marRight w:val="0"/>
      <w:marTop w:val="0"/>
      <w:marBottom w:val="0"/>
      <w:divBdr>
        <w:top w:val="none" w:sz="0" w:space="0" w:color="auto"/>
        <w:left w:val="none" w:sz="0" w:space="0" w:color="auto"/>
        <w:bottom w:val="none" w:sz="0" w:space="0" w:color="auto"/>
        <w:right w:val="none" w:sz="0" w:space="0" w:color="auto"/>
      </w:divBdr>
    </w:div>
    <w:div w:id="537551396">
      <w:bodyDiv w:val="1"/>
      <w:marLeft w:val="0"/>
      <w:marRight w:val="0"/>
      <w:marTop w:val="0"/>
      <w:marBottom w:val="0"/>
      <w:divBdr>
        <w:top w:val="none" w:sz="0" w:space="0" w:color="auto"/>
        <w:left w:val="none" w:sz="0" w:space="0" w:color="auto"/>
        <w:bottom w:val="none" w:sz="0" w:space="0" w:color="auto"/>
        <w:right w:val="none" w:sz="0" w:space="0" w:color="auto"/>
      </w:divBdr>
    </w:div>
    <w:div w:id="644747336">
      <w:bodyDiv w:val="1"/>
      <w:marLeft w:val="0"/>
      <w:marRight w:val="0"/>
      <w:marTop w:val="0"/>
      <w:marBottom w:val="0"/>
      <w:divBdr>
        <w:top w:val="none" w:sz="0" w:space="0" w:color="auto"/>
        <w:left w:val="none" w:sz="0" w:space="0" w:color="auto"/>
        <w:bottom w:val="none" w:sz="0" w:space="0" w:color="auto"/>
        <w:right w:val="none" w:sz="0" w:space="0" w:color="auto"/>
      </w:divBdr>
    </w:div>
    <w:div w:id="722949590">
      <w:bodyDiv w:val="1"/>
      <w:marLeft w:val="0"/>
      <w:marRight w:val="0"/>
      <w:marTop w:val="0"/>
      <w:marBottom w:val="0"/>
      <w:divBdr>
        <w:top w:val="none" w:sz="0" w:space="0" w:color="auto"/>
        <w:left w:val="none" w:sz="0" w:space="0" w:color="auto"/>
        <w:bottom w:val="none" w:sz="0" w:space="0" w:color="auto"/>
        <w:right w:val="none" w:sz="0" w:space="0" w:color="auto"/>
      </w:divBdr>
    </w:div>
    <w:div w:id="924001014">
      <w:bodyDiv w:val="1"/>
      <w:marLeft w:val="0"/>
      <w:marRight w:val="0"/>
      <w:marTop w:val="0"/>
      <w:marBottom w:val="0"/>
      <w:divBdr>
        <w:top w:val="none" w:sz="0" w:space="0" w:color="auto"/>
        <w:left w:val="none" w:sz="0" w:space="0" w:color="auto"/>
        <w:bottom w:val="none" w:sz="0" w:space="0" w:color="auto"/>
        <w:right w:val="none" w:sz="0" w:space="0" w:color="auto"/>
      </w:divBdr>
      <w:divsChild>
        <w:div w:id="795297852">
          <w:marLeft w:val="0"/>
          <w:marRight w:val="0"/>
          <w:marTop w:val="0"/>
          <w:marBottom w:val="0"/>
          <w:divBdr>
            <w:top w:val="none" w:sz="0" w:space="0" w:color="auto"/>
            <w:left w:val="none" w:sz="0" w:space="0" w:color="auto"/>
            <w:bottom w:val="none" w:sz="0" w:space="0" w:color="auto"/>
            <w:right w:val="none" w:sz="0" w:space="0" w:color="auto"/>
          </w:divBdr>
          <w:divsChild>
            <w:div w:id="225796311">
              <w:marLeft w:val="0"/>
              <w:marRight w:val="0"/>
              <w:marTop w:val="0"/>
              <w:marBottom w:val="0"/>
              <w:divBdr>
                <w:top w:val="none" w:sz="0" w:space="0" w:color="auto"/>
                <w:left w:val="none" w:sz="0" w:space="0" w:color="auto"/>
                <w:bottom w:val="none" w:sz="0" w:space="0" w:color="auto"/>
                <w:right w:val="none" w:sz="0" w:space="0" w:color="auto"/>
              </w:divBdr>
              <w:divsChild>
                <w:div w:id="719666581">
                  <w:marLeft w:val="0"/>
                  <w:marRight w:val="0"/>
                  <w:marTop w:val="0"/>
                  <w:marBottom w:val="0"/>
                  <w:divBdr>
                    <w:top w:val="none" w:sz="0" w:space="0" w:color="auto"/>
                    <w:left w:val="none" w:sz="0" w:space="0" w:color="auto"/>
                    <w:bottom w:val="none" w:sz="0" w:space="0" w:color="auto"/>
                    <w:right w:val="none" w:sz="0" w:space="0" w:color="auto"/>
                  </w:divBdr>
                  <w:divsChild>
                    <w:div w:id="564683784">
                      <w:marLeft w:val="0"/>
                      <w:marRight w:val="0"/>
                      <w:marTop w:val="0"/>
                      <w:marBottom w:val="0"/>
                      <w:divBdr>
                        <w:top w:val="none" w:sz="0" w:space="0" w:color="auto"/>
                        <w:left w:val="none" w:sz="0" w:space="0" w:color="auto"/>
                        <w:bottom w:val="none" w:sz="0" w:space="0" w:color="auto"/>
                        <w:right w:val="none" w:sz="0" w:space="0" w:color="auto"/>
                      </w:divBdr>
                      <w:divsChild>
                        <w:div w:id="159222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519548">
      <w:bodyDiv w:val="1"/>
      <w:marLeft w:val="0"/>
      <w:marRight w:val="0"/>
      <w:marTop w:val="0"/>
      <w:marBottom w:val="0"/>
      <w:divBdr>
        <w:top w:val="none" w:sz="0" w:space="0" w:color="auto"/>
        <w:left w:val="none" w:sz="0" w:space="0" w:color="auto"/>
        <w:bottom w:val="none" w:sz="0" w:space="0" w:color="auto"/>
        <w:right w:val="none" w:sz="0" w:space="0" w:color="auto"/>
      </w:divBdr>
    </w:div>
    <w:div w:id="1242570431">
      <w:bodyDiv w:val="1"/>
      <w:marLeft w:val="0"/>
      <w:marRight w:val="0"/>
      <w:marTop w:val="0"/>
      <w:marBottom w:val="0"/>
      <w:divBdr>
        <w:top w:val="none" w:sz="0" w:space="0" w:color="auto"/>
        <w:left w:val="none" w:sz="0" w:space="0" w:color="auto"/>
        <w:bottom w:val="none" w:sz="0" w:space="0" w:color="auto"/>
        <w:right w:val="none" w:sz="0" w:space="0" w:color="auto"/>
      </w:divBdr>
      <w:divsChild>
        <w:div w:id="1407724492">
          <w:marLeft w:val="0"/>
          <w:marRight w:val="0"/>
          <w:marTop w:val="0"/>
          <w:marBottom w:val="0"/>
          <w:divBdr>
            <w:top w:val="none" w:sz="0" w:space="0" w:color="auto"/>
            <w:left w:val="none" w:sz="0" w:space="0" w:color="auto"/>
            <w:bottom w:val="none" w:sz="0" w:space="0" w:color="auto"/>
            <w:right w:val="none" w:sz="0" w:space="0" w:color="auto"/>
          </w:divBdr>
          <w:divsChild>
            <w:div w:id="1780952790">
              <w:marLeft w:val="0"/>
              <w:marRight w:val="0"/>
              <w:marTop w:val="0"/>
              <w:marBottom w:val="0"/>
              <w:divBdr>
                <w:top w:val="none" w:sz="0" w:space="0" w:color="auto"/>
                <w:left w:val="none" w:sz="0" w:space="0" w:color="auto"/>
                <w:bottom w:val="none" w:sz="0" w:space="0" w:color="auto"/>
                <w:right w:val="none" w:sz="0" w:space="0" w:color="auto"/>
              </w:divBdr>
              <w:divsChild>
                <w:div w:id="2104644730">
                  <w:marLeft w:val="0"/>
                  <w:marRight w:val="0"/>
                  <w:marTop w:val="0"/>
                  <w:marBottom w:val="0"/>
                  <w:divBdr>
                    <w:top w:val="none" w:sz="0" w:space="0" w:color="auto"/>
                    <w:left w:val="none" w:sz="0" w:space="0" w:color="auto"/>
                    <w:bottom w:val="none" w:sz="0" w:space="0" w:color="auto"/>
                    <w:right w:val="none" w:sz="0" w:space="0" w:color="auto"/>
                  </w:divBdr>
                  <w:divsChild>
                    <w:div w:id="2061778691">
                      <w:marLeft w:val="0"/>
                      <w:marRight w:val="0"/>
                      <w:marTop w:val="0"/>
                      <w:marBottom w:val="0"/>
                      <w:divBdr>
                        <w:top w:val="none" w:sz="0" w:space="0" w:color="auto"/>
                        <w:left w:val="none" w:sz="0" w:space="0" w:color="auto"/>
                        <w:bottom w:val="none" w:sz="0" w:space="0" w:color="auto"/>
                        <w:right w:val="none" w:sz="0" w:space="0" w:color="auto"/>
                      </w:divBdr>
                      <w:divsChild>
                        <w:div w:id="5394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325318">
      <w:bodyDiv w:val="1"/>
      <w:marLeft w:val="0"/>
      <w:marRight w:val="0"/>
      <w:marTop w:val="0"/>
      <w:marBottom w:val="0"/>
      <w:divBdr>
        <w:top w:val="none" w:sz="0" w:space="0" w:color="auto"/>
        <w:left w:val="none" w:sz="0" w:space="0" w:color="auto"/>
        <w:bottom w:val="none" w:sz="0" w:space="0" w:color="auto"/>
        <w:right w:val="none" w:sz="0" w:space="0" w:color="auto"/>
      </w:divBdr>
    </w:div>
    <w:div w:id="1387026225">
      <w:bodyDiv w:val="1"/>
      <w:marLeft w:val="0"/>
      <w:marRight w:val="0"/>
      <w:marTop w:val="0"/>
      <w:marBottom w:val="0"/>
      <w:divBdr>
        <w:top w:val="none" w:sz="0" w:space="0" w:color="auto"/>
        <w:left w:val="none" w:sz="0" w:space="0" w:color="auto"/>
        <w:bottom w:val="none" w:sz="0" w:space="0" w:color="auto"/>
        <w:right w:val="none" w:sz="0" w:space="0" w:color="auto"/>
      </w:divBdr>
    </w:div>
    <w:div w:id="1491825712">
      <w:bodyDiv w:val="1"/>
      <w:marLeft w:val="0"/>
      <w:marRight w:val="0"/>
      <w:marTop w:val="0"/>
      <w:marBottom w:val="0"/>
      <w:divBdr>
        <w:top w:val="none" w:sz="0" w:space="0" w:color="auto"/>
        <w:left w:val="none" w:sz="0" w:space="0" w:color="auto"/>
        <w:bottom w:val="none" w:sz="0" w:space="0" w:color="auto"/>
        <w:right w:val="none" w:sz="0" w:space="0" w:color="auto"/>
      </w:divBdr>
    </w:div>
    <w:div w:id="1591044540">
      <w:bodyDiv w:val="1"/>
      <w:marLeft w:val="0"/>
      <w:marRight w:val="0"/>
      <w:marTop w:val="0"/>
      <w:marBottom w:val="0"/>
      <w:divBdr>
        <w:top w:val="none" w:sz="0" w:space="0" w:color="auto"/>
        <w:left w:val="none" w:sz="0" w:space="0" w:color="auto"/>
        <w:bottom w:val="none" w:sz="0" w:space="0" w:color="auto"/>
        <w:right w:val="none" w:sz="0" w:space="0" w:color="auto"/>
      </w:divBdr>
    </w:div>
    <w:div w:id="1604915039">
      <w:bodyDiv w:val="1"/>
      <w:marLeft w:val="0"/>
      <w:marRight w:val="0"/>
      <w:marTop w:val="0"/>
      <w:marBottom w:val="0"/>
      <w:divBdr>
        <w:top w:val="none" w:sz="0" w:space="0" w:color="auto"/>
        <w:left w:val="none" w:sz="0" w:space="0" w:color="auto"/>
        <w:bottom w:val="none" w:sz="0" w:space="0" w:color="auto"/>
        <w:right w:val="none" w:sz="0" w:space="0" w:color="auto"/>
      </w:divBdr>
      <w:divsChild>
        <w:div w:id="112866557">
          <w:marLeft w:val="0"/>
          <w:marRight w:val="0"/>
          <w:marTop w:val="0"/>
          <w:marBottom w:val="0"/>
          <w:divBdr>
            <w:top w:val="none" w:sz="0" w:space="0" w:color="auto"/>
            <w:left w:val="none" w:sz="0" w:space="0" w:color="auto"/>
            <w:bottom w:val="none" w:sz="0" w:space="0" w:color="auto"/>
            <w:right w:val="none" w:sz="0" w:space="0" w:color="auto"/>
          </w:divBdr>
          <w:divsChild>
            <w:div w:id="1357997186">
              <w:marLeft w:val="0"/>
              <w:marRight w:val="0"/>
              <w:marTop w:val="0"/>
              <w:marBottom w:val="0"/>
              <w:divBdr>
                <w:top w:val="none" w:sz="0" w:space="0" w:color="auto"/>
                <w:left w:val="none" w:sz="0" w:space="0" w:color="auto"/>
                <w:bottom w:val="none" w:sz="0" w:space="0" w:color="auto"/>
                <w:right w:val="none" w:sz="0" w:space="0" w:color="auto"/>
              </w:divBdr>
              <w:divsChild>
                <w:div w:id="257064584">
                  <w:marLeft w:val="0"/>
                  <w:marRight w:val="0"/>
                  <w:marTop w:val="0"/>
                  <w:marBottom w:val="0"/>
                  <w:divBdr>
                    <w:top w:val="none" w:sz="0" w:space="0" w:color="auto"/>
                    <w:left w:val="none" w:sz="0" w:space="0" w:color="auto"/>
                    <w:bottom w:val="none" w:sz="0" w:space="0" w:color="auto"/>
                    <w:right w:val="none" w:sz="0" w:space="0" w:color="auto"/>
                  </w:divBdr>
                  <w:divsChild>
                    <w:div w:id="903414744">
                      <w:marLeft w:val="0"/>
                      <w:marRight w:val="0"/>
                      <w:marTop w:val="0"/>
                      <w:marBottom w:val="0"/>
                      <w:divBdr>
                        <w:top w:val="none" w:sz="0" w:space="0" w:color="auto"/>
                        <w:left w:val="none" w:sz="0" w:space="0" w:color="auto"/>
                        <w:bottom w:val="none" w:sz="0" w:space="0" w:color="auto"/>
                        <w:right w:val="none" w:sz="0" w:space="0" w:color="auto"/>
                      </w:divBdr>
                      <w:divsChild>
                        <w:div w:id="77505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301140">
      <w:bodyDiv w:val="1"/>
      <w:marLeft w:val="0"/>
      <w:marRight w:val="0"/>
      <w:marTop w:val="0"/>
      <w:marBottom w:val="0"/>
      <w:divBdr>
        <w:top w:val="none" w:sz="0" w:space="0" w:color="auto"/>
        <w:left w:val="none" w:sz="0" w:space="0" w:color="auto"/>
        <w:bottom w:val="none" w:sz="0" w:space="0" w:color="auto"/>
        <w:right w:val="none" w:sz="0" w:space="0" w:color="auto"/>
      </w:divBdr>
    </w:div>
    <w:div w:id="1798645231">
      <w:bodyDiv w:val="1"/>
      <w:marLeft w:val="0"/>
      <w:marRight w:val="0"/>
      <w:marTop w:val="0"/>
      <w:marBottom w:val="0"/>
      <w:divBdr>
        <w:top w:val="none" w:sz="0" w:space="0" w:color="auto"/>
        <w:left w:val="none" w:sz="0" w:space="0" w:color="auto"/>
        <w:bottom w:val="none" w:sz="0" w:space="0" w:color="auto"/>
        <w:right w:val="none" w:sz="0" w:space="0" w:color="auto"/>
      </w:divBdr>
    </w:div>
    <w:div w:id="1849058085">
      <w:bodyDiv w:val="1"/>
      <w:marLeft w:val="0"/>
      <w:marRight w:val="0"/>
      <w:marTop w:val="0"/>
      <w:marBottom w:val="0"/>
      <w:divBdr>
        <w:top w:val="none" w:sz="0" w:space="0" w:color="auto"/>
        <w:left w:val="none" w:sz="0" w:space="0" w:color="auto"/>
        <w:bottom w:val="none" w:sz="0" w:space="0" w:color="auto"/>
        <w:right w:val="none" w:sz="0" w:space="0" w:color="auto"/>
      </w:divBdr>
    </w:div>
    <w:div w:id="195856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618</Words>
  <Characters>3528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2026-02-25T02:57:00Z</dcterms:created>
  <dcterms:modified xsi:type="dcterms:W3CDTF">2026-02-25T02:57:00Z</dcterms:modified>
</cp:coreProperties>
</file>