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40" w:line="360" w:lineRule="exact"/>
        <w:jc w:val="center"/>
      </w:pPr>
      <w:r>
        <w:t>Functional Specification Document (FDS)</w:t>
      </w:r>
    </w:p>
    <w:p>
      <w:pPr>
        <w:spacing w:before="0" w:after="80" w:line="260" w:lineRule="exact"/>
        <w:jc w:val="center"/>
      </w:pPr>
      <w:r>
        <w:rPr>
          <w:rFonts w:ascii="Calibri" w:hAnsi="Calibri"/>
          <w:color w:val="606060"/>
          <w:sz w:val="20"/>
        </w:rPr>
        <w:t>Generated by: H, Arya     |     Date: 2026-05-25</w:t>
      </w:r>
    </w:p>
    <w:p/>
    <w:p>
      <w:pPr>
        <w:pStyle w:val="Heading1"/>
        <w:spacing w:before="280" w:after="80" w:line="320" w:lineRule="exact"/>
      </w:pPr>
      <w:r>
        <w:t>Document Control</w:t>
      </w:r>
    </w:p>
    <w:p>
      <w:pPr>
        <w:spacing w:before="40" w:after="120" w:line="280" w:lineRule="exact"/>
        <w:jc w:val="both"/>
      </w:pPr>
      <w:r>
        <w:rPr>
          <w:rFonts w:ascii="Calibri" w:hAnsi="Calibri"/>
          <w:sz w:val="22"/>
        </w:rPr>
        <w:t>| Version | Date | Author | Approval Status |</w:t>
      </w:r>
    </w:p>
    <w:p>
      <w:pPr>
        <w:spacing w:before="40" w:after="120" w:line="280" w:lineRule="exact"/>
        <w:jc w:val="both"/>
      </w:pPr>
      <w:r>
        <w:rPr>
          <w:rFonts w:ascii="Calibri" w:hAnsi="Calibri"/>
          <w:sz w:val="22"/>
        </w:rPr>
        <w:t>|---------|------------|-----------------|--------------------|</w:t>
      </w:r>
    </w:p>
    <w:p>
      <w:pPr>
        <w:spacing w:before="40" w:after="120" w:line="280" w:lineRule="exact"/>
        <w:jc w:val="both"/>
      </w:pPr>
      <w:r>
        <w:rPr>
          <w:rFonts w:ascii="Calibri" w:hAnsi="Calibri"/>
          <w:sz w:val="22"/>
        </w:rPr>
        <w:t>| 1.0 | 2023-10-30 | [Your Name] | Draft |</w:t>
      </w:r>
    </w:p>
    <w:p>
      <w:pPr>
        <w:pStyle w:val="Heading1"/>
        <w:spacing w:before="280" w:after="80" w:line="320" w:lineRule="exact"/>
      </w:pPr>
      <w:r>
        <w:t>Executive Summary</w:t>
      </w:r>
    </w:p>
    <w:p>
      <w:pPr>
        <w:spacing w:before="40" w:after="120" w:line="280" w:lineRule="exact"/>
        <w:jc w:val="both"/>
      </w:pPr>
      <w:r>
        <w:rPr>
          <w:rFonts w:ascii="Calibri" w:hAnsi="Calibri"/>
          <w:sz w:val="22"/>
        </w:rPr>
        <w:t>The FreshBasket mobile application aims to provide customers with a convenient platform to order groceries directly from their mobile devices. The application will facilitate the browsing of products, management of shopping carts, and secure payment processing, while allowing store managers to oversee incoming orders and inventory. With a user-friendly interface and robust features, the app seeks to enhance the grocery shopping experience for users in Hyderabad.</w:t>
      </w:r>
    </w:p>
    <w:p>
      <w:pPr>
        <w:pStyle w:val="Heading1"/>
        <w:spacing w:before="280" w:after="80" w:line="320" w:lineRule="exact"/>
      </w:pPr>
      <w:r>
        <w:t>Introduction</w:t>
      </w:r>
    </w:p>
    <w:p>
      <w:pPr>
        <w:spacing w:before="40" w:after="120" w:line="280" w:lineRule="exact"/>
        <w:jc w:val="both"/>
      </w:pPr>
      <w:r>
        <w:rPr>
          <w:rFonts w:ascii="Calibri" w:hAnsi="Calibri"/>
          <w:sz w:val="22"/>
        </w:rPr>
        <w:t>Purpose</w:t>
      </w:r>
    </w:p>
    <w:p>
      <w:pPr>
        <w:pStyle w:val="Heading1"/>
        <w:spacing w:before="280" w:after="80" w:line="320" w:lineRule="exact"/>
      </w:pPr>
      <w:r>
        <w:t>Business Context</w:t>
      </w:r>
    </w:p>
    <w:p>
      <w:pPr>
        <w:spacing w:before="40" w:after="120" w:line="280" w:lineRule="exact"/>
        <w:jc w:val="both"/>
      </w:pPr>
      <w:r>
        <w:rPr>
          <w:rFonts w:ascii="Calibri" w:hAnsi="Calibri"/>
          <w:sz w:val="22"/>
        </w:rPr>
        <w:t>Project Background</w:t>
      </w:r>
    </w:p>
    <w:p>
      <w:pPr>
        <w:spacing w:before="40" w:after="120" w:line="280" w:lineRule="exact"/>
        <w:jc w:val="both"/>
      </w:pPr>
      <w:r>
        <w:rPr>
          <w:rFonts w:ascii="Calibri" w:hAnsi="Calibri"/>
          <w:sz w:val="22"/>
        </w:rPr>
        <w:t>FreshBasket aims to improve its service offering by launching a mobile application that allows customers to order groceries online, catering to the increasing demand for digital grocery services.</w:t>
      </w:r>
    </w:p>
    <w:p>
      <w:pPr>
        <w:spacing w:before="40" w:after="120" w:line="280" w:lineRule="exact"/>
        <w:jc w:val="both"/>
      </w:pPr>
      <w:r>
        <w:rPr>
          <w:rFonts w:ascii="Calibri" w:hAnsi="Calibri"/>
          <w:sz w:val="22"/>
        </w:rPr>
        <w:t>Business Needs</w:t>
      </w:r>
    </w:p>
    <w:p>
      <w:pPr>
        <w:spacing w:before="40" w:after="120" w:line="280" w:lineRule="exact"/>
        <w:jc w:val="both"/>
      </w:pPr>
      <w:r>
        <w:rPr>
          <w:rFonts w:ascii="Calibri" w:hAnsi="Calibri"/>
          <w:sz w:val="22"/>
        </w:rPr>
        <w:t>The need for a mobile platform arises from changing consumer behaviors and the necessity for FreshBasket to remain competitive in the grocery retail market.</w:t>
      </w:r>
    </w:p>
    <w:p>
      <w:pPr>
        <w:spacing w:before="40" w:after="120" w:line="280" w:lineRule="exact"/>
        <w:jc w:val="both"/>
      </w:pPr>
      <w:r>
        <w:rPr>
          <w:rFonts w:ascii="Calibri" w:hAnsi="Calibri"/>
          <w:sz w:val="22"/>
        </w:rPr>
        <w:t>Objectives</w:t>
      </w:r>
    </w:p>
    <w:p>
      <w:pPr>
        <w:spacing w:before="40" w:after="120" w:line="280" w:lineRule="exact"/>
        <w:jc w:val="both"/>
      </w:pPr>
      <w:r>
        <w:rPr>
          <w:rFonts w:ascii="Calibri" w:hAnsi="Calibri"/>
          <w:sz w:val="22"/>
        </w:rPr>
        <w:t>To provide a seamless grocery ordering experience.</w:t>
      </w:r>
    </w:p>
    <w:p>
      <w:pPr>
        <w:spacing w:before="40" w:after="120" w:line="280" w:lineRule="exact"/>
        <w:jc w:val="both"/>
      </w:pPr>
      <w:r>
        <w:rPr>
          <w:rFonts w:ascii="Calibri" w:hAnsi="Calibri"/>
          <w:sz w:val="22"/>
        </w:rPr>
        <w:t>To enable secure and efficient payment processing.</w:t>
      </w:r>
    </w:p>
    <w:p>
      <w:pPr>
        <w:spacing w:before="40" w:after="120" w:line="280" w:lineRule="exact"/>
        <w:jc w:val="both"/>
      </w:pPr>
      <w:r>
        <w:rPr>
          <w:rFonts w:ascii="Calibri" w:hAnsi="Calibri"/>
          <w:sz w:val="22"/>
        </w:rPr>
        <w:t>To facilitate effective order management for store managers.</w:t>
      </w:r>
    </w:p>
    <w:p>
      <w:pPr>
        <w:spacing w:before="40" w:after="120" w:line="280" w:lineRule="exact"/>
        <w:jc w:val="both"/>
      </w:pPr>
      <w:r>
        <w:rPr>
          <w:rFonts w:ascii="Calibri" w:hAnsi="Calibri"/>
          <w:sz w:val="22"/>
        </w:rPr>
        <w:t>Expected Benefits</w:t>
      </w:r>
    </w:p>
    <w:p>
      <w:pPr>
        <w:spacing w:before="40" w:after="120" w:line="280" w:lineRule="exact"/>
        <w:jc w:val="both"/>
      </w:pPr>
      <w:r>
        <w:rPr>
          <w:rFonts w:ascii="Calibri" w:hAnsi="Calibri"/>
          <w:sz w:val="22"/>
        </w:rPr>
        <w:t>Enhanced customer satisfaction and retention.</w:t>
      </w:r>
    </w:p>
    <w:p>
      <w:pPr>
        <w:spacing w:before="40" w:after="120" w:line="280" w:lineRule="exact"/>
        <w:jc w:val="both"/>
      </w:pPr>
      <w:r>
        <w:rPr>
          <w:rFonts w:ascii="Calibri" w:hAnsi="Calibri"/>
          <w:sz w:val="22"/>
        </w:rPr>
        <w:t>Increased sales through online orders.</w:t>
      </w:r>
    </w:p>
    <w:p>
      <w:pPr>
        <w:spacing w:before="40" w:after="120" w:line="280" w:lineRule="exact"/>
        <w:jc w:val="both"/>
      </w:pPr>
      <w:r>
        <w:rPr>
          <w:rFonts w:ascii="Calibri" w:hAnsi="Calibri"/>
          <w:sz w:val="22"/>
        </w:rPr>
        <w:t>Improved operational efficiency for inventory management.</w:t>
      </w:r>
    </w:p>
    <w:p>
      <w:pPr>
        <w:pStyle w:val="Heading1"/>
        <w:spacing w:before="280" w:after="80" w:line="320" w:lineRule="exact"/>
      </w:pPr>
      <w:r>
        <w:t>Stakeholder Analysis</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shd w:fill="1F2937"/>
          </w:tcPr>
          <w:p>
            <w:r>
              <w:rPr>
                <w:b/>
                <w:color w:val="FFFFFF"/>
                <w:sz w:val="22"/>
              </w:rPr>
              <w:t>Stakeholder</w:t>
            </w:r>
          </w:p>
        </w:tc>
        <w:tc>
          <w:tcPr>
            <w:tcW w:type="dxa" w:w="2196"/>
            <w:shd w:fill="1F2937"/>
          </w:tcPr>
          <w:p>
            <w:r>
              <w:rPr>
                <w:b/>
                <w:color w:val="FFFFFF"/>
                <w:sz w:val="22"/>
              </w:rPr>
              <w:t>Role</w:t>
            </w:r>
          </w:p>
        </w:tc>
        <w:tc>
          <w:tcPr>
            <w:tcW w:type="dxa" w:w="2196"/>
            <w:shd w:fill="1F2937"/>
          </w:tcPr>
          <w:p>
            <w:r>
              <w:rPr>
                <w:b/>
                <w:color w:val="FFFFFF"/>
                <w:sz w:val="22"/>
              </w:rPr>
              <w:t>Responsibilities</w:t>
            </w:r>
          </w:p>
        </w:tc>
        <w:tc>
          <w:tcPr>
            <w:tcW w:type="dxa" w:w="2196"/>
            <w:shd w:fill="1F2937"/>
          </w:tcPr>
          <w:p>
            <w:r>
              <w:rPr>
                <w:b/>
                <w:color w:val="FFFFFF"/>
                <w:sz w:val="22"/>
              </w:rPr>
              <w:t>Interests</w:t>
            </w:r>
          </w:p>
        </w:tc>
      </w:tr>
      <w:tr>
        <w:tc>
          <w:tcPr>
            <w:tcW w:type="dxa" w:w="2196"/>
          </w:tcPr>
          <w:p>
            <w:r>
              <w:rPr>
                <w:sz w:val="20"/>
              </w:rPr>
              <w:t>Customers</w:t>
            </w:r>
          </w:p>
        </w:tc>
        <w:tc>
          <w:tcPr>
            <w:tcW w:type="dxa" w:w="2196"/>
          </w:tcPr>
          <w:p>
            <w:r>
              <w:rPr>
                <w:sz w:val="20"/>
              </w:rPr>
              <w:t>End Users</w:t>
            </w:r>
          </w:p>
        </w:tc>
        <w:tc>
          <w:tcPr>
            <w:tcW w:type="dxa" w:w="2196"/>
          </w:tcPr>
          <w:p>
            <w:r>
              <w:rPr>
                <w:sz w:val="20"/>
              </w:rPr>
              <w:t>Order groceries via mobile app</w:t>
            </w:r>
          </w:p>
        </w:tc>
        <w:tc>
          <w:tcPr>
            <w:tcW w:type="dxa" w:w="2196"/>
          </w:tcPr>
          <w:p>
            <w:r>
              <w:rPr>
                <w:sz w:val="20"/>
              </w:rPr>
              <w:t>Usability, convenience</w:t>
            </w:r>
          </w:p>
        </w:tc>
      </w:tr>
      <w:tr>
        <w:tc>
          <w:tcPr>
            <w:tcW w:type="dxa" w:w="2196"/>
          </w:tcPr>
          <w:p>
            <w:r>
              <w:rPr>
                <w:sz w:val="20"/>
              </w:rPr>
              <w:t>Store Managers</w:t>
            </w:r>
          </w:p>
        </w:tc>
        <w:tc>
          <w:tcPr>
            <w:tcW w:type="dxa" w:w="2196"/>
          </w:tcPr>
          <w:p>
            <w:r>
              <w:rPr>
                <w:sz w:val="20"/>
              </w:rPr>
              <w:t>Admin Users</w:t>
            </w:r>
          </w:p>
        </w:tc>
        <w:tc>
          <w:tcPr>
            <w:tcW w:type="dxa" w:w="2196"/>
          </w:tcPr>
          <w:p>
            <w:r>
              <w:rPr>
                <w:sz w:val="20"/>
              </w:rPr>
              <w:t>Manage orders and inventory</w:t>
            </w:r>
          </w:p>
        </w:tc>
        <w:tc>
          <w:tcPr>
            <w:tcW w:type="dxa" w:w="2196"/>
          </w:tcPr>
          <w:p>
            <w:r>
              <w:rPr>
                <w:sz w:val="20"/>
              </w:rPr>
              <w:t>Order visibility, efficiency</w:t>
            </w:r>
          </w:p>
        </w:tc>
      </w:tr>
      <w:tr>
        <w:tc>
          <w:tcPr>
            <w:tcW w:type="dxa" w:w="2196"/>
          </w:tcPr>
          <w:p>
            <w:r>
              <w:rPr>
                <w:sz w:val="20"/>
              </w:rPr>
              <w:t>IT Team</w:t>
            </w:r>
          </w:p>
        </w:tc>
        <w:tc>
          <w:tcPr>
            <w:tcW w:type="dxa" w:w="2196"/>
          </w:tcPr>
          <w:p>
            <w:r>
              <w:rPr>
                <w:sz w:val="20"/>
              </w:rPr>
              <w:t>Development/Support</w:t>
            </w:r>
          </w:p>
        </w:tc>
        <w:tc>
          <w:tcPr>
            <w:tcW w:type="dxa" w:w="2196"/>
          </w:tcPr>
          <w:p>
            <w:r>
              <w:rPr>
                <w:sz w:val="20"/>
              </w:rPr>
              <w:t>Build and maintain the application</w:t>
            </w:r>
          </w:p>
        </w:tc>
        <w:tc>
          <w:tcPr>
            <w:tcW w:type="dxa" w:w="2196"/>
          </w:tcPr>
          <w:p>
            <w:r>
              <w:rPr>
                <w:sz w:val="20"/>
              </w:rPr>
              <w:t>Technical success</w:t>
            </w:r>
          </w:p>
        </w:tc>
      </w:tr>
      <w:tr>
        <w:tc>
          <w:tcPr>
            <w:tcW w:type="dxa" w:w="2196"/>
          </w:tcPr>
          <w:p>
            <w:r>
              <w:rPr>
                <w:sz w:val="20"/>
              </w:rPr>
              <w:t>Marketing Team</w:t>
            </w:r>
          </w:p>
        </w:tc>
        <w:tc>
          <w:tcPr>
            <w:tcW w:type="dxa" w:w="2196"/>
          </w:tcPr>
          <w:p>
            <w:r>
              <w:rPr>
                <w:sz w:val="20"/>
              </w:rPr>
              <w:t>Promotion</w:t>
            </w:r>
          </w:p>
        </w:tc>
        <w:tc>
          <w:tcPr>
            <w:tcW w:type="dxa" w:w="2196"/>
          </w:tcPr>
          <w:p>
            <w:r>
              <w:rPr>
                <w:sz w:val="20"/>
              </w:rPr>
              <w:t>Promote the app to customers</w:t>
            </w:r>
          </w:p>
        </w:tc>
        <w:tc>
          <w:tcPr>
            <w:tcW w:type="dxa" w:w="2196"/>
          </w:tcPr>
          <w:p>
            <w:r>
              <w:rPr>
                <w:sz w:val="20"/>
              </w:rPr>
              <w:t>Customer engagement</w:t>
            </w:r>
          </w:p>
        </w:tc>
      </w:tr>
      <w:tr>
        <w:tc>
          <w:tcPr>
            <w:tcW w:type="dxa" w:w="2196"/>
          </w:tcPr>
          <w:p>
            <w:r>
              <w:rPr>
                <w:sz w:val="20"/>
              </w:rPr>
              <w:t>Business Analysts</w:t>
            </w:r>
          </w:p>
        </w:tc>
        <w:tc>
          <w:tcPr>
            <w:tcW w:type="dxa" w:w="2196"/>
          </w:tcPr>
          <w:p>
            <w:r>
              <w:rPr>
                <w:sz w:val="20"/>
              </w:rPr>
              <w:t>Requirement Gathering</w:t>
            </w:r>
          </w:p>
        </w:tc>
        <w:tc>
          <w:tcPr>
            <w:tcW w:type="dxa" w:w="2196"/>
          </w:tcPr>
          <w:p>
            <w:r>
              <w:rPr>
                <w:sz w:val="20"/>
              </w:rPr>
              <w:t>Gather and document requirements</w:t>
            </w:r>
          </w:p>
        </w:tc>
        <w:tc>
          <w:tcPr>
            <w:tcW w:type="dxa" w:w="2196"/>
          </w:tcPr>
          <w:p>
            <w:r>
              <w:rPr>
                <w:sz w:val="20"/>
              </w:rPr>
              <w:t>Clear documentation</w:t>
            </w:r>
          </w:p>
        </w:tc>
      </w:tr>
    </w:tbl>
    <w:p>
      <w:pPr>
        <w:pStyle w:val="Heading1"/>
        <w:spacing w:before="280" w:after="80" w:line="320" w:lineRule="exact"/>
      </w:pPr>
      <w:r>
        <w:t>System Overview Diagram</w:t>
      </w:r>
    </w:p>
    <w:p>
      <w:pPr>
        <w:jc w:val="center"/>
      </w:pPr>
      <w:r>
        <w:drawing>
          <wp:inline xmlns:a="http://schemas.openxmlformats.org/drawingml/2006/main" xmlns:pic="http://schemas.openxmlformats.org/drawingml/2006/picture">
            <wp:extent cx="5669280" cy="583986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669280" cy="5839860"/>
                    </a:xfrm>
                    <a:prstGeom prst="rect"/>
                  </pic:spPr>
                </pic:pic>
              </a:graphicData>
            </a:graphic>
          </wp:inline>
        </w:drawing>
      </w:r>
    </w:p>
    <w:p>
      <w:pPr>
        <w:spacing w:before="40" w:after="120" w:line="280" w:lineRule="exact"/>
        <w:jc w:val="both"/>
      </w:pPr>
      <w:r>
        <w:rPr>
          <w:rFonts w:ascii="Calibri" w:hAnsi="Calibri"/>
          <w:sz w:val="22"/>
        </w:rPr>
        <w:t>mermaid</w:t>
      </w:r>
    </w:p>
    <w:p>
      <w:pPr>
        <w:pStyle w:val="Heading1"/>
        <w:spacing w:before="280" w:after="80" w:line="320" w:lineRule="exact"/>
      </w:pPr>
      <w:r>
        <w:t>Functional Requirements</w:t>
      </w:r>
    </w:p>
    <w:p>
      <w:pPr>
        <w:spacing w:before="40" w:after="120" w:line="280" w:lineRule="exact"/>
        <w:jc w:val="both"/>
      </w:pPr>
      <w:r>
        <w:rPr>
          <w:rFonts w:ascii="Calibri" w:hAnsi="Calibri"/>
          <w:sz w:val="22"/>
        </w:rPr>
        <w:t>Performance: The app must load product pages within 3 seconds.</w:t>
      </w:r>
    </w:p>
    <w:p>
      <w:pPr>
        <w:spacing w:before="40" w:after="120" w:line="280" w:lineRule="exact"/>
        <w:jc w:val="both"/>
      </w:pPr>
      <w:r>
        <w:rPr>
          <w:rFonts w:ascii="Calibri" w:hAnsi="Calibri"/>
          <w:sz w:val="22"/>
        </w:rPr>
        <w:t>Security: Must implement OTP-based authentication for secure user login.</w:t>
      </w:r>
    </w:p>
    <w:p>
      <w:pPr>
        <w:spacing w:before="40" w:after="120" w:line="280" w:lineRule="exact"/>
        <w:jc w:val="both"/>
      </w:pPr>
      <w:r>
        <w:rPr>
          <w:rFonts w:ascii="Calibri" w:hAnsi="Calibri"/>
          <w:sz w:val="22"/>
        </w:rPr>
        <w:t>Scalability: The app should support up to 10,000 simultaneous users.</w:t>
      </w:r>
    </w:p>
    <w:p>
      <w:pPr>
        <w:spacing w:before="40" w:after="120" w:line="280" w:lineRule="exact"/>
        <w:jc w:val="both"/>
      </w:pPr>
      <w:r>
        <w:rPr>
          <w:rFonts w:ascii="Calibri" w:hAnsi="Calibri"/>
          <w:sz w:val="22"/>
        </w:rPr>
        <w:t>Usability: The app must be user-friendly for customers who may not be tech-savvy.</w:t>
      </w:r>
    </w:p>
    <w:p>
      <w:pPr>
        <w:pStyle w:val="Heading1"/>
        <w:spacing w:before="280" w:after="80" w:line="320" w:lineRule="exact"/>
      </w:pPr>
      <w:r>
        <w:t>User Workflows</w:t>
      </w:r>
    </w:p>
    <w:p>
      <w:pPr>
        <w:spacing w:before="40" w:after="120" w:line="280" w:lineRule="exact"/>
        <w:jc w:val="both"/>
      </w:pPr>
      <w:r>
        <w:rPr>
          <w:rFonts w:ascii="Calibri" w:hAnsi="Calibri"/>
          <w:sz w:val="22"/>
        </w:rPr>
        <w:t>Customer Ordering Workflow</w:t>
      </w:r>
    </w:p>
    <w:p>
      <w:pPr>
        <w:spacing w:before="40" w:after="120" w:line="280" w:lineRule="exact"/>
        <w:ind w:left="432"/>
        <w:jc w:val="both"/>
      </w:pPr>
      <w:r>
        <w:rPr>
          <w:rFonts w:ascii="Calibri" w:hAnsi="Calibri"/>
          <w:sz w:val="22"/>
        </w:rPr>
        <w:t>• Customer opens the app.</w:t>
      </w:r>
    </w:p>
    <w:p>
      <w:pPr>
        <w:spacing w:before="40" w:after="120" w:line="280" w:lineRule="exact"/>
        <w:ind w:left="432"/>
        <w:jc w:val="both"/>
      </w:pPr>
      <w:r>
        <w:rPr>
          <w:rFonts w:ascii="Calibri" w:hAnsi="Calibri"/>
          <w:sz w:val="22"/>
        </w:rPr>
        <w:t>• Customer browses the product catalog.</w:t>
      </w:r>
    </w:p>
    <w:p>
      <w:pPr>
        <w:spacing w:before="40" w:after="120" w:line="280" w:lineRule="exact"/>
        <w:ind w:left="432"/>
        <w:jc w:val="both"/>
      </w:pPr>
      <w:r>
        <w:rPr>
          <w:rFonts w:ascii="Calibri" w:hAnsi="Calibri"/>
          <w:sz w:val="22"/>
        </w:rPr>
        <w:t>• Customer adds items to the cart.</w:t>
      </w:r>
    </w:p>
    <w:p>
      <w:pPr>
        <w:spacing w:before="40" w:after="120" w:line="280" w:lineRule="exact"/>
        <w:ind w:left="432"/>
        <w:jc w:val="both"/>
      </w:pPr>
      <w:r>
        <w:rPr>
          <w:rFonts w:ascii="Calibri" w:hAnsi="Calibri"/>
          <w:sz w:val="22"/>
        </w:rPr>
        <w:t>• Customer selects a delivery time slot.</w:t>
      </w:r>
    </w:p>
    <w:p>
      <w:pPr>
        <w:spacing w:before="40" w:after="120" w:line="280" w:lineRule="exact"/>
        <w:ind w:left="432"/>
        <w:jc w:val="both"/>
      </w:pPr>
      <w:r>
        <w:rPr>
          <w:rFonts w:ascii="Calibri" w:hAnsi="Calibri"/>
          <w:sz w:val="22"/>
        </w:rPr>
        <w:t>• Customer proceeds to payment.</w:t>
      </w:r>
    </w:p>
    <w:p>
      <w:pPr>
        <w:spacing w:before="40" w:after="120" w:line="280" w:lineRule="exact"/>
        <w:ind w:left="432"/>
        <w:jc w:val="both"/>
      </w:pPr>
      <w:r>
        <w:rPr>
          <w:rFonts w:ascii="Calibri" w:hAnsi="Calibri"/>
          <w:sz w:val="22"/>
        </w:rPr>
        <w:t>• Customer completes the order.</w:t>
      </w:r>
    </w:p>
    <w:p>
      <w:pPr>
        <w:spacing w:before="40" w:after="120" w:line="280" w:lineRule="exact"/>
        <w:jc w:val="both"/>
      </w:pPr>
      <w:r>
        <w:rPr>
          <w:rFonts w:ascii="Calibri" w:hAnsi="Calibri"/>
          <w:sz w:val="22"/>
        </w:rPr>
        <w:t>Store Manager Order Management Workflow</w:t>
      </w:r>
    </w:p>
    <w:p>
      <w:pPr>
        <w:spacing w:before="40" w:after="120" w:line="280" w:lineRule="exact"/>
        <w:ind w:left="432"/>
        <w:jc w:val="both"/>
      </w:pPr>
      <w:r>
        <w:rPr>
          <w:rFonts w:ascii="Calibri" w:hAnsi="Calibri"/>
          <w:sz w:val="22"/>
        </w:rPr>
        <w:t>• Store manager logs into the admin panel.</w:t>
      </w:r>
    </w:p>
    <w:p>
      <w:pPr>
        <w:spacing w:before="40" w:after="120" w:line="280" w:lineRule="exact"/>
        <w:ind w:left="432"/>
        <w:jc w:val="both"/>
      </w:pPr>
      <w:r>
        <w:rPr>
          <w:rFonts w:ascii="Calibri" w:hAnsi="Calibri"/>
          <w:sz w:val="22"/>
        </w:rPr>
        <w:t>• Store manager views incoming orders.</w:t>
      </w:r>
    </w:p>
    <w:p>
      <w:pPr>
        <w:spacing w:before="40" w:after="120" w:line="280" w:lineRule="exact"/>
        <w:ind w:left="432"/>
        <w:jc w:val="both"/>
      </w:pPr>
      <w:r>
        <w:rPr>
          <w:rFonts w:ascii="Calibri" w:hAnsi="Calibri"/>
          <w:sz w:val="22"/>
        </w:rPr>
        <w:t>• Store manager updates order status.</w:t>
      </w:r>
    </w:p>
    <w:p>
      <w:pPr>
        <w:spacing w:before="40" w:after="120" w:line="280" w:lineRule="exact"/>
        <w:ind w:left="432"/>
        <w:jc w:val="both"/>
      </w:pPr>
      <w:r>
        <w:rPr>
          <w:rFonts w:ascii="Calibri" w:hAnsi="Calibri"/>
          <w:sz w:val="22"/>
        </w:rPr>
        <w:t>• Store manager manages inventory.</w:t>
      </w:r>
    </w:p>
    <w:p>
      <w:pPr>
        <w:pStyle w:val="Heading1"/>
        <w:spacing w:before="280" w:after="80" w:line="320" w:lineRule="exact"/>
      </w:pPr>
      <w:r>
        <w:t>Feature Specifications</w:t>
      </w:r>
    </w:p>
    <w:p>
      <w:pPr>
        <w:spacing w:before="40" w:after="120" w:line="280" w:lineRule="exact"/>
        <w:jc w:val="both"/>
      </w:pPr>
      <w:r>
        <w:rPr>
          <w:rFonts w:ascii="Calibri" w:hAnsi="Calibri"/>
          <w:sz w:val="22"/>
        </w:rPr>
        <w:t>Feature: Product Catalog</w:t>
      </w:r>
    </w:p>
    <w:p>
      <w:pPr>
        <w:spacing w:before="40" w:after="120" w:line="280" w:lineRule="exact"/>
        <w:jc w:val="both"/>
      </w:pPr>
      <w:r>
        <w:rPr>
          <w:rFonts w:ascii="Calibri" w:hAnsi="Calibri"/>
          <w:sz w:val="22"/>
        </w:rPr>
        <w:t>Inputs: User request for products.</w:t>
      </w:r>
    </w:p>
    <w:p>
      <w:pPr>
        <w:spacing w:before="40" w:after="120" w:line="280" w:lineRule="exact"/>
        <w:jc w:val="both"/>
      </w:pPr>
      <w:r>
        <w:rPr>
          <w:rFonts w:ascii="Calibri" w:hAnsi="Calibri"/>
          <w:sz w:val="22"/>
        </w:rPr>
        <w:t>Outputs: List of available products.</w:t>
      </w:r>
    </w:p>
    <w:p>
      <w:pPr>
        <w:pStyle w:val="Heading1"/>
        <w:spacing w:before="280" w:after="80" w:line="320" w:lineRule="exact"/>
      </w:pPr>
      <w:r>
        <w:t>Data Requirements</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shd w:fill="1F2937"/>
          </w:tcPr>
          <w:p>
            <w:r>
              <w:rPr>
                <w:b/>
                <w:color w:val="FFFFFF"/>
                <w:sz w:val="22"/>
              </w:rPr>
              <w:t>Field Name</w:t>
            </w:r>
          </w:p>
        </w:tc>
        <w:tc>
          <w:tcPr>
            <w:tcW w:type="dxa" w:w="2196"/>
            <w:shd w:fill="1F2937"/>
          </w:tcPr>
          <w:p>
            <w:r>
              <w:rPr>
                <w:b/>
                <w:color w:val="FFFFFF"/>
                <w:sz w:val="22"/>
              </w:rPr>
              <w:t>Data Type</w:t>
            </w:r>
          </w:p>
        </w:tc>
        <w:tc>
          <w:tcPr>
            <w:tcW w:type="dxa" w:w="2196"/>
            <w:shd w:fill="1F2937"/>
          </w:tcPr>
          <w:p>
            <w:r>
              <w:rPr>
                <w:b/>
                <w:color w:val="FFFFFF"/>
                <w:sz w:val="22"/>
              </w:rPr>
              <w:t>Validation Rules</w:t>
            </w:r>
          </w:p>
        </w:tc>
        <w:tc>
          <w:tcPr>
            <w:tcW w:type="dxa" w:w="2196"/>
            <w:shd w:fill="1F2937"/>
          </w:tcPr>
          <w:p>
            <w:r>
              <w:rPr>
                <w:b/>
                <w:color w:val="FFFFFF"/>
                <w:sz w:val="22"/>
              </w:rPr>
              <w:t>Format</w:t>
            </w:r>
          </w:p>
        </w:tc>
      </w:tr>
      <w:tr>
        <w:tc>
          <w:tcPr>
            <w:tcW w:type="dxa" w:w="2196"/>
          </w:tcPr>
          <w:p>
            <w:r>
              <w:rPr>
                <w:sz w:val="20"/>
              </w:rPr>
              <w:t>ProductID</w:t>
            </w:r>
          </w:p>
        </w:tc>
        <w:tc>
          <w:tcPr>
            <w:tcW w:type="dxa" w:w="2196"/>
          </w:tcPr>
          <w:p>
            <w:r>
              <w:rPr>
                <w:sz w:val="20"/>
              </w:rPr>
              <w:t>Integer</w:t>
            </w:r>
          </w:p>
        </w:tc>
        <w:tc>
          <w:tcPr>
            <w:tcW w:type="dxa" w:w="2196"/>
          </w:tcPr>
          <w:p>
            <w:r>
              <w:rPr>
                <w:sz w:val="20"/>
              </w:rPr>
              <w:t>Must be unique</w:t>
            </w:r>
          </w:p>
        </w:tc>
        <w:tc>
          <w:tcPr>
            <w:tcW w:type="dxa" w:w="2196"/>
          </w:tcPr>
          <w:p>
            <w:r>
              <w:rPr>
                <w:sz w:val="20"/>
              </w:rPr>
              <w:t>Numeric</w:t>
            </w:r>
          </w:p>
        </w:tc>
      </w:tr>
      <w:tr>
        <w:tc>
          <w:tcPr>
            <w:tcW w:type="dxa" w:w="2196"/>
          </w:tcPr>
          <w:p>
            <w:r>
              <w:rPr>
                <w:sz w:val="20"/>
              </w:rPr>
              <w:t>ProductName</w:t>
            </w:r>
          </w:p>
        </w:tc>
        <w:tc>
          <w:tcPr>
            <w:tcW w:type="dxa" w:w="2196"/>
          </w:tcPr>
          <w:p>
            <w:r>
              <w:rPr>
                <w:sz w:val="20"/>
              </w:rPr>
              <w:t>String</w:t>
            </w:r>
          </w:p>
        </w:tc>
        <w:tc>
          <w:tcPr>
            <w:tcW w:type="dxa" w:w="2196"/>
          </w:tcPr>
          <w:p>
            <w:r>
              <w:rPr>
                <w:sz w:val="20"/>
              </w:rPr>
              <w:t>Must not be empty</w:t>
            </w:r>
          </w:p>
        </w:tc>
        <w:tc>
          <w:tcPr>
            <w:tcW w:type="dxa" w:w="2196"/>
          </w:tcPr>
          <w:p>
            <w:r>
              <w:rPr>
                <w:sz w:val="20"/>
              </w:rPr>
              <w:t>Alphanumeric</w:t>
            </w:r>
          </w:p>
        </w:tc>
      </w:tr>
      <w:tr>
        <w:tc>
          <w:tcPr>
            <w:tcW w:type="dxa" w:w="2196"/>
          </w:tcPr>
          <w:p>
            <w:r>
              <w:rPr>
                <w:sz w:val="20"/>
              </w:rPr>
              <w:t>Price</w:t>
            </w:r>
          </w:p>
        </w:tc>
        <w:tc>
          <w:tcPr>
            <w:tcW w:type="dxa" w:w="2196"/>
          </w:tcPr>
          <w:p>
            <w:r>
              <w:rPr>
                <w:sz w:val="20"/>
              </w:rPr>
              <w:t>Decimal</w:t>
            </w:r>
          </w:p>
        </w:tc>
        <w:tc>
          <w:tcPr>
            <w:tcW w:type="dxa" w:w="2196"/>
          </w:tcPr>
          <w:p>
            <w:r>
              <w:rPr>
                <w:sz w:val="20"/>
              </w:rPr>
              <w:t>Must be greater than 0</w:t>
            </w:r>
          </w:p>
        </w:tc>
        <w:tc>
          <w:tcPr>
            <w:tcW w:type="dxa" w:w="2196"/>
          </w:tcPr>
          <w:p>
            <w:r>
              <w:rPr>
                <w:sz w:val="20"/>
              </w:rPr>
              <w:t>Numeric</w:t>
            </w:r>
          </w:p>
        </w:tc>
      </w:tr>
      <w:tr>
        <w:tc>
          <w:tcPr>
            <w:tcW w:type="dxa" w:w="2196"/>
          </w:tcPr>
          <w:p>
            <w:r>
              <w:rPr>
                <w:sz w:val="20"/>
              </w:rPr>
              <w:t>Quantity</w:t>
            </w:r>
          </w:p>
        </w:tc>
        <w:tc>
          <w:tcPr>
            <w:tcW w:type="dxa" w:w="2196"/>
          </w:tcPr>
          <w:p>
            <w:r>
              <w:rPr>
                <w:sz w:val="20"/>
              </w:rPr>
              <w:t>Integer</w:t>
            </w:r>
          </w:p>
        </w:tc>
        <w:tc>
          <w:tcPr>
            <w:tcW w:type="dxa" w:w="2196"/>
          </w:tcPr>
          <w:p>
            <w:r>
              <w:rPr>
                <w:sz w:val="20"/>
              </w:rPr>
              <w:t>Must be non-negative</w:t>
            </w:r>
          </w:p>
        </w:tc>
        <w:tc>
          <w:tcPr>
            <w:tcW w:type="dxa" w:w="2196"/>
          </w:tcPr>
          <w:p>
            <w:r>
              <w:rPr>
                <w:sz w:val="20"/>
              </w:rPr>
              <w:t>Numeric</w:t>
            </w:r>
          </w:p>
        </w:tc>
      </w:tr>
      <w:tr>
        <w:tc>
          <w:tcPr>
            <w:tcW w:type="dxa" w:w="2196"/>
          </w:tcPr>
          <w:p>
            <w:r>
              <w:rPr>
                <w:sz w:val="20"/>
              </w:rPr>
              <w:t>OrderID</w:t>
            </w:r>
          </w:p>
        </w:tc>
        <w:tc>
          <w:tcPr>
            <w:tcW w:type="dxa" w:w="2196"/>
          </w:tcPr>
          <w:p>
            <w:r>
              <w:rPr>
                <w:sz w:val="20"/>
              </w:rPr>
              <w:t>Integer</w:t>
            </w:r>
          </w:p>
        </w:tc>
        <w:tc>
          <w:tcPr>
            <w:tcW w:type="dxa" w:w="2196"/>
          </w:tcPr>
          <w:p>
            <w:r>
              <w:rPr>
                <w:sz w:val="20"/>
              </w:rPr>
              <w:t>Must be unique</w:t>
            </w:r>
          </w:p>
        </w:tc>
        <w:tc>
          <w:tcPr>
            <w:tcW w:type="dxa" w:w="2196"/>
          </w:tcPr>
          <w:p>
            <w:r>
              <w:rPr>
                <w:sz w:val="20"/>
              </w:rPr>
              <w:t>Numeric</w:t>
            </w:r>
          </w:p>
        </w:tc>
      </w:tr>
      <w:tr>
        <w:tc>
          <w:tcPr>
            <w:tcW w:type="dxa" w:w="2196"/>
          </w:tcPr>
          <w:p>
            <w:r>
              <w:rPr>
                <w:sz w:val="20"/>
              </w:rPr>
              <w:t>UserID</w:t>
            </w:r>
          </w:p>
        </w:tc>
        <w:tc>
          <w:tcPr>
            <w:tcW w:type="dxa" w:w="2196"/>
          </w:tcPr>
          <w:p>
            <w:r>
              <w:rPr>
                <w:sz w:val="20"/>
              </w:rPr>
              <w:t>Integer</w:t>
            </w:r>
          </w:p>
        </w:tc>
        <w:tc>
          <w:tcPr>
            <w:tcW w:type="dxa" w:w="2196"/>
          </w:tcPr>
          <w:p>
            <w:r>
              <w:rPr>
                <w:sz w:val="20"/>
              </w:rPr>
              <w:t>Must correspond to registered user</w:t>
            </w:r>
          </w:p>
        </w:tc>
        <w:tc>
          <w:tcPr>
            <w:tcW w:type="dxa" w:w="2196"/>
          </w:tcPr>
          <w:p>
            <w:r>
              <w:rPr>
                <w:sz w:val="20"/>
              </w:rPr>
              <w:t>Numeric</w:t>
            </w:r>
          </w:p>
        </w:tc>
      </w:tr>
    </w:tbl>
    <w:p>
      <w:pPr>
        <w:pStyle w:val="Heading1"/>
        <w:spacing w:before="280" w:after="80" w:line="320" w:lineRule="exact"/>
      </w:pPr>
      <w:r>
        <w:t>Business Rules</w:t>
      </w:r>
    </w:p>
    <w:p>
      <w:pPr>
        <w:spacing w:before="40" w:after="120" w:line="280" w:lineRule="exact"/>
        <w:jc w:val="both"/>
      </w:pPr>
      <w:r>
        <w:rPr>
          <w:rFonts w:ascii="Calibri" w:hAnsi="Calibri"/>
          <w:sz w:val="22"/>
        </w:rPr>
        <w:t>The app will only support orders from the five specified FreshBasket stores in Hyderabad.</w:t>
      </w:r>
    </w:p>
    <w:p>
      <w:pPr>
        <w:spacing w:before="40" w:after="120" w:line="280" w:lineRule="exact"/>
        <w:jc w:val="both"/>
      </w:pPr>
      <w:r>
        <w:rPr>
          <w:rFonts w:ascii="Calibri" w:hAnsi="Calibri"/>
          <w:sz w:val="22"/>
        </w:rPr>
        <w:t>Customers must authenticate using OTP for secure access.</w:t>
      </w:r>
    </w:p>
    <w:p>
      <w:pPr>
        <w:spacing w:before="40" w:after="120" w:line="280" w:lineRule="exact"/>
        <w:jc w:val="both"/>
      </w:pPr>
      <w:r>
        <w:rPr>
          <w:rFonts w:ascii="Calibri" w:hAnsi="Calibri"/>
          <w:sz w:val="22"/>
        </w:rPr>
        <w:t>Store managers must have distinct access rights to manage orders and inventory.</w:t>
      </w:r>
    </w:p>
    <w:p>
      <w:pPr>
        <w:pStyle w:val="Heading1"/>
        <w:spacing w:before="280" w:after="80" w:line="320" w:lineRule="exact"/>
      </w:pPr>
      <w:r>
        <w:t>Non-Functional Requirements</w:t>
      </w:r>
    </w:p>
    <w:p>
      <w:pPr>
        <w:spacing w:before="40" w:after="120" w:line="280" w:lineRule="exact"/>
        <w:jc w:val="both"/>
      </w:pPr>
      <w:r>
        <w:rPr>
          <w:rFonts w:ascii="Calibri" w:hAnsi="Calibri"/>
          <w:sz w:val="22"/>
        </w:rPr>
        <w:t>Not enough detail provided in requirements.</w:t>
      </w:r>
    </w:p>
    <w:p>
      <w:pPr>
        <w:pStyle w:val="Heading1"/>
        <w:spacing w:before="280" w:after="80" w:line="320" w:lineRule="exact"/>
      </w:pPr>
      <w:r>
        <w:t>User Interface Requirements</w:t>
      </w:r>
    </w:p>
    <w:p>
      <w:pPr>
        <w:spacing w:before="40" w:after="120" w:line="280" w:lineRule="exact"/>
        <w:jc w:val="both"/>
      </w:pPr>
      <w:r>
        <w:rPr>
          <w:rFonts w:ascii="Calibri" w:hAnsi="Calibri"/>
          <w:sz w:val="22"/>
        </w:rPr>
        <w:t>Screen Layouts: The app will have a home screen, product catalog, cart screen, and payment screen.</w:t>
      </w:r>
    </w:p>
    <w:p>
      <w:pPr>
        <w:spacing w:before="40" w:after="120" w:line="280" w:lineRule="exact"/>
        <w:jc w:val="both"/>
      </w:pPr>
      <w:r>
        <w:rPr>
          <w:rFonts w:ascii="Calibri" w:hAnsi="Calibri"/>
          <w:sz w:val="22"/>
        </w:rPr>
        <w:t>Navigation Flow: Users can navigate between the catalog, cart, and checkout with a bottom navigation bar.</w:t>
      </w:r>
    </w:p>
    <w:p>
      <w:pPr>
        <w:spacing w:before="40" w:after="120" w:line="280" w:lineRule="exact"/>
        <w:jc w:val="both"/>
      </w:pPr>
      <w:r>
        <w:rPr>
          <w:rFonts w:ascii="Calibri" w:hAnsi="Calibri"/>
          <w:sz w:val="22"/>
        </w:rPr>
        <w:t>UI Behavior: The app must provide feedback upon actions (e.g., item added to cart).</w:t>
      </w:r>
    </w:p>
    <w:p>
      <w:pPr>
        <w:pStyle w:val="Heading1"/>
        <w:spacing w:before="280" w:after="80" w:line="320" w:lineRule="exact"/>
      </w:pPr>
      <w:r>
        <w:t>Integration Points</w:t>
      </w:r>
    </w:p>
    <w:p>
      <w:pPr>
        <w:spacing w:before="40" w:after="120" w:line="280" w:lineRule="exact"/>
        <w:jc w:val="both"/>
      </w:pPr>
      <w:r>
        <w:rPr>
          <w:rFonts w:ascii="Calibri" w:hAnsi="Calibri"/>
          <w:sz w:val="22"/>
        </w:rPr>
        <w:t>Payment Gateway: Integration with a secure online payment service.</w:t>
      </w:r>
    </w:p>
    <w:p>
      <w:pPr>
        <w:spacing w:before="40" w:after="120" w:line="280" w:lineRule="exact"/>
        <w:jc w:val="both"/>
      </w:pPr>
      <w:r>
        <w:rPr>
          <w:rFonts w:ascii="Calibri" w:hAnsi="Calibri"/>
          <w:sz w:val="22"/>
        </w:rPr>
        <w:t>Inventory Management System: Real-time updates on product availability.</w:t>
      </w:r>
    </w:p>
    <w:p>
      <w:pPr>
        <w:spacing w:before="40" w:after="120" w:line="280" w:lineRule="exact"/>
        <w:jc w:val="both"/>
      </w:pPr>
      <w:r>
        <w:rPr>
          <w:rFonts w:ascii="Calibri" w:hAnsi="Calibri"/>
          <w:sz w:val="22"/>
        </w:rPr>
        <w:t>User Authentication Service: For OTP generation and verification.</w:t>
      </w:r>
    </w:p>
    <w:p>
      <w:pPr>
        <w:pStyle w:val="Heading1"/>
        <w:spacing w:before="280" w:after="80" w:line="320" w:lineRule="exact"/>
      </w:pPr>
      <w:r>
        <w:t>Assumptions &amp; Constraints</w:t>
      </w:r>
    </w:p>
    <w:p>
      <w:pPr>
        <w:spacing w:before="40" w:after="120" w:line="280" w:lineRule="exact"/>
        <w:jc w:val="both"/>
      </w:pPr>
      <w:r>
        <w:rPr>
          <w:rFonts w:ascii="Calibri" w:hAnsi="Calibri"/>
          <w:sz w:val="22"/>
        </w:rPr>
        <w:t>Assumptions: Customers are more comfortable with OTP login than email-based authentication.</w:t>
      </w:r>
    </w:p>
    <w:p>
      <w:pPr>
        <w:spacing w:before="40" w:after="120" w:line="280" w:lineRule="exact"/>
        <w:jc w:val="both"/>
      </w:pPr>
      <w:r>
        <w:rPr>
          <w:rFonts w:ascii="Calibri" w:hAnsi="Calibri"/>
          <w:sz w:val="22"/>
        </w:rPr>
        <w:t>Constraints: The app must comply with local regulations regarding online payments and data privacy.</w:t>
      </w:r>
    </w:p>
    <w:p>
      <w:pPr>
        <w:pStyle w:val="Heading1"/>
        <w:spacing w:before="280" w:after="80" w:line="320" w:lineRule="exact"/>
      </w:pPr>
      <w:r>
        <w:t>Risks &amp; Mitigation</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shd w:fill="1F2937"/>
          </w:tcPr>
          <w:p>
            <w:r>
              <w:rPr>
                <w:b/>
                <w:color w:val="FFFFFF"/>
                <w:sz w:val="22"/>
              </w:rPr>
              <w:t>Risk</w:t>
            </w:r>
          </w:p>
        </w:tc>
        <w:tc>
          <w:tcPr>
            <w:tcW w:type="dxa" w:w="2196"/>
            <w:shd w:fill="1F2937"/>
          </w:tcPr>
          <w:p>
            <w:r>
              <w:rPr>
                <w:b/>
                <w:color w:val="FFFFFF"/>
                <w:sz w:val="22"/>
              </w:rPr>
              <w:t>Likelihood</w:t>
            </w:r>
          </w:p>
        </w:tc>
        <w:tc>
          <w:tcPr>
            <w:tcW w:type="dxa" w:w="2196"/>
            <w:shd w:fill="1F2937"/>
          </w:tcPr>
          <w:p>
            <w:r>
              <w:rPr>
                <w:b/>
                <w:color w:val="FFFFFF"/>
                <w:sz w:val="22"/>
              </w:rPr>
              <w:t>Impact</w:t>
            </w:r>
          </w:p>
        </w:tc>
        <w:tc>
          <w:tcPr>
            <w:tcW w:type="dxa" w:w="2196"/>
            <w:shd w:fill="1F2937"/>
          </w:tcPr>
          <w:p>
            <w:r>
              <w:rPr>
                <w:b/>
                <w:color w:val="FFFFFF"/>
                <w:sz w:val="22"/>
              </w:rPr>
              <w:t>Mitigation Strategy</w:t>
            </w:r>
          </w:p>
        </w:tc>
      </w:tr>
      <w:tr>
        <w:tc>
          <w:tcPr>
            <w:tcW w:type="dxa" w:w="2196"/>
          </w:tcPr>
          <w:p>
            <w:r>
              <w:rPr>
                <w:sz w:val="20"/>
              </w:rPr>
              <w:t>Technical challenges in app development</w:t>
            </w:r>
          </w:p>
        </w:tc>
        <w:tc>
          <w:tcPr>
            <w:tcW w:type="dxa" w:w="2196"/>
          </w:tcPr>
          <w:p>
            <w:r>
              <w:rPr>
                <w:sz w:val="20"/>
              </w:rPr>
              <w:t>Medium</w:t>
            </w:r>
          </w:p>
        </w:tc>
        <w:tc>
          <w:tcPr>
            <w:tcW w:type="dxa" w:w="2196"/>
          </w:tcPr>
          <w:p>
            <w:r>
              <w:rPr>
                <w:sz w:val="20"/>
              </w:rPr>
              <w:t>High</w:t>
            </w:r>
          </w:p>
        </w:tc>
        <w:tc>
          <w:tcPr>
            <w:tcW w:type="dxa" w:w="2196"/>
          </w:tcPr>
          <w:p>
            <w:r>
              <w:rPr>
                <w:sz w:val="20"/>
              </w:rPr>
              <w:t>Use agile development practices and regular testing.</w:t>
            </w:r>
          </w:p>
        </w:tc>
      </w:tr>
      <w:tr>
        <w:tc>
          <w:tcPr>
            <w:tcW w:type="dxa" w:w="2196"/>
          </w:tcPr>
          <w:p>
            <w:r>
              <w:rPr>
                <w:sz w:val="20"/>
              </w:rPr>
              <w:t>Low user adoption</w:t>
            </w:r>
          </w:p>
        </w:tc>
        <w:tc>
          <w:tcPr>
            <w:tcW w:type="dxa" w:w="2196"/>
          </w:tcPr>
          <w:p>
            <w:r>
              <w:rPr>
                <w:sz w:val="20"/>
              </w:rPr>
              <w:t>Medium</w:t>
            </w:r>
          </w:p>
        </w:tc>
        <w:tc>
          <w:tcPr>
            <w:tcW w:type="dxa" w:w="2196"/>
          </w:tcPr>
          <w:p>
            <w:r>
              <w:rPr>
                <w:sz w:val="20"/>
              </w:rPr>
              <w:t>High</w:t>
            </w:r>
          </w:p>
        </w:tc>
        <w:tc>
          <w:tcPr>
            <w:tcW w:type="dxa" w:w="2196"/>
          </w:tcPr>
          <w:p>
            <w:r>
              <w:rPr>
                <w:sz w:val="20"/>
              </w:rPr>
              <w:t>Implement a marketing strategy to promote the app.</w:t>
            </w:r>
          </w:p>
        </w:tc>
      </w:tr>
      <w:tr>
        <w:tc>
          <w:tcPr>
            <w:tcW w:type="dxa" w:w="2196"/>
          </w:tcPr>
          <w:p>
            <w:r>
              <w:rPr>
                <w:sz w:val="20"/>
              </w:rPr>
              <w:t>Security breaches</w:t>
            </w:r>
          </w:p>
        </w:tc>
        <w:tc>
          <w:tcPr>
            <w:tcW w:type="dxa" w:w="2196"/>
          </w:tcPr>
          <w:p>
            <w:r>
              <w:rPr>
                <w:sz w:val="20"/>
              </w:rPr>
              <w:t>Low</w:t>
            </w:r>
          </w:p>
        </w:tc>
        <w:tc>
          <w:tcPr>
            <w:tcW w:type="dxa" w:w="2196"/>
          </w:tcPr>
          <w:p>
            <w:r>
              <w:rPr>
                <w:sz w:val="20"/>
              </w:rPr>
              <w:t>High</w:t>
            </w:r>
          </w:p>
        </w:tc>
        <w:tc>
          <w:tcPr>
            <w:tcW w:type="dxa" w:w="2196"/>
          </w:tcPr>
          <w:p>
            <w:r>
              <w:rPr>
                <w:sz w:val="20"/>
              </w:rPr>
              <w:t>Employ strong security protocols and regular audits.</w:t>
            </w:r>
          </w:p>
        </w:tc>
      </w:tr>
    </w:tbl>
    <w:p>
      <w:pPr>
        <w:pStyle w:val="Heading1"/>
        <w:spacing w:before="280" w:after="80" w:line="320" w:lineRule="exact"/>
      </w:pPr>
      <w:r>
        <w:t>Acceptance Criteria</w:t>
      </w:r>
    </w:p>
    <w:p>
      <w:pPr>
        <w:spacing w:before="40" w:after="120" w:line="280" w:lineRule="exact"/>
        <w:jc w:val="both"/>
      </w:pPr>
      <w:r>
        <w:rPr>
          <w:rFonts w:ascii="Calibri" w:hAnsi="Calibri"/>
          <w:sz w:val="22"/>
        </w:rPr>
        <w:t>The app must allow users to successfully place an order.</w:t>
      </w:r>
    </w:p>
    <w:p>
      <w:pPr>
        <w:spacing w:before="40" w:after="120" w:line="280" w:lineRule="exact"/>
        <w:jc w:val="both"/>
      </w:pPr>
      <w:r>
        <w:rPr>
          <w:rFonts w:ascii="Calibri" w:hAnsi="Calibri"/>
          <w:sz w:val="22"/>
        </w:rPr>
        <w:t>Users must be able to navigate the product catalog without issues.</w:t>
      </w:r>
    </w:p>
    <w:p>
      <w:pPr>
        <w:spacing w:before="40" w:after="120" w:line="280" w:lineRule="exact"/>
        <w:jc w:val="both"/>
      </w:pPr>
      <w:r>
        <w:rPr>
          <w:rFonts w:ascii="Calibri" w:hAnsi="Calibri"/>
          <w:sz w:val="22"/>
        </w:rPr>
        <w:t>The payment process must be completed without errors.</w:t>
      </w:r>
    </w:p>
    <w:p>
      <w:pPr>
        <w:spacing w:before="40" w:after="120" w:line="280" w:lineRule="exact"/>
        <w:jc w:val="both"/>
      </w:pPr>
      <w:r>
        <w:rPr>
          <w:rFonts w:ascii="Calibri" w:hAnsi="Calibri"/>
          <w:sz w:val="22"/>
        </w:rPr>
        <w:t>Store managers must be able to view and manage orders.</w:t>
      </w:r>
    </w:p>
    <w:p>
      <w:pPr>
        <w:pStyle w:val="Heading1"/>
        <w:spacing w:before="280" w:after="80" w:line="320" w:lineRule="exact"/>
      </w:pPr>
      <w:r>
        <w:t>Traceability Matrix</w:t>
      </w:r>
    </w:p>
    <w:tbl>
      <w:tblPr>
        <w:tblStyle w:val="LightGrid-Accent1"/>
        <w:tblW w:type="auto" w:w="0"/>
        <w:tblLook w:firstColumn="1" w:firstRow="1" w:lastColumn="0" w:lastRow="0" w:noHBand="0" w:noVBand="1" w:val="04A0"/>
      </w:tblPr>
      <w:tblGrid>
        <w:gridCol w:w="4392"/>
        <w:gridCol w:w="4392"/>
      </w:tblGrid>
      <w:tr>
        <w:tc>
          <w:tcPr>
            <w:tcW w:type="dxa" w:w="4392"/>
            <w:shd w:fill="1F2937"/>
          </w:tcPr>
          <w:p>
            <w:r>
              <w:rPr>
                <w:b/>
                <w:color w:val="FFFFFF"/>
                <w:sz w:val="22"/>
              </w:rPr>
              <w:t>User Story</w:t>
            </w:r>
          </w:p>
        </w:tc>
        <w:tc>
          <w:tcPr>
            <w:tcW w:type="dxa" w:w="4392"/>
            <w:shd w:fill="1F2937"/>
          </w:tcPr>
          <w:p>
            <w:r>
              <w:rPr>
                <w:b/>
                <w:color w:val="FFFFFF"/>
                <w:sz w:val="22"/>
              </w:rPr>
              <w:t>Functional Requirement</w:t>
            </w:r>
          </w:p>
        </w:tc>
      </w:tr>
      <w:tr>
        <w:tc>
          <w:tcPr>
            <w:tcW w:type="dxa" w:w="4392"/>
          </w:tcPr>
          <w:p>
            <w:r>
              <w:rPr>
                <w:sz w:val="20"/>
              </w:rPr>
              <w:t>As a customer, I want to order groceries.</w:t>
            </w:r>
          </w:p>
        </w:tc>
        <w:tc>
          <w:tcPr>
            <w:tcW w:type="dxa" w:w="4392"/>
          </w:tcPr>
          <w:p>
            <w:r>
              <w:rPr>
                <w:sz w:val="20"/>
              </w:rPr>
              <w:t>FR-001</w:t>
            </w:r>
          </w:p>
        </w:tc>
      </w:tr>
      <w:tr>
        <w:tc>
          <w:tcPr>
            <w:tcW w:type="dxa" w:w="4392"/>
          </w:tcPr>
          <w:p>
            <w:r>
              <w:rPr>
                <w:sz w:val="20"/>
              </w:rPr>
              <w:t>As a customer, I want to browse products.</w:t>
            </w:r>
          </w:p>
        </w:tc>
        <w:tc>
          <w:tcPr>
            <w:tcW w:type="dxa" w:w="4392"/>
          </w:tcPr>
          <w:p>
            <w:r>
              <w:rPr>
                <w:sz w:val="20"/>
              </w:rPr>
              <w:t>FR-002</w:t>
            </w:r>
          </w:p>
        </w:tc>
      </w:tr>
      <w:tr>
        <w:tc>
          <w:tcPr>
            <w:tcW w:type="dxa" w:w="4392"/>
          </w:tcPr>
          <w:p>
            <w:r>
              <w:rPr>
                <w:sz w:val="20"/>
              </w:rPr>
              <w:t>As a customer, I want to manage my cart.</w:t>
            </w:r>
          </w:p>
        </w:tc>
        <w:tc>
          <w:tcPr>
            <w:tcW w:type="dxa" w:w="4392"/>
          </w:tcPr>
          <w:p>
            <w:r>
              <w:rPr>
                <w:sz w:val="20"/>
              </w:rPr>
              <w:t>FR-003</w:t>
            </w:r>
          </w:p>
        </w:tc>
      </w:tr>
      <w:tr>
        <w:tc>
          <w:tcPr>
            <w:tcW w:type="dxa" w:w="4392"/>
          </w:tcPr>
          <w:p>
            <w:r>
              <w:rPr>
                <w:sz w:val="20"/>
              </w:rPr>
              <w:t>As a customer, I want to choose delivery time.</w:t>
            </w:r>
          </w:p>
        </w:tc>
        <w:tc>
          <w:tcPr>
            <w:tcW w:type="dxa" w:w="4392"/>
          </w:tcPr>
          <w:p>
            <w:r>
              <w:rPr>
                <w:sz w:val="20"/>
              </w:rPr>
              <w:t>FR-004</w:t>
            </w:r>
          </w:p>
        </w:tc>
      </w:tr>
      <w:tr>
        <w:tc>
          <w:tcPr>
            <w:tcW w:type="dxa" w:w="4392"/>
          </w:tcPr>
          <w:p>
            <w:r>
              <w:rPr>
                <w:sz w:val="20"/>
              </w:rPr>
              <w:t>As a customer, I want to pay securely.</w:t>
            </w:r>
          </w:p>
        </w:tc>
        <w:tc>
          <w:tcPr>
            <w:tcW w:type="dxa" w:w="4392"/>
          </w:tcPr>
          <w:p>
            <w:r>
              <w:rPr>
                <w:sz w:val="20"/>
              </w:rPr>
              <w:t>FR-005</w:t>
            </w:r>
          </w:p>
        </w:tc>
      </w:tr>
      <w:tr>
        <w:tc>
          <w:tcPr>
            <w:tcW w:type="dxa" w:w="4392"/>
          </w:tcPr>
          <w:p>
            <w:r>
              <w:rPr>
                <w:sz w:val="20"/>
              </w:rPr>
              <w:t>As a user, I want to log in securely.</w:t>
            </w:r>
          </w:p>
        </w:tc>
        <w:tc>
          <w:tcPr>
            <w:tcW w:type="dxa" w:w="4392"/>
          </w:tcPr>
          <w:p>
            <w:r>
              <w:rPr>
                <w:sz w:val="20"/>
              </w:rPr>
              <w:t>FR-006</w:t>
            </w:r>
          </w:p>
        </w:tc>
      </w:tr>
      <w:tr>
        <w:tc>
          <w:tcPr>
            <w:tcW w:type="dxa" w:w="4392"/>
          </w:tcPr>
          <w:p>
            <w:r>
              <w:rPr>
                <w:sz w:val="20"/>
              </w:rPr>
              <w:t>As a store manager, I want to view orders.</w:t>
            </w:r>
          </w:p>
        </w:tc>
        <w:tc>
          <w:tcPr>
            <w:tcW w:type="dxa" w:w="4392"/>
          </w:tcPr>
          <w:p>
            <w:r>
              <w:rPr>
                <w:sz w:val="20"/>
              </w:rPr>
              <w:t>FR-007</w:t>
            </w:r>
          </w:p>
        </w:tc>
      </w:tr>
      <w:tr>
        <w:tc>
          <w:tcPr>
            <w:tcW w:type="dxa" w:w="4392"/>
          </w:tcPr>
          <w:p>
            <w:r>
              <w:rPr>
                <w:sz w:val="20"/>
              </w:rPr>
              <w:t>As a store manager, I want to update order status.</w:t>
            </w:r>
          </w:p>
        </w:tc>
        <w:tc>
          <w:tcPr>
            <w:tcW w:type="dxa" w:w="4392"/>
          </w:tcPr>
          <w:p>
            <w:r>
              <w:rPr>
                <w:sz w:val="20"/>
              </w:rPr>
              <w:t>FR-008</w:t>
            </w:r>
          </w:p>
        </w:tc>
      </w:tr>
    </w:tbl>
    <w:p>
      <w:pPr>
        <w:pStyle w:val="Heading1"/>
        <w:spacing w:before="280" w:after="80" w:line="320" w:lineRule="exact"/>
      </w:pPr>
      <w:r>
        <w:t>Appendices</w:t>
      </w:r>
    </w:p>
    <w:p>
      <w:pPr>
        <w:spacing w:before="40" w:after="120" w:line="280" w:lineRule="exact"/>
        <w:jc w:val="both"/>
      </w:pPr>
      <w:r>
        <w:rPr>
          <w:rFonts w:ascii="Calibri" w:hAnsi="Calibri"/>
          <w:sz w:val="22"/>
        </w:rPr>
        <w:t>Glossary</w:t>
      </w:r>
    </w:p>
    <w:p>
      <w:pPr>
        <w:spacing w:before="40" w:after="120" w:line="280" w:lineRule="exact"/>
        <w:jc w:val="both"/>
      </w:pPr>
      <w:r>
        <w:rPr>
          <w:rFonts w:ascii="Calibri" w:hAnsi="Calibri"/>
          <w:sz w:val="22"/>
        </w:rPr>
        <w:t>OTP: One-Time Password.</w:t>
      </w:r>
    </w:p>
    <w:p>
      <w:pPr>
        <w:spacing w:before="40" w:after="120" w:line="280" w:lineRule="exact"/>
        <w:jc w:val="both"/>
      </w:pPr>
      <w:r>
        <w:rPr>
          <w:rFonts w:ascii="Calibri" w:hAnsi="Calibri"/>
          <w:sz w:val="22"/>
        </w:rPr>
        <w:t>SKU: Stock Keeping Unit.</w:t>
      </w:r>
    </w:p>
    <w:p>
      <w:pPr>
        <w:spacing w:before="40" w:after="120" w:line="280" w:lineRule="exact"/>
        <w:jc w:val="both"/>
      </w:pPr>
      <w:r>
        <w:rPr>
          <w:rFonts w:ascii="Calibri" w:hAnsi="Calibri"/>
          <w:sz w:val="22"/>
        </w:rPr>
        <w:t>Acronyms</w:t>
      </w:r>
    </w:p>
    <w:p>
      <w:pPr>
        <w:spacing w:before="40" w:after="120" w:line="280" w:lineRule="exact"/>
        <w:jc w:val="both"/>
      </w:pPr>
      <w:r>
        <w:rPr>
          <w:rFonts w:ascii="Calibri" w:hAnsi="Calibri"/>
          <w:sz w:val="22"/>
        </w:rPr>
        <w:t>FDS: Functional Design Specification.</w:t>
      </w:r>
    </w:p>
    <w:p>
      <w:pPr>
        <w:spacing w:before="40" w:after="120" w:line="280" w:lineRule="exact"/>
        <w:jc w:val="both"/>
      </w:pPr>
      <w:r>
        <w:rPr>
          <w:rFonts w:ascii="Calibri" w:hAnsi="Calibri"/>
          <w:sz w:val="22"/>
        </w:rPr>
        <w:t>BRD: Business Requirements Document.</w:t>
      </w:r>
    </w:p>
    <w:p>
      <w:pPr>
        <w:spacing w:before="40" w:after="120" w:line="280" w:lineRule="exact"/>
        <w:jc w:val="both"/>
      </w:pPr>
      <w:r>
        <w:rPr>
          <w:rFonts w:ascii="Calibri" w:hAnsi="Calibri"/>
          <w:sz w:val="22"/>
        </w:rPr>
        <w:t>References</w:t>
      </w:r>
    </w:p>
    <w:p>
      <w:pPr>
        <w:spacing w:before="40" w:after="120" w:line="280" w:lineRule="exact"/>
        <w:jc w:val="both"/>
      </w:pPr>
      <w:r>
        <w:rPr>
          <w:rFonts w:ascii="Calibri" w:hAnsi="Calibri"/>
          <w:sz w:val="22"/>
        </w:rPr>
        <w:t>[FreshBasket Business Requirements Document](#)</w:t>
      </w:r>
    </w:p>
    <w:p>
      <w:pPr>
        <w:spacing w:before="40" w:after="120" w:line="280" w:lineRule="exact"/>
        <w:jc w:val="both"/>
      </w:pPr>
      <w:r>
        <w:rPr>
          <w:rFonts w:ascii="Calibri" w:hAnsi="Calibri"/>
          <w:sz w:val="22"/>
        </w:rPr>
        <w:t>[Industry Standards for Mobile Application Development](#)</w:t>
      </w:r>
    </w:p>
    <w:p>
      <w:pPr>
        <w:spacing w:before="40" w:after="120" w:line="280" w:lineRule="exact"/>
        <w:jc w:val="both"/>
      </w:pPr>
      <w:r>
        <w:rPr>
          <w:rFonts w:ascii="Calibri" w:hAnsi="Calibri"/>
          <w:sz w:val="22"/>
        </w:rPr>
        <w:t>---</w:t>
      </w:r>
    </w:p>
    <w:p>
      <w:pPr>
        <w:pStyle w:val="Heading1"/>
        <w:spacing w:before="280" w:after="80" w:line="320" w:lineRule="exact"/>
      </w:pPr>
      <w:r>
        <w:t>Workflow Diagram</w:t>
      </w:r>
    </w:p>
    <w:p>
      <w:pPr>
        <w:jc w:val="center"/>
      </w:pPr>
      <w:r>
        <w:drawing>
          <wp:inline xmlns:a="http://schemas.openxmlformats.org/drawingml/2006/main" xmlns:pic="http://schemas.openxmlformats.org/drawingml/2006/picture">
            <wp:extent cx="5669280" cy="648088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669280" cy="6480882"/>
                    </a:xfrm>
                    <a:prstGeom prst="rect"/>
                  </pic:spPr>
                </pic:pic>
              </a:graphicData>
            </a:graphic>
          </wp:inline>
        </w:drawing>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