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u81ndy6qr8s4" w:id="0"/>
      <w:bookmarkEnd w:id="0"/>
      <w:r w:rsidDel="00000000" w:rsidR="00000000" w:rsidRPr="00000000">
        <w:rPr>
          <w:rtl w:val="0"/>
        </w:rPr>
        <w:t xml:space="preserve">1. Duplicate Records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Duplicates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Employee_ID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0 duplicate entries.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Interpretation:</w:t>
      </w:r>
      <w:r w:rsidDel="00000000" w:rsidR="00000000" w:rsidRPr="00000000">
        <w:rPr>
          <w:rtl w:val="0"/>
        </w:rPr>
        <w:t xml:space="preserve"> There are no duplicate employee records, ensuring that each employee has unique data in the dataset. No additional cleaning is required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5nrdwi4h4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Categorical Variables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Employment_Type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Distinct Types:</w:t>
      </w:r>
      <w:r w:rsidDel="00000000" w:rsidR="00000000" w:rsidRPr="00000000">
        <w:rPr>
          <w:rtl w:val="0"/>
        </w:rPr>
        <w:t xml:space="preserve"> 2 categories: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In-Office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Occurrences:</w:t>
      </w:r>
    </w:p>
    <w:p w:rsidR="00000000" w:rsidDel="00000000" w:rsidP="00000000" w:rsidRDefault="00000000" w:rsidRPr="00000000" w14:paraId="0000000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In-Office:</w:t>
      </w:r>
      <w:r w:rsidDel="00000000" w:rsidR="00000000" w:rsidRPr="00000000">
        <w:rPr>
          <w:rtl w:val="0"/>
        </w:rPr>
        <w:t xml:space="preserve"> 510 employees.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Remote:</w:t>
      </w:r>
      <w:r w:rsidDel="00000000" w:rsidR="00000000" w:rsidRPr="00000000">
        <w:rPr>
          <w:rtl w:val="0"/>
        </w:rPr>
        <w:t xml:space="preserve"> 490 employees.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Interpretation:</w:t>
      </w:r>
      <w:r w:rsidDel="00000000" w:rsidR="00000000" w:rsidRPr="00000000">
        <w:rPr>
          <w:rtl w:val="0"/>
        </w:rPr>
        <w:t xml:space="preserve"> The dataset has an almost even distribution of employees working in-office and remotely. This balance could allow for meaningful comparisons between employment types when analysing their impact on productivity and well-being.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rrglb23fu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Missing 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for Missing Values: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Employee_ID</w:t>
      </w:r>
      <w:r w:rsidDel="00000000" w:rsidR="00000000" w:rsidRPr="00000000">
        <w:rPr>
          <w:b w:val="1"/>
          <w:rtl w:val="0"/>
        </w:rPr>
        <w:t xml:space="preserve">: 0 missing values.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Employment_Type</w:t>
      </w:r>
      <w:r w:rsidDel="00000000" w:rsidR="00000000" w:rsidRPr="00000000">
        <w:rPr>
          <w:b w:val="1"/>
          <w:rtl w:val="0"/>
        </w:rPr>
        <w:t xml:space="preserve">: 0 missing values.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Hours_Worked_Per_Week</w:t>
      </w:r>
      <w:r w:rsidDel="00000000" w:rsidR="00000000" w:rsidRPr="00000000">
        <w:rPr>
          <w:b w:val="1"/>
          <w:rtl w:val="0"/>
        </w:rPr>
        <w:t xml:space="preserve">: 0 missing values.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Interpretation: There are no missing values in the dataset, which indicates data completeness and reliability. No further imputation or cleaning is necessary.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aha3wimvd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Types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Types in Each Column: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Employee_ID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int64</w:t>
      </w:r>
      <w:r w:rsidDel="00000000" w:rsidR="00000000" w:rsidRPr="00000000">
        <w:rPr>
          <w:b w:val="1"/>
          <w:rtl w:val="0"/>
        </w:rPr>
        <w:t xml:space="preserve"> (Integer)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Employment_Type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object</w:t>
      </w:r>
      <w:r w:rsidDel="00000000" w:rsidR="00000000" w:rsidRPr="00000000">
        <w:rPr>
          <w:b w:val="1"/>
          <w:rtl w:val="0"/>
        </w:rPr>
        <w:t xml:space="preserve"> (Categorical)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Hours_Worked_Per_Week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int64</w:t>
      </w:r>
      <w:r w:rsidDel="00000000" w:rsidR="00000000" w:rsidRPr="00000000">
        <w:rPr>
          <w:b w:val="1"/>
          <w:rtl w:val="0"/>
        </w:rPr>
        <w:t xml:space="preserve"> (Integer)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Productivity_Score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int64</w:t>
      </w:r>
      <w:r w:rsidDel="00000000" w:rsidR="00000000" w:rsidRPr="00000000">
        <w:rPr>
          <w:b w:val="1"/>
          <w:rtl w:val="0"/>
        </w:rPr>
        <w:t xml:space="preserve"> (Integer)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Well_Being_Score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int64</w:t>
      </w:r>
      <w:r w:rsidDel="00000000" w:rsidR="00000000" w:rsidRPr="00000000">
        <w:rPr>
          <w:b w:val="1"/>
          <w:rtl w:val="0"/>
        </w:rPr>
        <w:t xml:space="preserve"> (Integer)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Interpretation: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data types are generally appropriate.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Employment_Type</w:t>
      </w:r>
      <w:r w:rsidDel="00000000" w:rsidR="00000000" w:rsidRPr="00000000">
        <w:rPr>
          <w:b w:val="1"/>
          <w:rtl w:val="0"/>
        </w:rPr>
        <w:t xml:space="preserve"> is stored as an object, which should ideally be converted to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category</w:t>
      </w:r>
      <w:r w:rsidDel="00000000" w:rsidR="00000000" w:rsidRPr="00000000">
        <w:rPr>
          <w:b w:val="1"/>
          <w:rtl w:val="0"/>
        </w:rPr>
        <w:t xml:space="preserve"> type, though it will not significantly impact the analysis.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other numerical variables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Hours_Worked_Per_Week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Productivity_Score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Well_Being_Score</w:t>
      </w:r>
      <w:r w:rsidDel="00000000" w:rsidR="00000000" w:rsidRPr="00000000">
        <w:rPr>
          <w:b w:val="1"/>
          <w:rtl w:val="0"/>
        </w:rPr>
        <w:t xml:space="preserve">) are correctly stored as integers.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p4f4s6hfp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Statistical Summary of Numerical Variables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summary statistics provide key insights into the central tendency, spread, and range of the data.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Hours_Worked_Per_Week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Mean: 39.72 hours.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Std. Deviation: 8.04.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 - Max: 16 - 64 hours.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Interquartile Range (IQR): 34.75 (25th percentile) to 45.00 (75th percentile).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Interpretation: The average employee works approximately 40 hours per week, with a minimum of 16 and a maximum of 64 hours. The standard deviation of 8.04 hours suggests moderate variability in working hours.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Productivity_Score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Mean: 68.60.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Std. Deviation: 12.24.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 - Max: 33 - 112.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Interpretation: The average productivity score is around 68.6, with scores ranging from 33 to 112. A relatively high standard deviation of 12.24 indicates some variability in productivity among employees.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Well_Being_Score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Mean: 63.98.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Std. Deviation: 13.87.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 - Max: 14 - 104.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Interpretation: The average well-being score is approximately 64, with a range between 14 and 104. The well-being scores have a higher standard deviation, indicating greater variability in employee well-being.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ik6dfz3um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Correlation Analysis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correlation matrix measures the strength and direction of the relationships between numerical variables.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Correlation Matrix: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Hours_Worked_Per_Week</w:t>
      </w:r>
      <w:r w:rsidDel="00000000" w:rsidR="00000000" w:rsidRPr="00000000">
        <w:rPr>
          <w:b w:val="1"/>
          <w:rtl w:val="0"/>
        </w:rPr>
        <w:t xml:space="preserve"> vs.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Productivity_Score</w:t>
      </w:r>
      <w:r w:rsidDel="00000000" w:rsidR="00000000" w:rsidRPr="00000000">
        <w:rPr>
          <w:b w:val="1"/>
          <w:rtl w:val="0"/>
        </w:rPr>
        <w:t xml:space="preserve">: -0.25 (negative correlation).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Hours_Worked_Per_Week</w:t>
      </w:r>
      <w:r w:rsidDel="00000000" w:rsidR="00000000" w:rsidRPr="00000000">
        <w:rPr>
          <w:b w:val="1"/>
          <w:rtl w:val="0"/>
        </w:rPr>
        <w:t xml:space="preserve"> vs.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Well_Being_Score</w:t>
      </w:r>
      <w:r w:rsidDel="00000000" w:rsidR="00000000" w:rsidRPr="00000000">
        <w:rPr>
          <w:b w:val="1"/>
          <w:rtl w:val="0"/>
        </w:rPr>
        <w:t xml:space="preserve">: -0.25 (negative correlation).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Productivity_Score</w:t>
      </w:r>
      <w:r w:rsidDel="00000000" w:rsidR="00000000" w:rsidRPr="00000000">
        <w:rPr>
          <w:b w:val="1"/>
          <w:rtl w:val="0"/>
        </w:rPr>
        <w:t xml:space="preserve"> vs.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Well_Being_Score</w:t>
      </w:r>
      <w:r w:rsidDel="00000000" w:rsidR="00000000" w:rsidRPr="00000000">
        <w:rPr>
          <w:b w:val="1"/>
          <w:rtl w:val="0"/>
        </w:rPr>
        <w:t xml:space="preserve">: 0.14 (weak positive correlation).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Interpretation: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 Correlation (Hours Worked vs. Well-Being): Employees who work more hours per week tend to have lower well-being scores. The correlation of -0.25 suggests that longer working hours may be associated with reduced well-being, though the relationship is moderate.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 Correlation (Hours Worked vs. Productivity): Employees working longer hours tend to have slightly lower productivity, with a correlation of -0.25. This may indicate diminishing returns on productivity with increased working hours.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Weak Positive Correlation (Productivity vs. Well-Being): There is a weak positive correlation (0.14) between productivity and well-being, meaning that employees with higher well-being scores tend to have slightly higher productivity, though the relationship is not strong.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zyvf4kgdi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Key Insights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Balance of Employment Types: With a near-even split between in-office and remote employees, comparisons between the two groups are statistically viable.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of Hours Worked on Well-Being: There is a moderate negative correlation between hours worked and well-being, suggesting that working longer hours may negatively impact employee well-being.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Negative Impact on Productivity: Similarly, longer working hours are associated with a slight decline in productivity, indicating that employees might not be more productive by simply working more hours.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Productivity and Well-Being: While the correlation is weak, higher well-being tends to be associated with higher productivity. Enhancing employee well-being could potentially have a positive impact on productivity.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x0i8pq2fk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Conclusion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analysis reveals important insights into the relationship between working hours, productivity, and well-being. While increased working hours have a moderate negative impact on both well-being and productivity, enhancing well-being might lead to slightly better productivity outcomes. Further analysis could involve grouping data by employment type (In-Office vs. Remote) to explore whether the impact of hours worked differs across these groups.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306.14173228346465" w:top="306.14173228346465" w:left="306.14173228346465" w:right="306.14173228346465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>
        <w:color w:val="4c1130"/>
        <w:sz w:val="34"/>
        <w:szCs w:val="34"/>
      </w:rPr>
    </w:pPr>
    <w:r w:rsidDel="00000000" w:rsidR="00000000" w:rsidRPr="00000000">
      <w:rPr>
        <w:rtl w:val="0"/>
      </w:rPr>
      <w:t xml:space="preserve">                                           </w:t>
    </w:r>
    <w:r w:rsidDel="00000000" w:rsidR="00000000" w:rsidRPr="00000000">
      <w:rPr>
        <w:color w:val="4c1130"/>
        <w:sz w:val="34"/>
        <w:szCs w:val="34"/>
        <w:rtl w:val="0"/>
      </w:rPr>
      <w:t xml:space="preserve">Employee-Performance-Wellbeing-Dataset</w:t>
    </w:r>
  </w:p>
  <w:p w:rsidR="00000000" w:rsidDel="00000000" w:rsidP="00000000" w:rsidRDefault="00000000" w:rsidRPr="00000000" w14:paraId="00000044">
    <w:pPr>
      <w:rPr>
        <w:color w:val="4c1130"/>
        <w:sz w:val="34"/>
        <w:szCs w:val="3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