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F51" w:rsidRDefault="00054AD8">
      <w:pPr>
        <w:spacing w:before="360" w:after="120"/>
      </w:pPr>
      <w:r>
        <w:rPr>
          <w:rFonts w:ascii="Times New Roman" w:hAnsi="Times New Roman" w:cs="Times New Roman"/>
          <w:b/>
          <w:color w:val="1F3864"/>
          <w:sz w:val="36"/>
          <w:szCs w:val="36"/>
        </w:rPr>
        <w:t xml:space="preserve">AI-Driven </w:t>
      </w:r>
      <w:proofErr w:type="spellStart"/>
      <w:r>
        <w:rPr>
          <w:rFonts w:ascii="Times New Roman" w:hAnsi="Times New Roman" w:cs="Times New Roman"/>
          <w:b/>
          <w:color w:val="1F3864"/>
          <w:sz w:val="36"/>
          <w:szCs w:val="36"/>
        </w:rPr>
        <w:t>IoT</w:t>
      </w:r>
      <w:proofErr w:type="spellEnd"/>
      <w:r>
        <w:rPr>
          <w:rFonts w:ascii="Times New Roman" w:hAnsi="Times New Roman" w:cs="Times New Roman"/>
          <w:b/>
          <w:color w:val="1F3864"/>
          <w:sz w:val="36"/>
          <w:szCs w:val="36"/>
        </w:rPr>
        <w:t xml:space="preserve"> Temperature Control System for Saffron Cultivation: A Comprehensive Review</w:t>
      </w:r>
    </w:p>
    <w:p w:rsidR="00131F51" w:rsidRDefault="00131F51">
      <w:pPr>
        <w:spacing w:after="80"/>
        <w:jc w:val="both"/>
      </w:pPr>
    </w:p>
    <w:p w:rsidR="00131F51" w:rsidRDefault="00054AD8">
      <w:pPr>
        <w:spacing w:after="16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[Author Name], [Author Name]</w:t>
      </w:r>
    </w:p>
    <w:p w:rsidR="00131F51" w:rsidRDefault="00054AD8">
      <w:pPr>
        <w:spacing w:after="80"/>
        <w:jc w:val="center"/>
      </w:pPr>
      <w:r>
        <w:rPr>
          <w:rFonts w:ascii="Times New Roman" w:hAnsi="Times New Roman" w:cs="Times New Roman"/>
          <w:i/>
        </w:rPr>
        <w:t>[Department Name], [Institution Name], [City, Country]</w:t>
      </w:r>
    </w:p>
    <w:p w:rsidR="00131F51" w:rsidRDefault="00054AD8">
      <w:pPr>
        <w:spacing w:after="80"/>
        <w:jc w:val="center"/>
      </w:pPr>
      <w:r>
        <w:rPr>
          <w:rFonts w:ascii="Times New Roman" w:hAnsi="Times New Roman" w:cs="Times New Roman"/>
          <w:i/>
        </w:rPr>
        <w:t>Email: {author1, author2}@institution.edu</w:t>
      </w:r>
    </w:p>
    <w:p w:rsidR="00131F51" w:rsidRDefault="00131F51">
      <w:pPr>
        <w:spacing w:after="80"/>
        <w:jc w:val="both"/>
      </w:pPr>
    </w:p>
    <w:p w:rsidR="00131F51" w:rsidRDefault="00131F51">
      <w:pPr>
        <w:pBdr>
          <w:bottom w:val="single" w:sz="4" w:space="1" w:color="CCCCCC"/>
        </w:pBdr>
      </w:pPr>
    </w:p>
    <w:p w:rsidR="00131F51" w:rsidRDefault="00131F51">
      <w:pPr>
        <w:spacing w:after="80"/>
        <w:jc w:val="both"/>
      </w:pPr>
    </w:p>
    <w:p w:rsidR="00131F51" w:rsidRDefault="00054AD8" w:rsidP="003923F1">
      <w:pPr>
        <w:spacing w:before="80" w:after="80"/>
        <w:ind w:left="720"/>
        <w:jc w:val="both"/>
      </w:pPr>
      <w:r>
        <w:rPr>
          <w:rFonts w:ascii="Times New Roman" w:hAnsi="Times New Roman" w:cs="Times New Roman"/>
          <w:i/>
        </w:rPr>
        <w:t xml:space="preserve">Abstract — </w:t>
      </w:r>
      <w:r>
        <w:rPr>
          <w:rFonts w:ascii="Times New Roman" w:hAnsi="Times New Roman" w:cs="Times New Roman"/>
          <w:b/>
          <w:i/>
        </w:rPr>
        <w:t xml:space="preserve">Saffron (*Crocus </w:t>
      </w:r>
      <w:proofErr w:type="spellStart"/>
      <w:r>
        <w:rPr>
          <w:rFonts w:ascii="Times New Roman" w:hAnsi="Times New Roman" w:cs="Times New Roman"/>
          <w:b/>
          <w:i/>
        </w:rPr>
        <w:t>sativus</w:t>
      </w:r>
      <w:proofErr w:type="spellEnd"/>
      <w:r>
        <w:rPr>
          <w:rFonts w:ascii="Times New Roman" w:hAnsi="Times New Roman" w:cs="Times New Roman"/>
          <w:b/>
          <w:i/>
        </w:rPr>
        <w:t>* L.) is among the world's most economically valuable spice crops, with productivity critically dependent on precise microclimate temperature management. This paper presents a comprehensive review of a low-cost, AI-integrated Intern</w:t>
      </w:r>
      <w:r>
        <w:rPr>
          <w:rFonts w:ascii="Times New Roman" w:hAnsi="Times New Roman" w:cs="Times New Roman"/>
          <w:b/>
          <w:i/>
        </w:rPr>
        <w:t>et of Things (</w:t>
      </w:r>
      <w:proofErr w:type="spellStart"/>
      <w:r>
        <w:rPr>
          <w:rFonts w:ascii="Times New Roman" w:hAnsi="Times New Roman" w:cs="Times New Roman"/>
          <w:b/>
          <w:i/>
        </w:rPr>
        <w:t>IoT</w:t>
      </w:r>
      <w:proofErr w:type="spellEnd"/>
      <w:r>
        <w:rPr>
          <w:rFonts w:ascii="Times New Roman" w:hAnsi="Times New Roman" w:cs="Times New Roman"/>
          <w:b/>
          <w:i/>
        </w:rPr>
        <w:t>) system designed for real-time environmental monitoring and automated climate control in saffron cultivation. The architecture comprises two ESP32 microcontrollers—one interfaced with a DHT22 temperature and humidity sensor, and one drivi</w:t>
      </w:r>
      <w:r>
        <w:rPr>
          <w:rFonts w:ascii="Times New Roman" w:hAnsi="Times New Roman" w:cs="Times New Roman"/>
          <w:b/>
          <w:i/>
        </w:rPr>
        <w:t xml:space="preserve">ng a relay-controlled cooling fan—coordinated through a Python Flask </w:t>
      </w:r>
      <w:proofErr w:type="spellStart"/>
      <w:r>
        <w:rPr>
          <w:rFonts w:ascii="Times New Roman" w:hAnsi="Times New Roman" w:cs="Times New Roman"/>
          <w:b/>
          <w:i/>
        </w:rPr>
        <w:t>RESTful</w:t>
      </w:r>
      <w:proofErr w:type="spellEnd"/>
      <w:r>
        <w:rPr>
          <w:rFonts w:ascii="Times New Roman" w:hAnsi="Times New Roman" w:cs="Times New Roman"/>
          <w:b/>
          <w:i/>
        </w:rPr>
        <w:t xml:space="preserve"> backend. A Long Short-Term Memory (LSTM) neural network, trained on a domain-specific saffron temperature dataset with temporal feature engineering (cyclic time encoding, multi-la</w:t>
      </w:r>
      <w:r>
        <w:rPr>
          <w:rFonts w:ascii="Times New Roman" w:hAnsi="Times New Roman" w:cs="Times New Roman"/>
          <w:b/>
          <w:i/>
        </w:rPr>
        <w:t xml:space="preserve">g inputs), serves as the predictive core of the system. Fan actuation is governed by a hysteresis-based closed-loop control algorithm comparing real-time sensor readings against LSTM-predicted optimal </w:t>
      </w:r>
      <w:proofErr w:type="spellStart"/>
      <w:r>
        <w:rPr>
          <w:rFonts w:ascii="Times New Roman" w:hAnsi="Times New Roman" w:cs="Times New Roman"/>
          <w:b/>
          <w:i/>
        </w:rPr>
        <w:t>setpoints</w:t>
      </w:r>
      <w:proofErr w:type="spellEnd"/>
      <w:r>
        <w:rPr>
          <w:rFonts w:ascii="Times New Roman" w:hAnsi="Times New Roman" w:cs="Times New Roman"/>
          <w:b/>
          <w:i/>
        </w:rPr>
        <w:t xml:space="preserve">. Empirical evaluation on a held-out test set </w:t>
      </w:r>
      <w:r>
        <w:rPr>
          <w:rFonts w:ascii="Times New Roman" w:hAnsi="Times New Roman" w:cs="Times New Roman"/>
          <w:b/>
          <w:i/>
        </w:rPr>
        <w:t xml:space="preserve">of 2,896 samples demonstrates high predictive accuracy: Mean Absolute Error (MAE) of 0.3523°C, Root Mean Squared Error (RMSE) of 0.4960°C, and R² of 0.9920. The system further provides real-time monitoring through a web-based dashboard. This review covers </w:t>
      </w:r>
      <w:r>
        <w:rPr>
          <w:rFonts w:ascii="Times New Roman" w:hAnsi="Times New Roman" w:cs="Times New Roman"/>
          <w:b/>
          <w:i/>
        </w:rPr>
        <w:t>the architecture, machine learning pipeline, control logic, experimental results, and future research directions for intelligent precision-agriculture systems.</w:t>
      </w:r>
    </w:p>
    <w:p w:rsidR="003923F1" w:rsidRDefault="00054AD8" w:rsidP="003923F1">
      <w:pPr>
        <w:spacing w:after="160"/>
        <w:jc w:val="both"/>
      </w:pPr>
      <w:proofErr w:type="gramStart"/>
      <w:r>
        <w:rPr>
          <w:rFonts w:ascii="Times New Roman" w:hAnsi="Times New Roman" w:cs="Times New Roman"/>
          <w:i/>
          <w:sz w:val="24"/>
          <w:szCs w:val="24"/>
        </w:rPr>
        <w:t>Index Terms</w:t>
      </w:r>
      <w:r>
        <w:rPr>
          <w:rFonts w:ascii="Times New Roman" w:hAnsi="Times New Roman" w:cs="Times New Roman"/>
          <w:sz w:val="24"/>
          <w:szCs w:val="24"/>
        </w:rPr>
        <w:t xml:space="preserve"> — Internet of Things, LSTM, Saffron Cultivation, Precision Agriculture, Temperature</w:t>
      </w:r>
      <w:r>
        <w:rPr>
          <w:rFonts w:ascii="Times New Roman" w:hAnsi="Times New Roman" w:cs="Times New Roman"/>
          <w:sz w:val="24"/>
          <w:szCs w:val="24"/>
        </w:rPr>
        <w:t xml:space="preserve"> Control, ESP32, Deep Learning, Smart Greenhouse.</w:t>
      </w:r>
      <w:proofErr w:type="gramEnd"/>
    </w:p>
    <w:p w:rsidR="00131F51" w:rsidRDefault="00054AD8" w:rsidP="003923F1">
      <w:pPr>
        <w:spacing w:before="280" w:after="120"/>
      </w:pPr>
      <w:r>
        <w:rPr>
          <w:rFonts w:ascii="Times New Roman" w:hAnsi="Times New Roman" w:cs="Times New Roman"/>
          <w:b/>
          <w:color w:val="2E4057"/>
          <w:sz w:val="28"/>
          <w:szCs w:val="28"/>
        </w:rPr>
        <w:t>I. Introduction</w:t>
      </w:r>
    </w:p>
    <w:p w:rsidR="00131F51" w:rsidRDefault="00054AD8" w:rsidP="003923F1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>The convergence of embedded computing, wireless networking, and deep learning is redefining precision agriculture. The Internet of Things (</w:t>
      </w:r>
      <w:proofErr w:type="spellStart"/>
      <w:r>
        <w:rPr>
          <w:rFonts w:ascii="Times New Roman" w:hAnsi="Times New Roman" w:cs="Times New Roman"/>
          <w:sz w:val="24"/>
          <w:szCs w:val="24"/>
        </w:rPr>
        <w:t>IoT</w:t>
      </w:r>
      <w:proofErr w:type="spellEnd"/>
      <w:r>
        <w:rPr>
          <w:rFonts w:ascii="Times New Roman" w:hAnsi="Times New Roman" w:cs="Times New Roman"/>
          <w:sz w:val="24"/>
          <w:szCs w:val="24"/>
        </w:rPr>
        <w:t>) enables fine-grained, real-time sensing of</w:t>
      </w:r>
      <w:r>
        <w:rPr>
          <w:rFonts w:ascii="Times New Roman" w:hAnsi="Times New Roman" w:cs="Times New Roman"/>
          <w:sz w:val="24"/>
          <w:szCs w:val="24"/>
        </w:rPr>
        <w:t xml:space="preserve"> environmental parameters, while machine learning provides the predictive capability to anticipate and pre-empt adverse conditions rather than merely react to them [1]. These combined capabilities are particularly relevant for high-value specialty crops wi</w:t>
      </w:r>
      <w:r>
        <w:rPr>
          <w:rFonts w:ascii="Times New Roman" w:hAnsi="Times New Roman" w:cs="Times New Roman"/>
          <w:sz w:val="24"/>
          <w:szCs w:val="24"/>
        </w:rPr>
        <w:t>th narrow environmental tolerances.</w:t>
      </w:r>
    </w:p>
    <w:p w:rsidR="00131F51" w:rsidRDefault="00054AD8" w:rsidP="003923F1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>Saffron (</w:t>
      </w:r>
      <w:r>
        <w:rPr>
          <w:rFonts w:ascii="Times New Roman" w:hAnsi="Times New Roman" w:cs="Times New Roman"/>
          <w:i/>
          <w:sz w:val="24"/>
          <w:szCs w:val="24"/>
        </w:rPr>
        <w:t xml:space="preserve">Crocus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sativus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L.), derived from the stigmas of its flower, commands prices exceeding $3,000 USD per kilogram and represents a major agricultural export for regions including Iran, Kashmir (India), and Spain [2</w:t>
      </w:r>
      <w:r>
        <w:rPr>
          <w:rFonts w:ascii="Times New Roman" w:hAnsi="Times New Roman" w:cs="Times New Roman"/>
          <w:sz w:val="24"/>
          <w:szCs w:val="24"/>
        </w:rPr>
        <w:t xml:space="preserve">]. Its cultivation is exquisitely sensitive to ambient temperature: deviations during the </w:t>
      </w:r>
      <w:r>
        <w:rPr>
          <w:rFonts w:ascii="Times New Roman" w:hAnsi="Times New Roman" w:cs="Times New Roman"/>
          <w:sz w:val="24"/>
          <w:szCs w:val="24"/>
        </w:rPr>
        <w:lastRenderedPageBreak/>
        <w:t>critical flowering period (October–November) directly impair stigma development, pigment synthesis, and overall yield. Conventional greenhouse climate management reli</w:t>
      </w:r>
      <w:r>
        <w:rPr>
          <w:rFonts w:ascii="Times New Roman" w:hAnsi="Times New Roman" w:cs="Times New Roman"/>
          <w:sz w:val="24"/>
          <w:szCs w:val="24"/>
        </w:rPr>
        <w:t>es on reactive, threshold-based thermostats that introduce inevitable lag between a temperature deviation and its correction.</w:t>
      </w:r>
    </w:p>
    <w:p w:rsidR="00131F51" w:rsidRDefault="00054AD8" w:rsidP="003923F1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A predictive approach—one that anticipates optimal temperature </w:t>
      </w:r>
      <w:proofErr w:type="spellStart"/>
      <w:r>
        <w:rPr>
          <w:rFonts w:ascii="Times New Roman" w:hAnsi="Times New Roman" w:cs="Times New Roman"/>
          <w:sz w:val="24"/>
          <w:szCs w:val="24"/>
        </w:rPr>
        <w:t>setpoints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based on time-of-day and seasonal patterns—can reduce th</w:t>
      </w:r>
      <w:r>
        <w:rPr>
          <w:rFonts w:ascii="Times New Roman" w:hAnsi="Times New Roman" w:cs="Times New Roman"/>
          <w:sz w:val="24"/>
          <w:szCs w:val="24"/>
        </w:rPr>
        <w:t>ermal stress episodes and improve crop consistency. This work presents and reviews such a system, integrating:</w:t>
      </w:r>
    </w:p>
    <w:p w:rsidR="00131F51" w:rsidRDefault="00054AD8">
      <w:pPr>
        <w:spacing w:after="60"/>
        <w:ind w:left="720"/>
        <w:jc w:val="both"/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A distributed </w:t>
      </w:r>
      <w:r>
        <w:rPr>
          <w:rFonts w:ascii="Times New Roman" w:hAnsi="Times New Roman" w:cs="Times New Roman"/>
          <w:b/>
          <w:sz w:val="24"/>
          <w:szCs w:val="24"/>
        </w:rPr>
        <w:t>ESP32</w:t>
      </w:r>
      <w:r>
        <w:rPr>
          <w:rFonts w:ascii="Times New Roman" w:hAnsi="Times New Roman" w:cs="Times New Roman"/>
          <w:sz w:val="24"/>
          <w:szCs w:val="24"/>
        </w:rPr>
        <w:t>-based sensor-actuator network communicating over Wi-Fi.</w:t>
      </w:r>
      <w:proofErr w:type="gramEnd"/>
    </w:p>
    <w:p w:rsidR="00131F51" w:rsidRDefault="00054AD8">
      <w:pPr>
        <w:spacing w:after="60"/>
        <w:ind w:left="720"/>
        <w:jc w:val="both"/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b/>
          <w:sz w:val="24"/>
          <w:szCs w:val="24"/>
        </w:rPr>
        <w:t>DHT22</w:t>
      </w:r>
      <w:r>
        <w:rPr>
          <w:rFonts w:ascii="Times New Roman" w:hAnsi="Times New Roman" w:cs="Times New Roman"/>
          <w:sz w:val="24"/>
          <w:szCs w:val="24"/>
        </w:rPr>
        <w:t xml:space="preserve"> sensor for high-accuracy temperature and humidity acquisition.</w:t>
      </w:r>
      <w:proofErr w:type="gramEnd"/>
    </w:p>
    <w:p w:rsidR="00131F51" w:rsidRDefault="00054AD8">
      <w:pPr>
        <w:spacing w:after="60"/>
        <w:ind w:left="720"/>
        <w:jc w:val="both"/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An </w:t>
      </w:r>
      <w:r>
        <w:rPr>
          <w:rFonts w:ascii="Times New Roman" w:hAnsi="Times New Roman" w:cs="Times New Roman"/>
          <w:b/>
          <w:sz w:val="24"/>
          <w:szCs w:val="24"/>
        </w:rPr>
        <w:t>LSTM neural network</w:t>
      </w:r>
      <w:r>
        <w:rPr>
          <w:rFonts w:ascii="Times New Roman" w:hAnsi="Times New Roman" w:cs="Times New Roman"/>
          <w:sz w:val="24"/>
          <w:szCs w:val="24"/>
        </w:rPr>
        <w:t xml:space="preserve"> for time-series temperature prediction with temporal feature engineering.</w:t>
      </w:r>
      <w:proofErr w:type="gramEnd"/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b/>
          <w:sz w:val="24"/>
          <w:szCs w:val="24"/>
        </w:rPr>
        <w:t xml:space="preserve">Flask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RESTful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API</w:t>
      </w:r>
      <w:r>
        <w:rPr>
          <w:rFonts w:ascii="Times New Roman" w:hAnsi="Times New Roman" w:cs="Times New Roman"/>
          <w:sz w:val="24"/>
          <w:szCs w:val="24"/>
        </w:rPr>
        <w:t xml:space="preserve"> implementing closed-loop control with hysteresis.</w:t>
      </w:r>
    </w:p>
    <w:p w:rsidR="00131F51" w:rsidRDefault="00054AD8">
      <w:pPr>
        <w:spacing w:after="60"/>
        <w:ind w:left="720"/>
        <w:jc w:val="both"/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b/>
          <w:sz w:val="24"/>
          <w:szCs w:val="24"/>
        </w:rPr>
        <w:t>web dashboard</w:t>
      </w:r>
      <w:r>
        <w:rPr>
          <w:rFonts w:ascii="Times New Roman" w:hAnsi="Times New Roman" w:cs="Times New Roman"/>
          <w:sz w:val="24"/>
          <w:szCs w:val="24"/>
        </w:rPr>
        <w:t xml:space="preserve"> for live </w:t>
      </w:r>
      <w:r>
        <w:rPr>
          <w:rFonts w:ascii="Times New Roman" w:hAnsi="Times New Roman" w:cs="Times New Roman"/>
          <w:sz w:val="24"/>
          <w:szCs w:val="24"/>
        </w:rPr>
        <w:t>monitoring and historical analysis.</w:t>
      </w:r>
      <w:proofErr w:type="gramEnd"/>
    </w:p>
    <w:p w:rsidR="00131F51" w:rsidRDefault="00131F51">
      <w:pPr>
        <w:spacing w:after="80"/>
        <w:jc w:val="both"/>
      </w:pPr>
    </w:p>
    <w:p w:rsidR="003923F1" w:rsidRDefault="00054AD8" w:rsidP="003923F1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The remainder of this paper is structured as follows: Section II surveys related work; Section III details the system architecture; Section IV describes the machine learning model; Section V presents the control logic; </w:t>
      </w:r>
      <w:r>
        <w:rPr>
          <w:rFonts w:ascii="Times New Roman" w:hAnsi="Times New Roman" w:cs="Times New Roman"/>
          <w:sz w:val="24"/>
          <w:szCs w:val="24"/>
        </w:rPr>
        <w:t>Section VI reports experimental results; Section VII offers discussion; Section VIII outlines future work; and Section IX concludes the paper.</w:t>
      </w:r>
    </w:p>
    <w:p w:rsidR="00131F51" w:rsidRDefault="00054AD8" w:rsidP="003923F1">
      <w:pPr>
        <w:spacing w:before="280" w:after="120"/>
      </w:pPr>
      <w:r>
        <w:rPr>
          <w:rFonts w:ascii="Times New Roman" w:hAnsi="Times New Roman" w:cs="Times New Roman"/>
          <w:b/>
          <w:color w:val="2E4057"/>
          <w:sz w:val="28"/>
          <w:szCs w:val="28"/>
        </w:rPr>
        <w:t>II. Related Work</w:t>
      </w:r>
    </w:p>
    <w:p w:rsidR="00131F51" w:rsidRDefault="00054AD8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 xml:space="preserve">A. </w:t>
      </w:r>
      <w:proofErr w:type="spellStart"/>
      <w:r>
        <w:rPr>
          <w:rFonts w:ascii="Times New Roman" w:hAnsi="Times New Roman" w:cs="Times New Roman"/>
          <w:b/>
          <w:color w:val="374151"/>
          <w:sz w:val="26"/>
          <w:szCs w:val="26"/>
        </w:rPr>
        <w:t>IoT</w:t>
      </w:r>
      <w:proofErr w:type="spellEnd"/>
      <w:r>
        <w:rPr>
          <w:rFonts w:ascii="Times New Roman" w:hAnsi="Times New Roman" w:cs="Times New Roman"/>
          <w:b/>
          <w:color w:val="374151"/>
          <w:sz w:val="26"/>
          <w:szCs w:val="26"/>
        </w:rPr>
        <w:t xml:space="preserve"> in Precision Agriculture</w:t>
      </w:r>
    </w:p>
    <w:p w:rsidR="00131F51" w:rsidRDefault="00131F51">
      <w:pPr>
        <w:spacing w:after="80"/>
        <w:jc w:val="both"/>
      </w:pPr>
    </w:p>
    <w:p w:rsidR="00131F51" w:rsidRDefault="00054AD8" w:rsidP="003923F1">
      <w:pPr>
        <w:spacing w:after="160"/>
        <w:jc w:val="both"/>
      </w:pPr>
      <w:proofErr w:type="spellStart"/>
      <w:r>
        <w:rPr>
          <w:rFonts w:ascii="Times New Roman" w:hAnsi="Times New Roman" w:cs="Times New Roman"/>
          <w:sz w:val="24"/>
          <w:szCs w:val="24"/>
        </w:rPr>
        <w:t>IoT</w:t>
      </w:r>
      <w:proofErr w:type="spellEnd"/>
      <w:r>
        <w:rPr>
          <w:rFonts w:ascii="Times New Roman" w:hAnsi="Times New Roman" w:cs="Times New Roman"/>
          <w:sz w:val="24"/>
          <w:szCs w:val="24"/>
        </w:rPr>
        <w:t>-based agricultural monitoring has been extensively expl</w:t>
      </w:r>
      <w:r>
        <w:rPr>
          <w:rFonts w:ascii="Times New Roman" w:hAnsi="Times New Roman" w:cs="Times New Roman"/>
          <w:sz w:val="24"/>
          <w:szCs w:val="24"/>
        </w:rPr>
        <w:t xml:space="preserve">ored. </w:t>
      </w:r>
      <w:proofErr w:type="spellStart"/>
      <w:r>
        <w:rPr>
          <w:rFonts w:ascii="Times New Roman" w:hAnsi="Times New Roman" w:cs="Times New Roman"/>
          <w:sz w:val="24"/>
          <w:szCs w:val="24"/>
        </w:rPr>
        <w:t>Gondchawar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Kawitkar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[3] proposed an </w:t>
      </w:r>
      <w:proofErr w:type="spellStart"/>
      <w:r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-based smart agriculture system integrating soil moisture, temperature, and humidity sensors with wireless communication. </w:t>
      </w:r>
      <w:proofErr w:type="spellStart"/>
      <w:r>
        <w:rPr>
          <w:rFonts w:ascii="Times New Roman" w:hAnsi="Times New Roman" w:cs="Times New Roman"/>
          <w:sz w:val="24"/>
          <w:szCs w:val="24"/>
        </w:rPr>
        <w:t>Patil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Kadu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[4] demonstrated automated </w:t>
      </w:r>
      <w:proofErr w:type="spellStart"/>
      <w:r>
        <w:rPr>
          <w:rFonts w:ascii="Times New Roman" w:hAnsi="Times New Roman" w:cs="Times New Roman"/>
          <w:sz w:val="24"/>
          <w:szCs w:val="24"/>
        </w:rPr>
        <w:t>IoT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irrigation control responsive to re</w:t>
      </w:r>
      <w:r>
        <w:rPr>
          <w:rFonts w:ascii="Times New Roman" w:hAnsi="Times New Roman" w:cs="Times New Roman"/>
          <w:sz w:val="24"/>
          <w:szCs w:val="24"/>
        </w:rPr>
        <w:t xml:space="preserve">al-time soil conditions. Broader surveys by </w:t>
      </w:r>
      <w:proofErr w:type="spellStart"/>
      <w:r>
        <w:rPr>
          <w:rFonts w:ascii="Times New Roman" w:hAnsi="Times New Roman" w:cs="Times New Roman"/>
          <w:sz w:val="24"/>
          <w:szCs w:val="24"/>
        </w:rPr>
        <w:t>Tzounis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et al.</w:t>
      </w:r>
      <w:r>
        <w:rPr>
          <w:rFonts w:ascii="Times New Roman" w:hAnsi="Times New Roman" w:cs="Times New Roman"/>
          <w:sz w:val="24"/>
          <w:szCs w:val="24"/>
        </w:rPr>
        <w:t xml:space="preserve"> [5] identify key challenges including energy harvesting, connectivity reliability, and data management scale. The ESP32 platform, offering dual-core processing, integrated Wi-Fi/Bluetooth, and a ri</w:t>
      </w:r>
      <w:r>
        <w:rPr>
          <w:rFonts w:ascii="Times New Roman" w:hAnsi="Times New Roman" w:cs="Times New Roman"/>
          <w:sz w:val="24"/>
          <w:szCs w:val="24"/>
        </w:rPr>
        <w:t xml:space="preserve">ch peripheral set at sub-$5 cost, has become pervasive in agricultural </w:t>
      </w:r>
      <w:proofErr w:type="spellStart"/>
      <w:r>
        <w:rPr>
          <w:rFonts w:ascii="Times New Roman" w:hAnsi="Times New Roman" w:cs="Times New Roman"/>
          <w:sz w:val="24"/>
          <w:szCs w:val="24"/>
        </w:rPr>
        <w:t>IoT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prototypes [6].</w:t>
      </w:r>
    </w:p>
    <w:p w:rsidR="00131F51" w:rsidRDefault="00054AD8" w:rsidP="003923F1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B. Deep Learning for Environmental Forecasting</w:t>
      </w:r>
    </w:p>
    <w:p w:rsidR="00131F51" w:rsidRDefault="00054AD8" w:rsidP="003923F1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Recurrent Neural Networks (RNNs), particularly LSTM networks introduced by </w:t>
      </w:r>
      <w:proofErr w:type="spellStart"/>
      <w:r>
        <w:rPr>
          <w:rFonts w:ascii="Times New Roman" w:hAnsi="Times New Roman" w:cs="Times New Roman"/>
          <w:sz w:val="24"/>
          <w:szCs w:val="24"/>
        </w:rPr>
        <w:t>Hochreiter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Schmidhuber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[7], are the standard neural architecture for sequential time-series forecasting, owing to their gated cell mechanism that selectively retains long-range </w:t>
      </w:r>
      <w:r>
        <w:rPr>
          <w:rFonts w:ascii="Times New Roman" w:hAnsi="Times New Roman" w:cs="Times New Roman"/>
          <w:sz w:val="24"/>
          <w:szCs w:val="24"/>
        </w:rPr>
        <w:t>temporal dependencies. In agricultural contexts, LSTM models have been applied to soil temperature prediction [8], greenhouse microclimate forecasting [9], and evapotranspiration estimation [10]. The use of sine-cosine cyclic transformations for periodic t</w:t>
      </w:r>
      <w:r>
        <w:rPr>
          <w:rFonts w:ascii="Times New Roman" w:hAnsi="Times New Roman" w:cs="Times New Roman"/>
          <w:sz w:val="24"/>
          <w:szCs w:val="24"/>
        </w:rPr>
        <w:t>emporal features (hour, month) is an established best practice to prevent artificial boundary discontinuities in the input representation [11].</w:t>
      </w:r>
    </w:p>
    <w:p w:rsidR="00131F51" w:rsidRDefault="00054AD8" w:rsidP="003923F1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lastRenderedPageBreak/>
        <w:t>C. Saffron Agronomy and Climate Requirements</w:t>
      </w:r>
    </w:p>
    <w:p w:rsidR="003923F1" w:rsidRDefault="00054AD8" w:rsidP="003923F1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The environmental requirements of </w:t>
      </w:r>
      <w:r>
        <w:rPr>
          <w:rFonts w:ascii="Times New Roman" w:hAnsi="Times New Roman" w:cs="Times New Roman"/>
          <w:i/>
          <w:sz w:val="24"/>
          <w:szCs w:val="24"/>
        </w:rPr>
        <w:t xml:space="preserve">Crocus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sativus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 well-</w:t>
      </w:r>
      <w:proofErr w:type="spellStart"/>
      <w:r>
        <w:rPr>
          <w:rFonts w:ascii="Times New Roman" w:hAnsi="Times New Roman" w:cs="Times New Roman"/>
          <w:sz w:val="24"/>
          <w:szCs w:val="24"/>
        </w:rPr>
        <w:t>charact</w:t>
      </w:r>
      <w:r>
        <w:rPr>
          <w:rFonts w:ascii="Times New Roman" w:hAnsi="Times New Roman" w:cs="Times New Roman"/>
          <w:sz w:val="24"/>
          <w:szCs w:val="24"/>
        </w:rPr>
        <w:t>erised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[2], [12]. Corm dormancy (June–August) tolerates temperatures of 25–35°C, while the critical sprouting (15–20°C) and flowering (5–15°C at night, 15–20°C daytime) stages demand precise thermal regulation. Molina </w:t>
      </w:r>
      <w:r>
        <w:rPr>
          <w:rFonts w:ascii="Times New Roman" w:hAnsi="Times New Roman" w:cs="Times New Roman"/>
          <w:i/>
          <w:sz w:val="24"/>
          <w:szCs w:val="24"/>
        </w:rPr>
        <w:t>et al.</w:t>
      </w:r>
      <w:r>
        <w:rPr>
          <w:rFonts w:ascii="Times New Roman" w:hAnsi="Times New Roman" w:cs="Times New Roman"/>
          <w:sz w:val="24"/>
          <w:szCs w:val="24"/>
        </w:rPr>
        <w:t xml:space="preserve"> [12] demonstrated that temperat</w:t>
      </w:r>
      <w:r>
        <w:rPr>
          <w:rFonts w:ascii="Times New Roman" w:hAnsi="Times New Roman" w:cs="Times New Roman"/>
          <w:sz w:val="24"/>
          <w:szCs w:val="24"/>
        </w:rPr>
        <w:t>ure deviations of as little as ±5°C during flowering measurably reduce yield quantity and saffron quality. This narrow operational window motivates precision climate control.</w:t>
      </w:r>
    </w:p>
    <w:p w:rsidR="00131F51" w:rsidRDefault="00054AD8" w:rsidP="003923F1">
      <w:pPr>
        <w:spacing w:before="280" w:after="120"/>
      </w:pPr>
      <w:r>
        <w:rPr>
          <w:rFonts w:ascii="Times New Roman" w:hAnsi="Times New Roman" w:cs="Times New Roman"/>
          <w:b/>
          <w:color w:val="2E4057"/>
          <w:sz w:val="28"/>
          <w:szCs w:val="28"/>
        </w:rPr>
        <w:t>III. System Architecture</w:t>
      </w:r>
    </w:p>
    <w:p w:rsidR="00131F51" w:rsidRDefault="00054AD8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The proposed system follows the canonical three-tier </w:t>
      </w:r>
      <w:proofErr w:type="spellStart"/>
      <w:r>
        <w:rPr>
          <w:rFonts w:ascii="Times New Roman" w:hAnsi="Times New Roman" w:cs="Times New Roman"/>
          <w:sz w:val="24"/>
          <w:szCs w:val="24"/>
        </w:rPr>
        <w:t>IoT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architecture: a </w:t>
      </w:r>
      <w:r>
        <w:rPr>
          <w:rFonts w:ascii="Times New Roman" w:hAnsi="Times New Roman" w:cs="Times New Roman"/>
          <w:b/>
          <w:sz w:val="24"/>
          <w:szCs w:val="24"/>
        </w:rPr>
        <w:t>Perception Layer</w:t>
      </w:r>
      <w:r>
        <w:rPr>
          <w:rFonts w:ascii="Times New Roman" w:hAnsi="Times New Roman" w:cs="Times New Roman"/>
          <w:sz w:val="24"/>
          <w:szCs w:val="24"/>
        </w:rPr>
        <w:t xml:space="preserve"> (sensors and actuators), a </w:t>
      </w:r>
      <w:r>
        <w:rPr>
          <w:rFonts w:ascii="Times New Roman" w:hAnsi="Times New Roman" w:cs="Times New Roman"/>
          <w:b/>
          <w:sz w:val="24"/>
          <w:szCs w:val="24"/>
        </w:rPr>
        <w:t>Transport Layer</w:t>
      </w:r>
      <w:r>
        <w:rPr>
          <w:rFonts w:ascii="Times New Roman" w:hAnsi="Times New Roman" w:cs="Times New Roman"/>
          <w:sz w:val="24"/>
          <w:szCs w:val="24"/>
        </w:rPr>
        <w:t xml:space="preserve"> (Wi-Fi / HTTP REST), and an </w:t>
      </w:r>
      <w:r>
        <w:rPr>
          <w:rFonts w:ascii="Times New Roman" w:hAnsi="Times New Roman" w:cs="Times New Roman"/>
          <w:b/>
          <w:sz w:val="24"/>
          <w:szCs w:val="24"/>
        </w:rPr>
        <w:t>Application Layer</w:t>
      </w:r>
      <w:r>
        <w:rPr>
          <w:rFonts w:ascii="Times New Roman" w:hAnsi="Times New Roman" w:cs="Times New Roman"/>
          <w:sz w:val="24"/>
          <w:szCs w:val="24"/>
        </w:rPr>
        <w:t xml:space="preserve"> (AI inference, control logic, web interface). Fig. 1 provides the complete sy</w:t>
      </w:r>
      <w:r>
        <w:rPr>
          <w:rFonts w:ascii="Times New Roman" w:hAnsi="Times New Roman" w:cs="Times New Roman"/>
          <w:sz w:val="24"/>
          <w:szCs w:val="24"/>
        </w:rPr>
        <w:t>stem block diagram.</w:t>
      </w:r>
    </w:p>
    <w:p w:rsidR="00131F51" w:rsidRDefault="00131F51">
      <w:pPr>
        <w:spacing w:after="80"/>
        <w:jc w:val="both"/>
      </w:pPr>
    </w:p>
    <w:p w:rsidR="00131F51" w:rsidRDefault="00054AD8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┌──────────────────────────────────────────────────────────────┐</w:t>
      </w:r>
    </w:p>
    <w:p w:rsidR="00131F51" w:rsidRDefault="00054AD8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>│              APPLICATION LAYER                               │</w:t>
      </w:r>
    </w:p>
    <w:p w:rsidR="00131F51" w:rsidRDefault="00054AD8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>│  ┌─────────────────────────────────────────────────────────┐ │</w:t>
      </w:r>
    </w:p>
    <w:p w:rsidR="00131F51" w:rsidRDefault="00054AD8">
      <w:pPr>
        <w:spacing w:after="40"/>
        <w:ind w:left="720"/>
      </w:pPr>
      <w:proofErr w:type="gramStart"/>
      <w:r>
        <w:rPr>
          <w:rFonts w:ascii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         WEB DASHBOARD (HTML / Jav</w:t>
      </w:r>
      <w:r>
        <w:rPr>
          <w:rFonts w:ascii="Courier New" w:hAnsi="Courier New" w:cs="Courier New"/>
          <w:sz w:val="18"/>
          <w:szCs w:val="18"/>
        </w:rPr>
        <w:t>aScript)             │ │</w:t>
      </w:r>
    </w:p>
    <w:p w:rsidR="00131F51" w:rsidRDefault="00054AD8">
      <w:pPr>
        <w:spacing w:after="40"/>
        <w:ind w:left="720"/>
      </w:pPr>
      <w:proofErr w:type="gramStart"/>
      <w:r>
        <w:rPr>
          <w:rFonts w:ascii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  Live cards │ Temperature charts │ History table      │ │</w:t>
      </w:r>
    </w:p>
    <w:p w:rsidR="00131F51" w:rsidRDefault="00054AD8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>│  └───────────────────────┬─────────────────────────────────┘ │</w:t>
      </w:r>
    </w:p>
    <w:p w:rsidR="00131F51" w:rsidRDefault="00054AD8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>│                          │ HTTP REST (JSON)                  │</w:t>
      </w:r>
    </w:p>
    <w:p w:rsidR="00131F51" w:rsidRDefault="00054AD8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>│  ┌───────────────────────▼────────</w:t>
      </w:r>
      <w:r>
        <w:rPr>
          <w:rFonts w:ascii="Courier New" w:hAnsi="Courier New" w:cs="Courier New"/>
          <w:sz w:val="18"/>
          <w:szCs w:val="18"/>
        </w:rPr>
        <w:t>─────────────────────────┐ │</w:t>
      </w:r>
    </w:p>
    <w:p w:rsidR="00131F51" w:rsidRDefault="00054AD8">
      <w:pPr>
        <w:spacing w:after="40"/>
        <w:ind w:left="720"/>
      </w:pPr>
      <w:proofErr w:type="gramStart"/>
      <w:r>
        <w:rPr>
          <w:rFonts w:ascii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         FLASK API BACKEND  (Python 3.x)               │ │</w:t>
      </w:r>
    </w:p>
    <w:p w:rsidR="00131F51" w:rsidRDefault="00054AD8">
      <w:pPr>
        <w:spacing w:after="40"/>
        <w:ind w:left="720"/>
      </w:pPr>
      <w:proofErr w:type="gramStart"/>
      <w:r>
        <w:rPr>
          <w:rFonts w:ascii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LSTM inference · Hysteresis control · State manager    │ │</w:t>
      </w:r>
    </w:p>
    <w:p w:rsidR="00131F51" w:rsidRDefault="00054AD8">
      <w:pPr>
        <w:spacing w:after="40"/>
        <w:ind w:left="720"/>
      </w:pPr>
      <w:proofErr w:type="gramStart"/>
      <w:r>
        <w:rPr>
          <w:rFonts w:ascii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/predict  /status  /control  /history  /health         │ │</w:t>
      </w:r>
    </w:p>
    <w:p w:rsidR="00131F51" w:rsidRDefault="00054AD8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>│  └────────┬───────────────────</w:t>
      </w:r>
      <w:r>
        <w:rPr>
          <w:rFonts w:ascii="Courier New" w:hAnsi="Courier New" w:cs="Courier New"/>
          <w:sz w:val="18"/>
          <w:szCs w:val="18"/>
        </w:rPr>
        <w:t>───────┬──────────────────── ┘ │</w:t>
      </w:r>
    </w:p>
    <w:p w:rsidR="00131F51" w:rsidRDefault="00054AD8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>└───────────┼──────────────────────────┼──────────────────────┘</w:t>
      </w:r>
    </w:p>
    <w:p w:rsidR="00131F51" w:rsidRDefault="00054AD8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 xml:space="preserve">            │ TRANSPORT LAYER          │</w:t>
      </w:r>
    </w:p>
    <w:p w:rsidR="00131F51" w:rsidRDefault="00054AD8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 xml:space="preserve">            │ HTTP GET /temperature    │ HTTP GET /</w:t>
      </w:r>
      <w:proofErr w:type="spellStart"/>
      <w:r>
        <w:rPr>
          <w:rFonts w:ascii="Courier New" w:hAnsi="Courier New" w:cs="Courier New"/>
          <w:sz w:val="18"/>
          <w:szCs w:val="18"/>
        </w:rPr>
        <w:t>fan</w:t>
      </w:r>
      <w:proofErr w:type="gramStart"/>
      <w:r>
        <w:rPr>
          <w:rFonts w:ascii="Courier New" w:hAnsi="Courier New" w:cs="Courier New"/>
          <w:sz w:val="18"/>
          <w:szCs w:val="18"/>
        </w:rPr>
        <w:t>?state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hAnsi="Courier New" w:cs="Courier New"/>
          <w:sz w:val="18"/>
          <w:szCs w:val="18"/>
        </w:rPr>
        <w:t>on|off</w:t>
      </w:r>
      <w:proofErr w:type="spellEnd"/>
    </w:p>
    <w:p w:rsidR="00131F51" w:rsidRDefault="00054AD8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>┌───────────▼──────────┐   ┌──────────▼───────────</w:t>
      </w:r>
      <w:r>
        <w:rPr>
          <w:rFonts w:ascii="Courier New" w:hAnsi="Courier New" w:cs="Courier New"/>
          <w:sz w:val="18"/>
          <w:szCs w:val="18"/>
        </w:rPr>
        <w:t>───────────┐</w:t>
      </w:r>
    </w:p>
    <w:p w:rsidR="00131F51" w:rsidRDefault="00054AD8">
      <w:pPr>
        <w:spacing w:after="40"/>
        <w:ind w:left="720"/>
      </w:pPr>
      <w:proofErr w:type="gramStart"/>
      <w:r>
        <w:rPr>
          <w:rFonts w:ascii="Courier New" w:hAnsi="Courier New" w:cs="Courier New"/>
          <w:sz w:val="18"/>
          <w:szCs w:val="18"/>
        </w:rPr>
        <w:t>│  PERCEPTION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LAYER    │   │  PERCEPTION LAYER               │</w:t>
      </w:r>
    </w:p>
    <w:p w:rsidR="00131F51" w:rsidRDefault="00054AD8">
      <w:pPr>
        <w:spacing w:after="40"/>
        <w:ind w:left="720"/>
      </w:pPr>
      <w:proofErr w:type="gramStart"/>
      <w:r>
        <w:rPr>
          <w:rFonts w:ascii="Courier New" w:hAnsi="Courier New" w:cs="Courier New"/>
          <w:sz w:val="18"/>
          <w:szCs w:val="18"/>
        </w:rPr>
        <w:t>│  ESP32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+ DHT22       │   │  ESP32 + Relay Module           │</w:t>
      </w:r>
    </w:p>
    <w:p w:rsidR="00131F51" w:rsidRDefault="00054AD8">
      <w:pPr>
        <w:spacing w:after="40"/>
        <w:ind w:left="720"/>
      </w:pPr>
      <w:proofErr w:type="gramStart"/>
      <w:r>
        <w:rPr>
          <w:rFonts w:ascii="Courier New" w:hAnsi="Courier New" w:cs="Courier New"/>
          <w:sz w:val="18"/>
          <w:szCs w:val="18"/>
        </w:rPr>
        <w:t>│  (</w:t>
      </w:r>
      <w:proofErr w:type="gramEnd"/>
      <w:r>
        <w:rPr>
          <w:rFonts w:ascii="Courier New" w:hAnsi="Courier New" w:cs="Courier New"/>
          <w:sz w:val="18"/>
          <w:szCs w:val="18"/>
        </w:rPr>
        <w:t>Sensor Node)       │   │  (Actuator Node)                │</w:t>
      </w:r>
    </w:p>
    <w:p w:rsidR="00131F51" w:rsidRDefault="00054AD8">
      <w:pPr>
        <w:spacing w:after="40"/>
        <w:ind w:left="720"/>
      </w:pPr>
      <w:proofErr w:type="gramStart"/>
      <w:r>
        <w:rPr>
          <w:rFonts w:ascii="Courier New" w:hAnsi="Courier New" w:cs="Courier New"/>
          <w:sz w:val="18"/>
          <w:szCs w:val="18"/>
        </w:rPr>
        <w:t>│  IP</w:t>
      </w:r>
      <w:proofErr w:type="gramEnd"/>
      <w:r>
        <w:rPr>
          <w:rFonts w:ascii="Courier New" w:hAnsi="Courier New" w:cs="Courier New"/>
          <w:sz w:val="18"/>
          <w:szCs w:val="18"/>
        </w:rPr>
        <w:t>: 10.39.146.79    │   │  IP: 10.39.146.232              │</w:t>
      </w:r>
    </w:p>
    <w:p w:rsidR="00131F51" w:rsidRDefault="00054AD8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>└──────────────────────┘   └─────────────────────────────────┘</w:t>
      </w:r>
    </w:p>
    <w:p w:rsidR="00131F51" w:rsidRDefault="00131F51">
      <w:pPr>
        <w:spacing w:after="80"/>
        <w:jc w:val="both"/>
      </w:pPr>
    </w:p>
    <w:p w:rsidR="003923F1" w:rsidRDefault="00054AD8" w:rsidP="003923F1">
      <w:pPr>
        <w:spacing w:after="80"/>
        <w:jc w:val="center"/>
        <w:rPr>
          <w:rFonts w:ascii="Times New Roman" w:hAnsi="Times New Roman" w:cs="Times New Roman"/>
          <w:i/>
        </w:rPr>
      </w:pPr>
      <w:proofErr w:type="gramStart"/>
      <w:r>
        <w:rPr>
          <w:rFonts w:ascii="Times New Roman" w:hAnsi="Times New Roman" w:cs="Times New Roman"/>
          <w:i/>
        </w:rPr>
        <w:t>Fig. 1.</w:t>
      </w:r>
      <w:proofErr w:type="gramEnd"/>
      <w:r>
        <w:rPr>
          <w:rFonts w:ascii="Times New Roman" w:hAnsi="Times New Roman" w:cs="Times New Roman"/>
          <w:i/>
        </w:rPr>
        <w:t xml:space="preserve"> Complete three-tier system architecture.</w:t>
      </w:r>
    </w:p>
    <w:p w:rsidR="003923F1" w:rsidRDefault="003923F1" w:rsidP="003923F1">
      <w:pPr>
        <w:spacing w:after="80"/>
        <w:jc w:val="center"/>
        <w:rPr>
          <w:rFonts w:ascii="Times New Roman" w:hAnsi="Times New Roman" w:cs="Times New Roman"/>
          <w:i/>
        </w:rPr>
      </w:pPr>
    </w:p>
    <w:p w:rsidR="003923F1" w:rsidRDefault="003923F1" w:rsidP="003923F1">
      <w:pPr>
        <w:spacing w:after="80"/>
        <w:jc w:val="center"/>
        <w:rPr>
          <w:rFonts w:ascii="Times New Roman" w:hAnsi="Times New Roman" w:cs="Times New Roman"/>
          <w:i/>
        </w:rPr>
      </w:pPr>
    </w:p>
    <w:p w:rsidR="003923F1" w:rsidRDefault="003923F1" w:rsidP="003923F1">
      <w:pPr>
        <w:spacing w:after="80"/>
        <w:jc w:val="center"/>
        <w:rPr>
          <w:rFonts w:ascii="Times New Roman" w:hAnsi="Times New Roman" w:cs="Times New Roman"/>
          <w:i/>
        </w:rPr>
      </w:pPr>
    </w:p>
    <w:p w:rsidR="003923F1" w:rsidRDefault="003923F1" w:rsidP="003923F1">
      <w:pPr>
        <w:spacing w:after="80"/>
        <w:jc w:val="center"/>
        <w:rPr>
          <w:rFonts w:ascii="Times New Roman" w:hAnsi="Times New Roman" w:cs="Times New Roman"/>
          <w:i/>
        </w:rPr>
      </w:pPr>
    </w:p>
    <w:p w:rsidR="003923F1" w:rsidRDefault="003923F1" w:rsidP="003923F1">
      <w:pPr>
        <w:spacing w:after="80"/>
        <w:jc w:val="center"/>
      </w:pPr>
    </w:p>
    <w:p w:rsidR="00131F51" w:rsidRDefault="00054AD8" w:rsidP="003923F1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lastRenderedPageBreak/>
        <w:t>A. Hardware Components</w:t>
      </w:r>
    </w:p>
    <w:p w:rsidR="00131F51" w:rsidRDefault="00054AD8" w:rsidP="003923F1">
      <w:pPr>
        <w:spacing w:after="16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Table I — Hardware Component Summary</w:t>
      </w:r>
    </w:p>
    <w:tbl>
      <w:tblPr>
        <w:tblW w:w="0" w:type="auto"/>
        <w:tblInd w:w="100" w:type="dxa"/>
        <w:tblBorders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2"/>
        <w:gridCol w:w="2667"/>
        <w:gridCol w:w="4450"/>
      </w:tblGrid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Key Specification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ESP32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Dev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Board (×2)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Microcontroller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240 MHz dual-core, Wi-Fi 802.11 b/g/n, 4 MB Flash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DHT22 Sensor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Temp. &amp; Humidity acquisition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±0.5°C temp., ±2–5% RH accuracy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4-Channel Relay Module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Fan switching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 V control signal, 10 A / 250 VAC load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 V DC Cooling Fan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Air circulation / cooling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Variable speed, switched via relay</w:t>
            </w:r>
          </w:p>
        </w:tc>
      </w:tr>
    </w:tbl>
    <w:p w:rsidR="00131F51" w:rsidRDefault="00131F51">
      <w:pPr>
        <w:spacing w:after="80"/>
        <w:jc w:val="both"/>
      </w:pPr>
    </w:p>
    <w:p w:rsidR="00131F51" w:rsidRDefault="00054AD8" w:rsidP="003923F1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B. Sensor Node (ESP32 + DHT22)</w:t>
      </w:r>
    </w:p>
    <w:p w:rsidR="00131F51" w:rsidRDefault="00054AD8" w:rsidP="003923F1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The sensor ESP32 runs an </w:t>
      </w:r>
      <w:proofErr w:type="spellStart"/>
      <w:r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-framework HTTP server that exposes a </w:t>
      </w:r>
      <w:r>
        <w:rPr>
          <w:rFonts w:ascii="Courier New" w:hAnsi="Courier New" w:cs="Courier New"/>
          <w:sz w:val="24"/>
          <w:szCs w:val="24"/>
        </w:rPr>
        <w:t>/temperature</w:t>
      </w:r>
      <w:r>
        <w:rPr>
          <w:rFonts w:ascii="Times New Roman" w:hAnsi="Times New Roman" w:cs="Times New Roman"/>
          <w:sz w:val="24"/>
          <w:szCs w:val="24"/>
        </w:rPr>
        <w:t xml:space="preserve"> endpoint. On each HTTP GET request, the DHT22 is polled and a JSON response is returned:</w:t>
      </w:r>
    </w:p>
    <w:p w:rsidR="00131F51" w:rsidRDefault="00054AD8" w:rsidP="003923F1">
      <w:pPr>
        <w:spacing w:after="40"/>
        <w:ind w:left="720"/>
      </w:pPr>
      <w:proofErr w:type="gramStart"/>
      <w:r>
        <w:rPr>
          <w:rFonts w:ascii="Courier New" w:hAnsi="Courier New" w:cs="Courier New"/>
          <w:sz w:val="18"/>
          <w:szCs w:val="18"/>
        </w:rPr>
        <w:t>{ "</w:t>
      </w:r>
      <w:proofErr w:type="gramEnd"/>
      <w:r>
        <w:rPr>
          <w:rFonts w:ascii="Courier New" w:hAnsi="Courier New" w:cs="Courier New"/>
          <w:sz w:val="18"/>
          <w:szCs w:val="18"/>
        </w:rPr>
        <w:t>temperature": 18.4, "humidity": 62.1 }</w:t>
      </w:r>
    </w:p>
    <w:p w:rsidR="00131F51" w:rsidRDefault="00131F51">
      <w:pPr>
        <w:spacing w:after="80"/>
        <w:jc w:val="both"/>
      </w:pPr>
    </w:p>
    <w:p w:rsidR="00131F51" w:rsidRDefault="00054AD8" w:rsidP="003923F1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>The DHT22 was selected over the lower-cost DHT11 for its significantly superior accuracy (±0.5°C versus ±2°C), which is c</w:t>
      </w:r>
      <w:r>
        <w:rPr>
          <w:rFonts w:ascii="Times New Roman" w:hAnsi="Times New Roman" w:cs="Times New Roman"/>
          <w:sz w:val="24"/>
          <w:szCs w:val="24"/>
        </w:rPr>
        <w:t>ritical given the ±0.5°C hysteresis band used in the control algorithm.</w:t>
      </w:r>
    </w:p>
    <w:p w:rsidR="00131F51" w:rsidRDefault="00054AD8" w:rsidP="003923F1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C. Fan Controller Node (ESP32 + Relay)</w:t>
      </w:r>
    </w:p>
    <w:p w:rsidR="003923F1" w:rsidRDefault="00054AD8" w:rsidP="003923F1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The second ESP32 exposes a </w:t>
      </w:r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fan</w:t>
      </w:r>
      <w:proofErr w:type="gramStart"/>
      <w:r>
        <w:rPr>
          <w:rFonts w:ascii="Courier New" w:hAnsi="Courier New" w:cs="Courier New"/>
          <w:sz w:val="24"/>
          <w:szCs w:val="24"/>
        </w:rPr>
        <w:t>?state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={</w:t>
      </w:r>
      <w:proofErr w:type="spellStart"/>
      <w:r>
        <w:rPr>
          <w:rFonts w:ascii="Courier New" w:hAnsi="Courier New" w:cs="Courier New"/>
          <w:sz w:val="24"/>
          <w:szCs w:val="24"/>
        </w:rPr>
        <w:t>on|off</w:t>
      </w:r>
      <w:proofErr w:type="spellEnd"/>
      <w:r>
        <w:rPr>
          <w:rFonts w:ascii="Courier New" w:hAnsi="Courier New" w:cs="Courier New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endpoint. GPIO pins 5, 18, 26, and 27 are all configured as relay outputs and driven simultaneou</w:t>
      </w:r>
      <w:r>
        <w:rPr>
          <w:rFonts w:ascii="Times New Roman" w:hAnsi="Times New Roman" w:cs="Times New Roman"/>
          <w:sz w:val="24"/>
          <w:szCs w:val="24"/>
        </w:rPr>
        <w:t>sly, providing redundant actuation paths. Active-high relay logic is used (</w:t>
      </w:r>
      <w:r>
        <w:rPr>
          <w:rFonts w:ascii="Courier New" w:hAnsi="Courier New" w:cs="Courier New"/>
          <w:sz w:val="24"/>
          <w:szCs w:val="24"/>
        </w:rPr>
        <w:t>RELAY_ON = HIGH</w:t>
      </w:r>
      <w:r>
        <w:rPr>
          <w:rFonts w:ascii="Times New Roman" w:hAnsi="Times New Roman" w:cs="Times New Roman"/>
          <w:sz w:val="24"/>
          <w:szCs w:val="24"/>
        </w:rPr>
        <w:t xml:space="preserve">). The node also exposes a </w:t>
      </w:r>
      <w:r>
        <w:rPr>
          <w:rFonts w:ascii="Courier New" w:hAnsi="Courier New" w:cs="Courier New"/>
          <w:sz w:val="24"/>
          <w:szCs w:val="24"/>
        </w:rPr>
        <w:t>/status</w:t>
      </w:r>
      <w:r>
        <w:rPr>
          <w:rFonts w:ascii="Times New Roman" w:hAnsi="Times New Roman" w:cs="Times New Roman"/>
          <w:sz w:val="24"/>
          <w:szCs w:val="24"/>
        </w:rPr>
        <w:t xml:space="preserve"> endpoint returning JSON with uptime, fan state, and active-pin information.</w:t>
      </w:r>
    </w:p>
    <w:p w:rsidR="00131F51" w:rsidRDefault="00054AD8" w:rsidP="003923F1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D. Flask REST API Backend</w:t>
      </w:r>
    </w:p>
    <w:p w:rsidR="00131F51" w:rsidRDefault="00054AD8" w:rsidP="003923F1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>The Python backend (</w:t>
      </w:r>
      <w:r>
        <w:rPr>
          <w:rFonts w:ascii="Courier New" w:hAnsi="Courier New" w:cs="Courier New"/>
          <w:sz w:val="24"/>
          <w:szCs w:val="24"/>
        </w:rPr>
        <w:t>api.py</w:t>
      </w:r>
      <w:r>
        <w:rPr>
          <w:rFonts w:ascii="Times New Roman" w:hAnsi="Times New Roman" w:cs="Times New Roman"/>
          <w:sz w:val="24"/>
          <w:szCs w:val="24"/>
        </w:rPr>
        <w:t>) is the central intelligence and coordination hub. Five functions are performed concurrently:</w:t>
      </w:r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LSTM Inference</w:t>
      </w:r>
      <w:r>
        <w:rPr>
          <w:rFonts w:ascii="Times New Roman" w:hAnsi="Times New Roman" w:cs="Times New Roman"/>
          <w:sz w:val="24"/>
          <w:szCs w:val="24"/>
        </w:rPr>
        <w:t xml:space="preserve"> — </w:t>
      </w:r>
      <w:proofErr w:type="gramStart"/>
      <w:r>
        <w:rPr>
          <w:rFonts w:ascii="Times New Roman" w:hAnsi="Times New Roman" w:cs="Times New Roman"/>
          <w:sz w:val="24"/>
          <w:szCs w:val="24"/>
        </w:rPr>
        <w:t>Generates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optimal temperature prediction for the current time slot.</w:t>
      </w:r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Sensor Polling</w:t>
      </w:r>
      <w:r>
        <w:rPr>
          <w:rFonts w:ascii="Times New Roman" w:hAnsi="Times New Roman" w:cs="Times New Roman"/>
          <w:sz w:val="24"/>
          <w:szCs w:val="24"/>
        </w:rPr>
        <w:t xml:space="preserve"> — Fetches live temperature and humidity over HTTP from t</w:t>
      </w:r>
      <w:r>
        <w:rPr>
          <w:rFonts w:ascii="Times New Roman" w:hAnsi="Times New Roman" w:cs="Times New Roman"/>
          <w:sz w:val="24"/>
          <w:szCs w:val="24"/>
        </w:rPr>
        <w:t>he sensor ESP32.</w:t>
      </w:r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Hysteresis Control</w:t>
      </w:r>
      <w:r>
        <w:rPr>
          <w:rFonts w:ascii="Times New Roman" w:hAnsi="Times New Roman" w:cs="Times New Roman"/>
          <w:sz w:val="24"/>
          <w:szCs w:val="24"/>
        </w:rPr>
        <w:t xml:space="preserve"> — Compares measured versus predicted temperature and commands the fan relay.</w:t>
      </w:r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State Management</w:t>
      </w:r>
      <w:r>
        <w:rPr>
          <w:rFonts w:ascii="Times New Roman" w:hAnsi="Times New Roman" w:cs="Times New Roman"/>
          <w:sz w:val="24"/>
          <w:szCs w:val="24"/>
        </w:rPr>
        <w:t xml:space="preserve"> — </w:t>
      </w:r>
      <w:proofErr w:type="gramStart"/>
      <w:r>
        <w:rPr>
          <w:rFonts w:ascii="Times New Roman" w:hAnsi="Times New Roman" w:cs="Times New Roman"/>
          <w:sz w:val="24"/>
          <w:szCs w:val="24"/>
        </w:rPr>
        <w:t>Maintains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 thread-safe rolling 24-entry history buffer.</w:t>
      </w:r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REST API</w:t>
      </w:r>
      <w:r>
        <w:rPr>
          <w:rFonts w:ascii="Times New Roman" w:hAnsi="Times New Roman" w:cs="Times New Roman"/>
          <w:sz w:val="24"/>
          <w:szCs w:val="24"/>
        </w:rPr>
        <w:t xml:space="preserve"> — Exposes structured JSON endpoints for dashboard consumpt</w:t>
      </w:r>
      <w:r>
        <w:rPr>
          <w:rFonts w:ascii="Times New Roman" w:hAnsi="Times New Roman" w:cs="Times New Roman"/>
          <w:sz w:val="24"/>
          <w:szCs w:val="24"/>
        </w:rPr>
        <w:t>ion.</w:t>
      </w:r>
    </w:p>
    <w:p w:rsidR="00131F51" w:rsidRDefault="00131F51">
      <w:pPr>
        <w:spacing w:after="80"/>
        <w:jc w:val="both"/>
      </w:pPr>
    </w:p>
    <w:p w:rsidR="00131F51" w:rsidRDefault="00054AD8" w:rsidP="003923F1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 background daemon </w:t>
      </w:r>
      <w:proofErr w:type="spellStart"/>
      <w:r>
        <w:rPr>
          <w:rFonts w:ascii="Courier New" w:hAnsi="Courier New" w:cs="Courier New"/>
          <w:sz w:val="24"/>
          <w:szCs w:val="24"/>
        </w:rPr>
        <w:t>threading.Thread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executes the control cycle every 2 seconds. Shared runtime state is protected by a </w:t>
      </w:r>
      <w:proofErr w:type="spellStart"/>
      <w:r>
        <w:rPr>
          <w:rFonts w:ascii="Courier New" w:hAnsi="Courier New" w:cs="Courier New"/>
          <w:sz w:val="24"/>
          <w:szCs w:val="24"/>
        </w:rPr>
        <w:t>threading.Lock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eliminate race conditions between the control thread and HTTP request handlers.</w:t>
      </w:r>
    </w:p>
    <w:p w:rsidR="00131F51" w:rsidRDefault="00054AD8" w:rsidP="003923F1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E. Web Dashboard</w:t>
      </w:r>
    </w:p>
    <w:p w:rsidR="00131F51" w:rsidRDefault="00054AD8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>An HTML/JavaScript single-page application polls the Flask API periodically and renders:</w:t>
      </w:r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 xml:space="preserve">• </w:t>
      </w:r>
      <w:r>
        <w:rPr>
          <w:rFonts w:ascii="Times New Roman" w:hAnsi="Times New Roman" w:cs="Times New Roman"/>
          <w:sz w:val="24"/>
          <w:szCs w:val="24"/>
        </w:rPr>
        <w:t>Live temperature, humidity, and fan-state indicator cards.</w:t>
      </w:r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 xml:space="preserve">• </w:t>
      </w:r>
      <w:r>
        <w:rPr>
          <w:rFonts w:ascii="Times New Roman" w:hAnsi="Times New Roman" w:cs="Times New Roman"/>
          <w:sz w:val="24"/>
          <w:szCs w:val="24"/>
        </w:rPr>
        <w:t>Predicted vs. actual temperature comparison.</w:t>
      </w:r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 xml:space="preserve">• </w:t>
      </w:r>
      <w:r>
        <w:rPr>
          <w:rFonts w:ascii="Times New Roman" w:hAnsi="Times New Roman" w:cs="Times New Roman"/>
          <w:sz w:val="24"/>
          <w:szCs w:val="24"/>
        </w:rPr>
        <w:t>Line chart of the last 24 control-cycle readings.</w:t>
      </w:r>
    </w:p>
    <w:p w:rsidR="003923F1" w:rsidRDefault="00054AD8" w:rsidP="003923F1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 xml:space="preserve">• </w:t>
      </w:r>
      <w:r>
        <w:rPr>
          <w:rFonts w:ascii="Times New Roman" w:hAnsi="Times New Roman" w:cs="Times New Roman"/>
          <w:sz w:val="24"/>
          <w:szCs w:val="24"/>
        </w:rPr>
        <w:t>Manua</w:t>
      </w:r>
      <w:r>
        <w:rPr>
          <w:rFonts w:ascii="Times New Roman" w:hAnsi="Times New Roman" w:cs="Times New Roman"/>
          <w:sz w:val="24"/>
          <w:szCs w:val="24"/>
        </w:rPr>
        <w:t>l fan override controls.</w:t>
      </w:r>
    </w:p>
    <w:p w:rsidR="00131F51" w:rsidRDefault="00054AD8" w:rsidP="003923F1">
      <w:pPr>
        <w:spacing w:before="280" w:after="120"/>
      </w:pPr>
      <w:r>
        <w:rPr>
          <w:rFonts w:ascii="Times New Roman" w:hAnsi="Times New Roman" w:cs="Times New Roman"/>
          <w:b/>
          <w:color w:val="2E4057"/>
          <w:sz w:val="28"/>
          <w:szCs w:val="28"/>
        </w:rPr>
        <w:t>IV. Machine Learning Model</w:t>
      </w:r>
    </w:p>
    <w:p w:rsidR="00131F51" w:rsidRDefault="00054AD8" w:rsidP="003923F1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A. Dataset Description</w:t>
      </w:r>
    </w:p>
    <w:p w:rsidR="00131F51" w:rsidRDefault="00054AD8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The model was trained on </w:t>
      </w:r>
      <w:r>
        <w:rPr>
          <w:rFonts w:ascii="Courier New" w:hAnsi="Courier New" w:cs="Courier New"/>
          <w:sz w:val="24"/>
          <w:szCs w:val="24"/>
        </w:rPr>
        <w:t>final_saffron_temperature_dataset.csv</w:t>
      </w:r>
      <w:r>
        <w:rPr>
          <w:rFonts w:ascii="Times New Roman" w:hAnsi="Times New Roman" w:cs="Times New Roman"/>
          <w:sz w:val="24"/>
          <w:szCs w:val="24"/>
        </w:rPr>
        <w:t xml:space="preserve">, containing multi-year hourly temperature recordings pertaining to the saffron-growing microclimate. The dataset </w:t>
      </w:r>
      <w:r>
        <w:rPr>
          <w:rFonts w:ascii="Times New Roman" w:hAnsi="Times New Roman" w:cs="Times New Roman"/>
          <w:sz w:val="24"/>
          <w:szCs w:val="24"/>
        </w:rPr>
        <w:t>underwent feature engineering to produce 10 input features (Table II).</w:t>
      </w:r>
    </w:p>
    <w:p w:rsidR="00131F51" w:rsidRDefault="00131F51">
      <w:pPr>
        <w:spacing w:after="80"/>
        <w:jc w:val="both"/>
      </w:pPr>
    </w:p>
    <w:p w:rsidR="00131F51" w:rsidRDefault="00054AD8" w:rsidP="003923F1">
      <w:pPr>
        <w:spacing w:after="16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Table II — LSTM Input Feature Set</w:t>
      </w:r>
    </w:p>
    <w:tbl>
      <w:tblPr>
        <w:tblW w:w="0" w:type="auto"/>
        <w:tblInd w:w="100" w:type="dxa"/>
        <w:tblBorders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8"/>
        <w:gridCol w:w="1123"/>
        <w:gridCol w:w="3918"/>
      </w:tblGrid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Description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`temperature`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Continuous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Ambient temperature (°C) — prediction target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hour_sin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Cyclic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sin(2π · hour / 24)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hour_cos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Cyclic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(2π · hour / 24)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month_sin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Cyclic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sin(2π · month / 12)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month_cos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Cyclic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(2π · month / 12)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`temp_lag_1`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Temperature 1 hour prior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`temp_lag_3`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Temperature 3 hours prior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`temp_lag_6`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Temperature 6 hours prior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`temp_lag_12`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Temperature 12 hours prior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`temp_lag_24`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Temperature 24 hours prior</w:t>
            </w:r>
          </w:p>
        </w:tc>
      </w:tr>
    </w:tbl>
    <w:p w:rsidR="00131F51" w:rsidRDefault="00131F51">
      <w:pPr>
        <w:spacing w:after="80"/>
        <w:jc w:val="both"/>
      </w:pPr>
    </w:p>
    <w:p w:rsidR="00131F51" w:rsidRDefault="00054AD8" w:rsidP="003923F1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Cyclic encoding of </w:t>
      </w:r>
      <w:r>
        <w:rPr>
          <w:rFonts w:ascii="Courier New" w:hAnsi="Courier New" w:cs="Courier New"/>
          <w:sz w:val="24"/>
          <w:szCs w:val="24"/>
        </w:rPr>
        <w:t>hour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Courier New" w:hAnsi="Courier New" w:cs="Courier New"/>
          <w:sz w:val="24"/>
          <w:szCs w:val="24"/>
        </w:rPr>
        <w:t>month</w:t>
      </w:r>
      <w:r>
        <w:rPr>
          <w:rFonts w:ascii="Times New Roman" w:hAnsi="Times New Roman" w:cs="Times New Roman"/>
          <w:sz w:val="24"/>
          <w:szCs w:val="24"/>
        </w:rPr>
        <w:t xml:space="preserve"> preserves the topological continuity of periodic features (e.g., hour 23 is adjacent to hour 0), preventing the artificial boundary artifacts that arise with raw integer encoding [11]. All 10 features were normalized to [0, 1] using Min-Max scaling prior </w:t>
      </w:r>
      <w:r>
        <w:rPr>
          <w:rFonts w:ascii="Times New Roman" w:hAnsi="Times New Roman" w:cs="Times New Roman"/>
          <w:sz w:val="24"/>
          <w:szCs w:val="24"/>
        </w:rPr>
        <w:t>to model input.</w:t>
      </w:r>
    </w:p>
    <w:p w:rsidR="00131F51" w:rsidRDefault="00054AD8" w:rsidP="003923F1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B. LSTM Architecture</w:t>
      </w:r>
    </w:p>
    <w:p w:rsidR="00131F51" w:rsidRDefault="00054AD8" w:rsidP="003923F1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The network architecture comprises two stacked LSTM layers with Dropout regularization, followed by a single </w:t>
      </w:r>
      <w:proofErr w:type="gramStart"/>
      <w:r>
        <w:rPr>
          <w:rFonts w:ascii="Times New Roman" w:hAnsi="Times New Roman" w:cs="Times New Roman"/>
          <w:sz w:val="24"/>
          <w:szCs w:val="24"/>
        </w:rPr>
        <w:t>Dense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output node (Table III).</w:t>
      </w:r>
    </w:p>
    <w:p w:rsidR="00131F51" w:rsidRDefault="00054AD8" w:rsidP="003923F1">
      <w:pPr>
        <w:spacing w:after="16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Table III — LSTM Model Architecture</w:t>
      </w:r>
    </w:p>
    <w:tbl>
      <w:tblPr>
        <w:tblW w:w="0" w:type="auto"/>
        <w:tblInd w:w="100" w:type="dxa"/>
        <w:tblBorders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6"/>
        <w:gridCol w:w="656"/>
        <w:gridCol w:w="1467"/>
        <w:gridCol w:w="1250"/>
      </w:tblGrid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Units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Output Shape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Parameters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LSTM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return_sequences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=True)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(batch, 24, 128)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71,168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Dropout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(batch, 24, 128)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LSTM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(batch, 64)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49,408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Dropout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(batch, 64)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Dense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(batch, 1)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**Total**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131F51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131F51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**120,641**</w:t>
            </w:r>
          </w:p>
        </w:tc>
      </w:tr>
    </w:tbl>
    <w:p w:rsidR="00131F51" w:rsidRDefault="00131F51">
      <w:pPr>
        <w:spacing w:after="80"/>
        <w:jc w:val="both"/>
      </w:pPr>
    </w:p>
    <w:p w:rsidR="00131F51" w:rsidRDefault="00054AD8" w:rsidP="003923F1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lookback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window of </w:t>
      </w:r>
      <w:r>
        <w:rPr>
          <w:rFonts w:ascii="Times New Roman" w:hAnsi="Times New Roman" w:cs="Times New Roman"/>
          <w:b/>
          <w:sz w:val="24"/>
          <w:szCs w:val="24"/>
        </w:rPr>
        <w:t>24 time steps</w:t>
      </w:r>
      <w:r>
        <w:rPr>
          <w:rFonts w:ascii="Times New Roman" w:hAnsi="Times New Roman" w:cs="Times New Roman"/>
          <w:sz w:val="24"/>
          <w:szCs w:val="24"/>
        </w:rPr>
        <w:t xml:space="preserve"> (24 hours) captures one complete diurnal cycle, providing the model with sufficient temporal context to learn both intra-day and night-day transition patterns.</w:t>
      </w:r>
    </w:p>
    <w:p w:rsidR="00131F51" w:rsidRDefault="00054AD8" w:rsidP="003923F1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C. Training Configuration</w:t>
      </w:r>
    </w:p>
    <w:tbl>
      <w:tblPr>
        <w:tblW w:w="0" w:type="auto"/>
        <w:tblInd w:w="100" w:type="dxa"/>
        <w:tblBorders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3"/>
        <w:gridCol w:w="3146"/>
      </w:tblGrid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131F51" w:rsidRDefault="00054AD8"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Hyperparameter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Value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Optimizer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Adam (default learning rate = 0.001)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Loss Function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Mean Squared Error (MSE)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Maximum Epochs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Batch Size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Validation Split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10% of training set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Early Stopping Patience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 epochs (restore best weights)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Train / Test Split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80% / 20%</w:t>
            </w:r>
          </w:p>
        </w:tc>
      </w:tr>
    </w:tbl>
    <w:p w:rsidR="00131F51" w:rsidRDefault="00131F51">
      <w:pPr>
        <w:spacing w:after="80"/>
        <w:jc w:val="both"/>
      </w:pPr>
    </w:p>
    <w:p w:rsidR="00131F51" w:rsidRDefault="00131F51">
      <w:pPr>
        <w:spacing w:after="80"/>
        <w:jc w:val="both"/>
      </w:pPr>
    </w:p>
    <w:p w:rsidR="00131F51" w:rsidRDefault="00054AD8" w:rsidP="003923F1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Early stopping with weight restoration prevents </w:t>
      </w:r>
      <w:proofErr w:type="spellStart"/>
      <w:r>
        <w:rPr>
          <w:rFonts w:ascii="Times New Roman" w:hAnsi="Times New Roman" w:cs="Times New Roman"/>
          <w:sz w:val="24"/>
          <w:szCs w:val="24"/>
        </w:rPr>
        <w:t>overfitting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while reducing unnecessary computation once validation loss plateaus.</w:t>
      </w:r>
    </w:p>
    <w:p w:rsidR="00131F51" w:rsidRDefault="00054AD8" w:rsidP="003923F1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D. Inference Pipeline</w:t>
      </w:r>
    </w:p>
    <w:p w:rsidR="00131F51" w:rsidRDefault="00054AD8" w:rsidP="003923F1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>At runtime, single-step inference is performed as follows:</w:t>
      </w:r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Extract current </w:t>
      </w:r>
      <w:r>
        <w:rPr>
          <w:rFonts w:ascii="Courier New" w:hAnsi="Courier New" w:cs="Courier New"/>
          <w:sz w:val="24"/>
          <w:szCs w:val="24"/>
        </w:rPr>
        <w:t>hour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Courier New" w:hAnsi="Courier New" w:cs="Courier New"/>
          <w:sz w:val="24"/>
          <w:szCs w:val="24"/>
        </w:rPr>
        <w:t>month</w:t>
      </w:r>
      <w:r>
        <w:rPr>
          <w:rFonts w:ascii="Times New Roman" w:hAnsi="Times New Roman" w:cs="Times New Roman"/>
          <w:sz w:val="24"/>
          <w:szCs w:val="24"/>
        </w:rPr>
        <w:t xml:space="preserve"> from the sy</w:t>
      </w:r>
      <w:r>
        <w:rPr>
          <w:rFonts w:ascii="Times New Roman" w:hAnsi="Times New Roman" w:cs="Times New Roman"/>
          <w:sz w:val="24"/>
          <w:szCs w:val="24"/>
        </w:rPr>
        <w:t>stem clock.</w:t>
      </w:r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Compute cyclic features: </w:t>
      </w:r>
      <w:proofErr w:type="spellStart"/>
      <w:r>
        <w:rPr>
          <w:rFonts w:ascii="Courier New" w:hAnsi="Courier New" w:cs="Courier New"/>
          <w:sz w:val="24"/>
          <w:szCs w:val="24"/>
        </w:rPr>
        <w:t>hour_sin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hour_cos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month_sin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month</w:t>
      </w:r>
      <w:proofErr w:type="gramEnd"/>
      <w:r>
        <w:rPr>
          <w:rFonts w:ascii="Courier New" w:hAnsi="Courier New" w:cs="Courier New"/>
          <w:sz w:val="24"/>
          <w:szCs w:val="24"/>
        </w:rPr>
        <w:t>_cos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sz w:val="24"/>
          <w:szCs w:val="24"/>
        </w:rPr>
        <w:t>Populate lag features with an internal reference temperature (10.0°C seed value).</w:t>
      </w:r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Scale the 10-element input vector using the pre-fitted </w:t>
      </w:r>
      <w:proofErr w:type="spellStart"/>
      <w:r>
        <w:rPr>
          <w:rFonts w:ascii="Times New Roman" w:hAnsi="Times New Roman" w:cs="Times New Roman"/>
          <w:sz w:val="24"/>
          <w:szCs w:val="24"/>
        </w:rPr>
        <w:t>MinMaxScaler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Reshape to </w:t>
      </w:r>
      <w:r>
        <w:rPr>
          <w:rFonts w:ascii="Courier New" w:hAnsi="Courier New" w:cs="Courier New"/>
          <w:sz w:val="24"/>
          <w:szCs w:val="24"/>
        </w:rPr>
        <w:t xml:space="preserve">(1, 1, </w:t>
      </w:r>
      <w:proofErr w:type="gramStart"/>
      <w:r>
        <w:rPr>
          <w:rFonts w:ascii="Courier New" w:hAnsi="Courier New" w:cs="Courier New"/>
          <w:sz w:val="24"/>
          <w:szCs w:val="24"/>
        </w:rPr>
        <w:t>10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for LSTM input.</w:t>
      </w:r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sz w:val="24"/>
          <w:szCs w:val="24"/>
        </w:rPr>
        <w:t>Run forward inference; apply inverse Min-Max transform to recover °C prediction.</w:t>
      </w:r>
    </w:p>
    <w:p w:rsidR="00131F51" w:rsidRDefault="00131F51">
      <w:pPr>
        <w:spacing w:after="80"/>
        <w:jc w:val="both"/>
      </w:pPr>
    </w:p>
    <w:p w:rsidR="00131F51" w:rsidRDefault="00054AD8" w:rsidP="003923F1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>This design allows stateless API prediction calls without maintaining a live rolling buffer of sensor history, at the cost of lag feature approximation durin</w:t>
      </w:r>
      <w:r>
        <w:rPr>
          <w:rFonts w:ascii="Times New Roman" w:hAnsi="Times New Roman" w:cs="Times New Roman"/>
          <w:sz w:val="24"/>
          <w:szCs w:val="24"/>
        </w:rPr>
        <w:t>g online operation.</w:t>
      </w:r>
    </w:p>
    <w:p w:rsidR="00131F51" w:rsidRDefault="00054AD8" w:rsidP="003923F1">
      <w:pPr>
        <w:spacing w:before="280" w:after="120"/>
      </w:pPr>
      <w:r>
        <w:rPr>
          <w:rFonts w:ascii="Times New Roman" w:hAnsi="Times New Roman" w:cs="Times New Roman"/>
          <w:b/>
          <w:color w:val="2E4057"/>
          <w:sz w:val="28"/>
          <w:szCs w:val="28"/>
        </w:rPr>
        <w:t>V. Control Logic</w:t>
      </w:r>
    </w:p>
    <w:p w:rsidR="00131F51" w:rsidRDefault="00054AD8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A. Hysteresis-Based On/Off Control</w:t>
      </w:r>
    </w:p>
    <w:p w:rsidR="00131F51" w:rsidRDefault="00131F51">
      <w:pPr>
        <w:spacing w:after="80"/>
        <w:jc w:val="both"/>
      </w:pPr>
    </w:p>
    <w:p w:rsidR="00131F51" w:rsidRDefault="00054AD8" w:rsidP="003923F1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To prevent excessive relay cycling near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setpoint</w:t>
      </w:r>
      <w:proofErr w:type="spellEnd"/>
      <w:r>
        <w:rPr>
          <w:rFonts w:ascii="Times New Roman" w:hAnsi="Times New Roman" w:cs="Times New Roman"/>
          <w:sz w:val="24"/>
          <w:szCs w:val="24"/>
        </w:rPr>
        <w:t>, a symmetric hysteresis dead band of ±0.5°C is implemented. The decision logic is:</w:t>
      </w:r>
    </w:p>
    <w:p w:rsidR="00131F51" w:rsidRDefault="00054AD8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 xml:space="preserve">IF </w:t>
      </w:r>
      <w:proofErr w:type="spellStart"/>
      <w:r>
        <w:rPr>
          <w:rFonts w:ascii="Courier New" w:hAnsi="Courier New" w:cs="Courier New"/>
          <w:sz w:val="18"/>
          <w:szCs w:val="18"/>
        </w:rPr>
        <w:t>current_temp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&gt; </w:t>
      </w:r>
      <w:proofErr w:type="spellStart"/>
      <w:r>
        <w:rPr>
          <w:rFonts w:ascii="Courier New" w:hAnsi="Courier New" w:cs="Courier New"/>
          <w:sz w:val="18"/>
          <w:szCs w:val="18"/>
        </w:rPr>
        <w:t>predicted_temp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+ 0.5°</w:t>
      </w:r>
      <w:proofErr w:type="gramStart"/>
      <w:r>
        <w:rPr>
          <w:rFonts w:ascii="Courier New" w:hAnsi="Courier New" w:cs="Courier New"/>
          <w:sz w:val="18"/>
          <w:szCs w:val="18"/>
        </w:rPr>
        <w:t xml:space="preserve">C  </w:t>
      </w:r>
      <w:r>
        <w:rPr>
          <w:rFonts w:ascii="Courier New" w:hAnsi="Courier New" w:cs="Courier New"/>
          <w:sz w:val="18"/>
          <w:szCs w:val="18"/>
        </w:rPr>
        <w:t>→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Fan ON</w:t>
      </w:r>
    </w:p>
    <w:p w:rsidR="00131F51" w:rsidRDefault="00054AD8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 xml:space="preserve">IF </w:t>
      </w:r>
      <w:proofErr w:type="spellStart"/>
      <w:r>
        <w:rPr>
          <w:rFonts w:ascii="Courier New" w:hAnsi="Courier New" w:cs="Courier New"/>
          <w:sz w:val="18"/>
          <w:szCs w:val="18"/>
        </w:rPr>
        <w:t>current_temp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&lt; </w:t>
      </w:r>
      <w:proofErr w:type="spellStart"/>
      <w:r>
        <w:rPr>
          <w:rFonts w:ascii="Courier New" w:hAnsi="Courier New" w:cs="Courier New"/>
          <w:sz w:val="18"/>
          <w:szCs w:val="18"/>
        </w:rPr>
        <w:t>predicted_temp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− 0.5°</w:t>
      </w:r>
      <w:proofErr w:type="gramStart"/>
      <w:r>
        <w:rPr>
          <w:rFonts w:ascii="Courier New" w:hAnsi="Courier New" w:cs="Courier New"/>
          <w:sz w:val="18"/>
          <w:szCs w:val="18"/>
        </w:rPr>
        <w:t>C  →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Fan OFF</w:t>
      </w:r>
    </w:p>
    <w:p w:rsidR="00131F51" w:rsidRDefault="00054AD8" w:rsidP="003923F1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 xml:space="preserve">ELSE                                        </w:t>
      </w:r>
      <w:proofErr w:type="gramStart"/>
      <w:r>
        <w:rPr>
          <w:rFonts w:ascii="Courier New" w:hAnsi="Courier New" w:cs="Courier New"/>
          <w:sz w:val="18"/>
          <w:szCs w:val="18"/>
        </w:rPr>
        <w:t>→  Hold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(no state change)</w:t>
      </w:r>
    </w:p>
    <w:p w:rsidR="00131F51" w:rsidRDefault="00054AD8" w:rsidP="003923F1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This ensures the relay is toggled only when the temperature deviates meaningfully from the LSTM-predicted optimal </w:t>
      </w:r>
      <w:proofErr w:type="spellStart"/>
      <w:r>
        <w:rPr>
          <w:rFonts w:ascii="Times New Roman" w:hAnsi="Times New Roman" w:cs="Times New Roman"/>
          <w:sz w:val="24"/>
          <w:szCs w:val="24"/>
        </w:rPr>
        <w:t>setpoin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reducing mechanical wear and oscillation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artefacts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131F51" w:rsidRDefault="00054AD8" w:rsidP="003923F1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B. Threaded Control Architecture</w:t>
      </w:r>
    </w:p>
    <w:p w:rsidR="00131F51" w:rsidRDefault="00054AD8" w:rsidP="003923F1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The control loop runs as a daemon thread with a 2-second polling interval, fully decoupled from Flask's HTTP request handling. The runtime state dictionary (temperature, humidity, prediction, fan state, history) is protected by a </w:t>
      </w:r>
      <w:proofErr w:type="spellStart"/>
      <w:r>
        <w:rPr>
          <w:rFonts w:ascii="Courier New" w:hAnsi="Courier New" w:cs="Courier New"/>
          <w:sz w:val="24"/>
          <w:szCs w:val="24"/>
        </w:rPr>
        <w:t>threading.Lock</w:t>
      </w:r>
      <w:proofErr w:type="spellEnd"/>
      <w:r>
        <w:rPr>
          <w:rFonts w:ascii="Times New Roman" w:hAnsi="Times New Roman" w:cs="Times New Roman"/>
          <w:sz w:val="24"/>
          <w:szCs w:val="24"/>
        </w:rPr>
        <w:t>, guaranteei</w:t>
      </w:r>
      <w:r>
        <w:rPr>
          <w:rFonts w:ascii="Times New Roman" w:hAnsi="Times New Roman" w:cs="Times New Roman"/>
          <w:sz w:val="24"/>
          <w:szCs w:val="24"/>
        </w:rPr>
        <w:t>ng thread-safe reads for dashboard API calls concurrent with write operations from the control thread.</w:t>
      </w:r>
    </w:p>
    <w:p w:rsidR="00131F51" w:rsidRDefault="00054AD8" w:rsidP="003923F1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C. Fault Tolerance</w:t>
      </w:r>
    </w:p>
    <w:p w:rsidR="00131F51" w:rsidRDefault="00054AD8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>If the sensor ESP32 is unreachable (e.g., network disruption or device power loss):</w:t>
      </w:r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 xml:space="preserve">• </w:t>
      </w:r>
      <w:r>
        <w:rPr>
          <w:rFonts w:ascii="Times New Roman" w:hAnsi="Times New Roman" w:cs="Times New Roman"/>
          <w:sz w:val="24"/>
          <w:szCs w:val="24"/>
        </w:rPr>
        <w:t>The control cycle is aborted for that iteration.</w:t>
      </w:r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 xml:space="preserve">•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Courier New" w:hAnsi="Courier New" w:cs="Courier New"/>
          <w:sz w:val="24"/>
          <w:szCs w:val="24"/>
        </w:rPr>
        <w:t>sensor_online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flag is set to </w:t>
      </w:r>
      <w:r>
        <w:rPr>
          <w:rFonts w:ascii="Courier New" w:hAnsi="Courier New" w:cs="Courier New"/>
          <w:sz w:val="24"/>
          <w:szCs w:val="24"/>
        </w:rPr>
        <w:t>False</w:t>
      </w:r>
      <w:r>
        <w:rPr>
          <w:rFonts w:ascii="Times New Roman" w:hAnsi="Times New Roman" w:cs="Times New Roman"/>
          <w:sz w:val="24"/>
          <w:szCs w:val="24"/>
        </w:rPr>
        <w:t xml:space="preserve">, surfaced in the </w:t>
      </w:r>
      <w:r>
        <w:rPr>
          <w:rFonts w:ascii="Courier New" w:hAnsi="Courier New" w:cs="Courier New"/>
          <w:sz w:val="24"/>
          <w:szCs w:val="24"/>
        </w:rPr>
        <w:t>/status</w:t>
      </w:r>
      <w:r>
        <w:rPr>
          <w:rFonts w:ascii="Times New Roman" w:hAnsi="Times New Roman" w:cs="Times New Roman"/>
          <w:sz w:val="24"/>
          <w:szCs w:val="24"/>
        </w:rPr>
        <w:t xml:space="preserve"> API.</w:t>
      </w:r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• </w:t>
      </w:r>
      <w:r>
        <w:rPr>
          <w:rFonts w:ascii="Times New Roman" w:hAnsi="Times New Roman" w:cs="Times New Roman"/>
          <w:sz w:val="24"/>
          <w:szCs w:val="24"/>
        </w:rPr>
        <w:t xml:space="preserve">The fan state is </w:t>
      </w:r>
      <w:r>
        <w:rPr>
          <w:rFonts w:ascii="Times New Roman" w:hAnsi="Times New Roman" w:cs="Times New Roman"/>
          <w:b/>
          <w:sz w:val="24"/>
          <w:szCs w:val="24"/>
        </w:rPr>
        <w:t>not modified</w:t>
      </w:r>
      <w:r>
        <w:rPr>
          <w:rFonts w:ascii="Times New Roman" w:hAnsi="Times New Roman" w:cs="Times New Roman"/>
          <w:sz w:val="24"/>
          <w:szCs w:val="24"/>
        </w:rPr>
        <w:t>, defaulting to its last known state.</w:t>
      </w:r>
    </w:p>
    <w:p w:rsidR="00131F51" w:rsidRDefault="00054AD8" w:rsidP="003923F1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 xml:space="preserve">• </w:t>
      </w:r>
      <w:r>
        <w:rPr>
          <w:rFonts w:ascii="Times New Roman" w:hAnsi="Times New Roman" w:cs="Times New Roman"/>
          <w:sz w:val="24"/>
          <w:szCs w:val="24"/>
        </w:rPr>
        <w:t xml:space="preserve">The error is logged to </w:t>
      </w:r>
      <w:proofErr w:type="spellStart"/>
      <w:r>
        <w:rPr>
          <w:rFonts w:ascii="Times New Roman" w:hAnsi="Times New Roman" w:cs="Times New Roman"/>
          <w:sz w:val="24"/>
          <w:szCs w:val="24"/>
        </w:rPr>
        <w:t>stdout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operator diagnosis.</w:t>
      </w:r>
    </w:p>
    <w:p w:rsidR="00131F51" w:rsidRDefault="00054AD8" w:rsidP="003923F1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>This fail-</w:t>
      </w:r>
      <w:r>
        <w:rPr>
          <w:rFonts w:ascii="Times New Roman" w:hAnsi="Times New Roman" w:cs="Times New Roman"/>
          <w:sz w:val="24"/>
          <w:szCs w:val="24"/>
        </w:rPr>
        <w:t>safe design prevents erroneous actuation in the absence of valid sensor data.</w:t>
      </w:r>
    </w:p>
    <w:p w:rsidR="00131F51" w:rsidRDefault="00054AD8" w:rsidP="003923F1">
      <w:pPr>
        <w:spacing w:before="280" w:after="120"/>
      </w:pPr>
      <w:r>
        <w:rPr>
          <w:rFonts w:ascii="Times New Roman" w:hAnsi="Times New Roman" w:cs="Times New Roman"/>
          <w:b/>
          <w:color w:val="2E4057"/>
          <w:sz w:val="28"/>
          <w:szCs w:val="28"/>
        </w:rPr>
        <w:t>VI. Experimental Results</w:t>
      </w:r>
    </w:p>
    <w:p w:rsidR="00131F51" w:rsidRDefault="00054AD8" w:rsidP="003923F1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A. Model Performance</w:t>
      </w:r>
    </w:p>
    <w:p w:rsidR="00131F51" w:rsidRDefault="00054AD8" w:rsidP="003923F1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The trained LSTM model was evaluated on the held-out 20% test partition, comprising </w:t>
      </w:r>
      <w:r>
        <w:rPr>
          <w:rFonts w:ascii="Times New Roman" w:hAnsi="Times New Roman" w:cs="Times New Roman"/>
          <w:b/>
          <w:sz w:val="24"/>
          <w:szCs w:val="24"/>
        </w:rPr>
        <w:t>2,896 samples</w:t>
      </w:r>
      <w:r>
        <w:rPr>
          <w:rFonts w:ascii="Times New Roman" w:hAnsi="Times New Roman" w:cs="Times New Roman"/>
          <w:sz w:val="24"/>
          <w:szCs w:val="24"/>
        </w:rPr>
        <w:t>. Predictions were inverse-tra</w:t>
      </w:r>
      <w:r>
        <w:rPr>
          <w:rFonts w:ascii="Times New Roman" w:hAnsi="Times New Roman" w:cs="Times New Roman"/>
          <w:sz w:val="24"/>
          <w:szCs w:val="24"/>
        </w:rPr>
        <w:t>nsformed to °C before metric computation.</w:t>
      </w:r>
    </w:p>
    <w:p w:rsidR="00131F51" w:rsidRDefault="00054AD8" w:rsidP="003923F1">
      <w:pPr>
        <w:spacing w:after="16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Table IV — LSTM Model Performance on Test Set (n = 2,896)</w:t>
      </w:r>
    </w:p>
    <w:tbl>
      <w:tblPr>
        <w:tblW w:w="0" w:type="auto"/>
        <w:tblInd w:w="100" w:type="dxa"/>
        <w:tblBorders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414"/>
      </w:tblGrid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Value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Mean Absolute Error (MAE)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**0.3523 °C**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Root Mean Squared Error (RMSE)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**0.4960 °C**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Coefficient of Determination (R²)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**0.9920**</w:t>
            </w:r>
          </w:p>
        </w:tc>
      </w:tr>
    </w:tbl>
    <w:p w:rsidR="00131F51" w:rsidRDefault="00131F51">
      <w:pPr>
        <w:spacing w:after="80"/>
        <w:jc w:val="both"/>
      </w:pPr>
    </w:p>
    <w:p w:rsidR="00131F51" w:rsidRDefault="00054AD8" w:rsidP="003923F1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These results demonstrate strong predictive fidelity. An MAE of 0.3523°C is well below the ±0.5°C hysteresis threshold, ensuring that the control algorithm operates based on reliable predictions. The R² of 0.9920 indicates that the model explains 99.2% of </w:t>
      </w:r>
      <w:r>
        <w:rPr>
          <w:rFonts w:ascii="Times New Roman" w:hAnsi="Times New Roman" w:cs="Times New Roman"/>
          <w:sz w:val="24"/>
          <w:szCs w:val="24"/>
        </w:rPr>
        <w:t>variance in the test temperature series.</w:t>
      </w:r>
    </w:p>
    <w:p w:rsidR="00131F51" w:rsidRDefault="00054AD8" w:rsidP="003923F1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B. Control System Latency</w:t>
      </w:r>
    </w:p>
    <w:p w:rsidR="00131F51" w:rsidRDefault="00054AD8" w:rsidP="003923F1">
      <w:pPr>
        <w:spacing w:after="16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Table V — End-to-End Latency Breakdown</w:t>
      </w:r>
    </w:p>
    <w:tbl>
      <w:tblPr>
        <w:tblW w:w="0" w:type="auto"/>
        <w:tblInd w:w="100" w:type="dxa"/>
        <w:tblBorders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3"/>
        <w:gridCol w:w="1795"/>
      </w:tblGrid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Measured Latency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Sensor HTTP read (LAN)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&lt; 200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ms</w:t>
            </w:r>
            <w:proofErr w:type="spellEnd"/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LSTM inference (CPU)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&lt; 50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ms</w:t>
            </w:r>
            <w:proofErr w:type="spellEnd"/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Fan command HTTP (LAN)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&lt; 200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ms</w:t>
            </w:r>
            <w:proofErr w:type="spellEnd"/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Full control cycle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&lt;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500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ms</w:t>
            </w:r>
            <w:proofErr w:type="spellEnd"/>
          </w:p>
        </w:tc>
      </w:tr>
    </w:tbl>
    <w:p w:rsidR="00131F51" w:rsidRDefault="00131F51">
      <w:pPr>
        <w:spacing w:after="80"/>
        <w:jc w:val="both"/>
      </w:pPr>
    </w:p>
    <w:p w:rsidR="00131F51" w:rsidRDefault="00054AD8" w:rsidP="003923F1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2-second control interval significantly exceeds the worst-case cycle latency, guaranteeing that </w:t>
      </w:r>
      <w:proofErr w:type="gramStart"/>
      <w:r>
        <w:rPr>
          <w:rFonts w:ascii="Times New Roman" w:hAnsi="Times New Roman" w:cs="Times New Roman"/>
          <w:sz w:val="24"/>
          <w:szCs w:val="24"/>
        </w:rPr>
        <w:t>each iteration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completes before the next is triggered.</w:t>
      </w:r>
    </w:p>
    <w:p w:rsidR="003923F1" w:rsidRDefault="003923F1" w:rsidP="003923F1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</w:p>
    <w:p w:rsidR="003923F1" w:rsidRDefault="003923F1" w:rsidP="003923F1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</w:p>
    <w:p w:rsidR="003923F1" w:rsidRDefault="003923F1" w:rsidP="003923F1">
      <w:pPr>
        <w:spacing w:after="160"/>
        <w:jc w:val="both"/>
      </w:pPr>
    </w:p>
    <w:p w:rsidR="00131F51" w:rsidRDefault="00054AD8" w:rsidP="003923F1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lastRenderedPageBreak/>
        <w:t xml:space="preserve">C. System Resource </w:t>
      </w:r>
      <w:proofErr w:type="spellStart"/>
      <w:r>
        <w:rPr>
          <w:rFonts w:ascii="Times New Roman" w:hAnsi="Times New Roman" w:cs="Times New Roman"/>
          <w:b/>
          <w:color w:val="374151"/>
          <w:sz w:val="26"/>
          <w:szCs w:val="26"/>
        </w:rPr>
        <w:t>Utilisation</w:t>
      </w:r>
      <w:proofErr w:type="spellEnd"/>
    </w:p>
    <w:p w:rsidR="00131F51" w:rsidRDefault="00054AD8" w:rsidP="003923F1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>The Flask backend runs comfortably on a standard laptop o</w:t>
      </w:r>
      <w:r>
        <w:rPr>
          <w:rFonts w:ascii="Times New Roman" w:hAnsi="Times New Roman" w:cs="Times New Roman"/>
          <w:sz w:val="24"/>
          <w:szCs w:val="24"/>
        </w:rPr>
        <w:t>r Raspberry Pi class device. The LSTM model file (</w:t>
      </w:r>
      <w:r>
        <w:rPr>
          <w:rFonts w:ascii="Courier New" w:hAnsi="Courier New" w:cs="Courier New"/>
          <w:sz w:val="24"/>
          <w:szCs w:val="24"/>
        </w:rPr>
        <w:t>saffron_temperature_lstm_model.h5</w:t>
      </w:r>
      <w:r>
        <w:rPr>
          <w:rFonts w:ascii="Times New Roman" w:hAnsi="Times New Roman" w:cs="Times New Roman"/>
          <w:sz w:val="24"/>
          <w:szCs w:val="24"/>
        </w:rPr>
        <w:t xml:space="preserve">) is 1.4 MB, and single-step inference consumes negligible CPU time (&lt; 50 </w:t>
      </w:r>
      <w:proofErr w:type="spellStart"/>
      <w:r>
        <w:rPr>
          <w:rFonts w:ascii="Times New Roman" w:hAnsi="Times New Roman" w:cs="Times New Roman"/>
          <w:sz w:val="24"/>
          <w:szCs w:val="24"/>
        </w:rPr>
        <w:t>ms</w:t>
      </w:r>
      <w:proofErr w:type="spellEnd"/>
      <w:r>
        <w:rPr>
          <w:rFonts w:ascii="Times New Roman" w:hAnsi="Times New Roman" w:cs="Times New Roman"/>
          <w:sz w:val="24"/>
          <w:szCs w:val="24"/>
        </w:rPr>
        <w:t>), making edge deployment on low-power hardware feasible.</w:t>
      </w:r>
    </w:p>
    <w:p w:rsidR="00131F51" w:rsidRDefault="00054AD8" w:rsidP="003923F1">
      <w:pPr>
        <w:spacing w:before="280" w:after="120"/>
      </w:pPr>
      <w:r>
        <w:rPr>
          <w:rFonts w:ascii="Times New Roman" w:hAnsi="Times New Roman" w:cs="Times New Roman"/>
          <w:b/>
          <w:color w:val="2E4057"/>
          <w:sz w:val="28"/>
          <w:szCs w:val="28"/>
        </w:rPr>
        <w:t>VII. Discussion</w:t>
      </w:r>
    </w:p>
    <w:p w:rsidR="00131F51" w:rsidRDefault="00054AD8" w:rsidP="003923F1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A. Predictive vs. Reactive Control</w:t>
      </w:r>
    </w:p>
    <w:p w:rsidR="00131F51" w:rsidRDefault="00054AD8" w:rsidP="003923F1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>The LSTM-based predictive approach offers a fundamental advantage over threshold thermostats: the fan state is governed by an anticipated optimal temperature rather than crossing a fixed boundary. This enables the system</w:t>
      </w:r>
      <w:r>
        <w:rPr>
          <w:rFonts w:ascii="Times New Roman" w:hAnsi="Times New Roman" w:cs="Times New Roman"/>
          <w:sz w:val="24"/>
          <w:szCs w:val="24"/>
        </w:rPr>
        <w:t xml:space="preserve"> to pre-condition the environment before the target temperature is exceeded, reducing peak thermal excursions.</w:t>
      </w:r>
    </w:p>
    <w:p w:rsidR="00131F51" w:rsidRDefault="00054AD8" w:rsidP="003923F1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B. System Strengths</w:t>
      </w:r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• High prediction accuracy</w:t>
      </w:r>
      <w:r>
        <w:rPr>
          <w:rFonts w:ascii="Times New Roman" w:hAnsi="Times New Roman" w:cs="Times New Roman"/>
          <w:sz w:val="24"/>
          <w:szCs w:val="24"/>
        </w:rPr>
        <w:t xml:space="preserve"> (R² = 0.9920) validated on real data.</w:t>
      </w:r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• Low cost</w:t>
      </w:r>
      <w:r>
        <w:rPr>
          <w:rFonts w:ascii="Times New Roman" w:hAnsi="Times New Roman" w:cs="Times New Roman"/>
          <w:sz w:val="24"/>
          <w:szCs w:val="24"/>
        </w:rPr>
        <w:t xml:space="preserve"> — complete hardware stack assembled for under $</w:t>
      </w:r>
      <w:r>
        <w:rPr>
          <w:rFonts w:ascii="Times New Roman" w:hAnsi="Times New Roman" w:cs="Times New Roman"/>
          <w:sz w:val="24"/>
          <w:szCs w:val="24"/>
        </w:rPr>
        <w:t>20 USD.</w:t>
      </w:r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• Wireless architecture</w:t>
      </w:r>
      <w:r>
        <w:rPr>
          <w:rFonts w:ascii="Times New Roman" w:hAnsi="Times New Roman" w:cs="Times New Roman"/>
          <w:sz w:val="24"/>
          <w:szCs w:val="24"/>
        </w:rPr>
        <w:t xml:space="preserve"> — no field wiring required for sensor-to-actuator communication.</w:t>
      </w:r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• Offline-capable</w:t>
      </w:r>
      <w:r>
        <w:rPr>
          <w:rFonts w:ascii="Times New Roman" w:hAnsi="Times New Roman" w:cs="Times New Roman"/>
          <w:sz w:val="24"/>
          <w:szCs w:val="24"/>
        </w:rPr>
        <w:t xml:space="preserve"> — all inference runs locally; no cloud dependency.</w:t>
      </w:r>
    </w:p>
    <w:p w:rsidR="00131F51" w:rsidRDefault="00054AD8" w:rsidP="003923F1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• Extensible</w:t>
      </w:r>
      <w:r>
        <w:rPr>
          <w:rFonts w:ascii="Times New Roman" w:hAnsi="Times New Roman" w:cs="Times New Roman"/>
          <w:sz w:val="24"/>
          <w:szCs w:val="24"/>
        </w:rPr>
        <w:t xml:space="preserve"> — additional ESP32 sensor-actuator pairs can be added to the network without </w:t>
      </w:r>
      <w:r>
        <w:rPr>
          <w:rFonts w:ascii="Times New Roman" w:hAnsi="Times New Roman" w:cs="Times New Roman"/>
          <w:sz w:val="24"/>
          <w:szCs w:val="24"/>
        </w:rPr>
        <w:t>redesigning the backend.</w:t>
      </w:r>
    </w:p>
    <w:p w:rsidR="00131F51" w:rsidRDefault="00054AD8" w:rsidP="003923F1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C. Limitations</w:t>
      </w:r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Lag feature approximation:</w:t>
      </w:r>
      <w:r>
        <w:rPr>
          <w:rFonts w:ascii="Times New Roman" w:hAnsi="Times New Roman" w:cs="Times New Roman"/>
          <w:sz w:val="24"/>
          <w:szCs w:val="24"/>
        </w:rPr>
        <w:t xml:space="preserve"> The online inference pipeline approximates lag features with a fixed seed value (10°C) rather than a true 24-hour rolling buffer of live readings. Under sustained rapid temperature change</w:t>
      </w:r>
      <w:r>
        <w:rPr>
          <w:rFonts w:ascii="Times New Roman" w:hAnsi="Times New Roman" w:cs="Times New Roman"/>
          <w:sz w:val="24"/>
          <w:szCs w:val="24"/>
        </w:rPr>
        <w:t>s, this approximation may introduce systematic prediction error.</w:t>
      </w:r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Static model:</w:t>
      </w:r>
      <w:r>
        <w:rPr>
          <w:rFonts w:ascii="Times New Roman" w:hAnsi="Times New Roman" w:cs="Times New Roman"/>
          <w:sz w:val="24"/>
          <w:szCs w:val="24"/>
        </w:rPr>
        <w:t xml:space="preserve"> The LSTM is not updated post-deployment. Distributional drift (e.g., climate seasonality in a new year or a different growing site) would require periodic retraining.</w:t>
      </w:r>
    </w:p>
    <w:p w:rsidR="00131F51" w:rsidRDefault="00054AD8">
      <w:pPr>
        <w:spacing w:after="60"/>
        <w:ind w:left="720"/>
        <w:jc w:val="both"/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Cooling only:</w:t>
      </w:r>
      <w:r>
        <w:rPr>
          <w:rFonts w:ascii="Times New Roman" w:hAnsi="Times New Roman" w:cs="Times New Roman"/>
          <w:sz w:val="24"/>
          <w:szCs w:val="24"/>
        </w:rPr>
        <w:t xml:space="preserve"> The single-actuator design addresses only overheating.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Cold-night scenarios (below the 5°C threshold during flowering) are not addressed.</w:t>
      </w:r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Network dependency:</w:t>
      </w:r>
      <w:r>
        <w:rPr>
          <w:rFonts w:ascii="Times New Roman" w:hAnsi="Times New Roman" w:cs="Times New Roman"/>
          <w:sz w:val="24"/>
          <w:szCs w:val="24"/>
        </w:rPr>
        <w:t xml:space="preserve"> All inter-component communication relies on a shared Wi-Fi LAN. Network outages disa</w:t>
      </w:r>
      <w:r>
        <w:rPr>
          <w:rFonts w:ascii="Times New Roman" w:hAnsi="Times New Roman" w:cs="Times New Roman"/>
          <w:sz w:val="24"/>
          <w:szCs w:val="24"/>
        </w:rPr>
        <w:t>ble sensor reads and fan commands simultaneously.</w:t>
      </w:r>
    </w:p>
    <w:p w:rsidR="00131F51" w:rsidRDefault="00054AD8" w:rsidP="003923F1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Security:</w:t>
      </w:r>
      <w:r>
        <w:rPr>
          <w:rFonts w:ascii="Times New Roman" w:hAnsi="Times New Roman" w:cs="Times New Roman"/>
          <w:sz w:val="24"/>
          <w:szCs w:val="24"/>
        </w:rPr>
        <w:t xml:space="preserve"> Plain HTTP without authentication is unsuitable for internet-exposed deployments.</w:t>
      </w:r>
    </w:p>
    <w:p w:rsidR="003923F1" w:rsidRDefault="003923F1" w:rsidP="003923F1">
      <w:pPr>
        <w:spacing w:after="60"/>
        <w:ind w:left="720"/>
        <w:jc w:val="both"/>
      </w:pPr>
    </w:p>
    <w:p w:rsidR="003923F1" w:rsidRDefault="003923F1" w:rsidP="003923F1">
      <w:pPr>
        <w:spacing w:after="60"/>
        <w:ind w:left="720"/>
        <w:jc w:val="both"/>
      </w:pPr>
    </w:p>
    <w:p w:rsidR="003923F1" w:rsidRDefault="003923F1" w:rsidP="003923F1">
      <w:pPr>
        <w:spacing w:after="60"/>
        <w:ind w:left="720"/>
        <w:jc w:val="both"/>
      </w:pPr>
    </w:p>
    <w:p w:rsidR="003923F1" w:rsidRDefault="003923F1" w:rsidP="003923F1">
      <w:pPr>
        <w:spacing w:after="60"/>
        <w:ind w:left="720"/>
        <w:jc w:val="both"/>
      </w:pPr>
    </w:p>
    <w:p w:rsidR="003923F1" w:rsidRDefault="003923F1" w:rsidP="003923F1">
      <w:pPr>
        <w:spacing w:after="60"/>
        <w:ind w:left="720"/>
        <w:jc w:val="both"/>
      </w:pPr>
    </w:p>
    <w:p w:rsidR="00131F51" w:rsidRDefault="00054AD8" w:rsidP="003923F1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lastRenderedPageBreak/>
        <w:t>D. Comparison with Existing Approaches</w:t>
      </w:r>
    </w:p>
    <w:p w:rsidR="00131F51" w:rsidRDefault="00054AD8" w:rsidP="003923F1">
      <w:pPr>
        <w:spacing w:after="16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Table VI — Comparison with Related Systems</w:t>
      </w:r>
    </w:p>
    <w:tbl>
      <w:tblPr>
        <w:tblW w:w="0" w:type="auto"/>
        <w:tblInd w:w="100" w:type="dxa"/>
        <w:tblBorders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6"/>
        <w:gridCol w:w="1879"/>
        <w:gridCol w:w="2128"/>
        <w:gridCol w:w="1761"/>
      </w:tblGrid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Proposed System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Threshold Thermostat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Cloud </w:t>
            </w: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IoT</w:t>
            </w:r>
            <w:proofErr w:type="spellEnd"/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 + ML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Predictive control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LSTM (R²=0.992)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❌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Reactive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(cloud-side)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Local/edge inference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❌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Hardware cost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~$20 USD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~$5–15 USD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High (subscription)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Network dependency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LAN only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Internet required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Dashboard / monitoring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Web UI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Offline operation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❌</w:t>
            </w:r>
          </w:p>
        </w:tc>
      </w:tr>
      <w:tr w:rsidR="00131F5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Bidirectional temperature control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Configurable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131F51" w:rsidRDefault="00054AD8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</w:t>
            </w:r>
          </w:p>
        </w:tc>
      </w:tr>
    </w:tbl>
    <w:p w:rsidR="00131F51" w:rsidRDefault="00131F51">
      <w:pPr>
        <w:spacing w:after="80"/>
        <w:jc w:val="both"/>
      </w:pPr>
    </w:p>
    <w:p w:rsidR="00131F51" w:rsidRDefault="00054AD8" w:rsidP="004756C7">
      <w:pPr>
        <w:spacing w:before="280" w:after="120"/>
      </w:pPr>
      <w:r>
        <w:rPr>
          <w:rFonts w:ascii="Times New Roman" w:hAnsi="Times New Roman" w:cs="Times New Roman"/>
          <w:b/>
          <w:color w:val="2E4057"/>
          <w:sz w:val="28"/>
          <w:szCs w:val="28"/>
        </w:rPr>
        <w:t>VIII. Future Work</w:t>
      </w:r>
    </w:p>
    <w:p w:rsidR="00131F51" w:rsidRDefault="00054AD8" w:rsidP="004756C7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>The following enhancements are identified for future development:</w:t>
      </w:r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Live 24-hour rolling buffer</w:t>
      </w:r>
      <w:r>
        <w:rPr>
          <w:rFonts w:ascii="Times New Roman" w:hAnsi="Times New Roman" w:cs="Times New Roman"/>
          <w:sz w:val="24"/>
          <w:szCs w:val="24"/>
        </w:rPr>
        <w:t xml:space="preserve"> — </w:t>
      </w:r>
      <w:proofErr w:type="gramStart"/>
      <w:r>
        <w:rPr>
          <w:rFonts w:ascii="Times New Roman" w:hAnsi="Times New Roman" w:cs="Times New Roman"/>
          <w:sz w:val="24"/>
          <w:szCs w:val="24"/>
        </w:rPr>
        <w:t>Maintain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 circular buffer of real sensor readings to provide accurate lag features during online inference, replacing the seed-value approximation.</w:t>
      </w:r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Bidirectional climate control</w:t>
      </w:r>
      <w:r>
        <w:rPr>
          <w:rFonts w:ascii="Times New Roman" w:hAnsi="Times New Roman" w:cs="Times New Roman"/>
          <w:sz w:val="24"/>
          <w:szCs w:val="24"/>
        </w:rPr>
        <w:t xml:space="preserve"> — Add a heater relay to address cold-night scenarios, enabling full closed</w:t>
      </w:r>
      <w:r>
        <w:rPr>
          <w:rFonts w:ascii="Times New Roman" w:hAnsi="Times New Roman" w:cs="Times New Roman"/>
          <w:sz w:val="24"/>
          <w:szCs w:val="24"/>
        </w:rPr>
        <w:t>-loop regulation across the complete saffron temperature envelope.</w:t>
      </w:r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Online / periodic retraining</w:t>
      </w:r>
      <w:r>
        <w:rPr>
          <w:rFonts w:ascii="Times New Roman" w:hAnsi="Times New Roman" w:cs="Times New Roman"/>
          <w:sz w:val="24"/>
          <w:szCs w:val="24"/>
        </w:rPr>
        <w:t xml:space="preserve"> — Implement an automated retraining pipeline that incorporates accumulated sensor data to counteract model drift.</w:t>
      </w:r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MQTT-based communication</w:t>
      </w:r>
      <w:r>
        <w:rPr>
          <w:rFonts w:ascii="Times New Roman" w:hAnsi="Times New Roman" w:cs="Times New Roman"/>
          <w:sz w:val="24"/>
          <w:szCs w:val="24"/>
        </w:rPr>
        <w:t xml:space="preserve"> — Replace REST pollin</w:t>
      </w:r>
      <w:r>
        <w:rPr>
          <w:rFonts w:ascii="Times New Roman" w:hAnsi="Times New Roman" w:cs="Times New Roman"/>
          <w:sz w:val="24"/>
          <w:szCs w:val="24"/>
        </w:rPr>
        <w:t xml:space="preserve">g with </w:t>
      </w:r>
      <w:proofErr w:type="gramStart"/>
      <w:r>
        <w:rPr>
          <w:rFonts w:ascii="Times New Roman" w:hAnsi="Times New Roman" w:cs="Times New Roman"/>
          <w:sz w:val="24"/>
          <w:szCs w:val="24"/>
        </w:rPr>
        <w:t>a publish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-subscribe MQTT broker (e.g., </w:t>
      </w:r>
      <w:proofErr w:type="spellStart"/>
      <w:r>
        <w:rPr>
          <w:rFonts w:ascii="Times New Roman" w:hAnsi="Times New Roman" w:cs="Times New Roman"/>
          <w:sz w:val="24"/>
          <w:szCs w:val="24"/>
        </w:rPr>
        <w:t>Mosquitto</w:t>
      </w:r>
      <w:proofErr w:type="spellEnd"/>
      <w:r>
        <w:rPr>
          <w:rFonts w:ascii="Times New Roman" w:hAnsi="Times New Roman" w:cs="Times New Roman"/>
          <w:sz w:val="24"/>
          <w:szCs w:val="24"/>
        </w:rPr>
        <w:t>) for lower latency and reduced network overhead.</w:t>
      </w:r>
    </w:p>
    <w:p w:rsidR="00131F51" w:rsidRDefault="00054AD8">
      <w:pPr>
        <w:spacing w:after="60"/>
        <w:ind w:left="720"/>
        <w:jc w:val="both"/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TensorFlow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Lite edge inference</w:t>
      </w:r>
      <w:r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Quantise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deploy the LSTM model directly on an ESP32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Lite for Microcontrollers, eliminating the se</w:t>
      </w:r>
      <w:r>
        <w:rPr>
          <w:rFonts w:ascii="Times New Roman" w:hAnsi="Times New Roman" w:cs="Times New Roman"/>
          <w:sz w:val="24"/>
          <w:szCs w:val="24"/>
        </w:rPr>
        <w:t>rver dependency.</w:t>
      </w:r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Multi-zone control</w:t>
      </w:r>
      <w:r>
        <w:rPr>
          <w:rFonts w:ascii="Times New Roman" w:hAnsi="Times New Roman" w:cs="Times New Roman"/>
          <w:sz w:val="24"/>
          <w:szCs w:val="24"/>
        </w:rPr>
        <w:t xml:space="preserve"> — Extend the architecture to support independent sensor-actuator pairs for zone-specific greenhouse management.</w:t>
      </w:r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Security hardening</w:t>
      </w:r>
      <w:r>
        <w:rPr>
          <w:rFonts w:ascii="Times New Roman" w:hAnsi="Times New Roman" w:cs="Times New Roman"/>
          <w:sz w:val="24"/>
          <w:szCs w:val="24"/>
        </w:rPr>
        <w:t xml:space="preserve"> — Implement HTTPS with TLS, API-key authentication, and mutual certificate verification f</w:t>
      </w:r>
      <w:r>
        <w:rPr>
          <w:rFonts w:ascii="Times New Roman" w:hAnsi="Times New Roman" w:cs="Times New Roman"/>
          <w:sz w:val="24"/>
          <w:szCs w:val="24"/>
        </w:rPr>
        <w:t>or production deployments.</w:t>
      </w:r>
    </w:p>
    <w:p w:rsidR="00131F51" w:rsidRDefault="00054AD8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Explainable AI integration</w:t>
      </w:r>
      <w:r>
        <w:rPr>
          <w:rFonts w:ascii="Times New Roman" w:hAnsi="Times New Roman" w:cs="Times New Roman"/>
          <w:sz w:val="24"/>
          <w:szCs w:val="24"/>
        </w:rPr>
        <w:t xml:space="preserve"> — Apply SHAP (</w:t>
      </w:r>
      <w:proofErr w:type="spellStart"/>
      <w:r>
        <w:rPr>
          <w:rFonts w:ascii="Times New Roman" w:hAnsi="Times New Roman" w:cs="Times New Roman"/>
          <w:sz w:val="24"/>
          <w:szCs w:val="24"/>
        </w:rPr>
        <w:t>SHapley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Additive </w:t>
      </w:r>
      <w:proofErr w:type="spellStart"/>
      <w:r>
        <w:rPr>
          <w:rFonts w:ascii="Times New Roman" w:hAnsi="Times New Roman" w:cs="Times New Roman"/>
          <w:sz w:val="24"/>
          <w:szCs w:val="24"/>
        </w:rPr>
        <w:t>exPlanations</w:t>
      </w:r>
      <w:proofErr w:type="spellEnd"/>
      <w:r>
        <w:rPr>
          <w:rFonts w:ascii="Times New Roman" w:hAnsi="Times New Roman" w:cs="Times New Roman"/>
          <w:sz w:val="24"/>
          <w:szCs w:val="24"/>
        </w:rPr>
        <w:t>) to produce interpretable feature importance scores for LSTM predictions, aiding agronomist trust and adoption.</w:t>
      </w:r>
    </w:p>
    <w:p w:rsidR="00131F51" w:rsidRDefault="00131F51">
      <w:pPr>
        <w:spacing w:after="80"/>
        <w:jc w:val="both"/>
      </w:pPr>
    </w:p>
    <w:p w:rsidR="00131F51" w:rsidRDefault="00054AD8">
      <w:pPr>
        <w:spacing w:before="280" w:after="120"/>
      </w:pPr>
      <w:r>
        <w:rPr>
          <w:rFonts w:ascii="Times New Roman" w:hAnsi="Times New Roman" w:cs="Times New Roman"/>
          <w:b/>
          <w:color w:val="2E4057"/>
          <w:sz w:val="28"/>
          <w:szCs w:val="28"/>
        </w:rPr>
        <w:lastRenderedPageBreak/>
        <w:t>IX. Conclusion</w:t>
      </w:r>
    </w:p>
    <w:p w:rsidR="00131F51" w:rsidRDefault="00131F51">
      <w:pPr>
        <w:spacing w:after="80"/>
        <w:jc w:val="both"/>
      </w:pPr>
    </w:p>
    <w:p w:rsidR="00131F51" w:rsidRDefault="00054AD8" w:rsidP="004756C7">
      <w:pPr>
        <w:spacing w:after="160"/>
        <w:jc w:val="both"/>
      </w:pPr>
      <w:proofErr w:type="gramStart"/>
      <w:r>
        <w:rPr>
          <w:rFonts w:ascii="Times New Roman" w:hAnsi="Times New Roman" w:cs="Times New Roman"/>
          <w:sz w:val="24"/>
          <w:szCs w:val="24"/>
        </w:rPr>
        <w:t>This paper has presented an</w:t>
      </w:r>
      <w:r>
        <w:rPr>
          <w:rFonts w:ascii="Times New Roman" w:hAnsi="Times New Roman" w:cs="Times New Roman"/>
          <w:sz w:val="24"/>
          <w:szCs w:val="24"/>
        </w:rPr>
        <w:t xml:space="preserve">d reviewed a complete AI-integrated </w:t>
      </w:r>
      <w:proofErr w:type="spellStart"/>
      <w:r>
        <w:rPr>
          <w:rFonts w:ascii="Times New Roman" w:hAnsi="Times New Roman" w:cs="Times New Roman"/>
          <w:sz w:val="24"/>
          <w:szCs w:val="24"/>
        </w:rPr>
        <w:t>IoT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for saffron temperature control.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system combines distributed ESP32-based sensing and actuation, LSTM deep learning trained with temporal feature engineering, and a Flask-based </w:t>
      </w:r>
      <w:proofErr w:type="spellStart"/>
      <w:r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control backend into </w:t>
      </w:r>
      <w:r>
        <w:rPr>
          <w:rFonts w:ascii="Times New Roman" w:hAnsi="Times New Roman" w:cs="Times New Roman"/>
          <w:sz w:val="24"/>
          <w:szCs w:val="24"/>
        </w:rPr>
        <w:t xml:space="preserve">a cohesive, low-cost, locally-deployed precision-agriculture solution. Evaluation on a held-out test set of 2,896 samples demonstrates strong predictive performance: MAE of </w:t>
      </w:r>
      <w:r>
        <w:rPr>
          <w:rFonts w:ascii="Times New Roman" w:hAnsi="Times New Roman" w:cs="Times New Roman"/>
          <w:b/>
          <w:sz w:val="24"/>
          <w:szCs w:val="24"/>
        </w:rPr>
        <w:t>0.3523°C</w:t>
      </w:r>
      <w:r>
        <w:rPr>
          <w:rFonts w:ascii="Times New Roman" w:hAnsi="Times New Roman" w:cs="Times New Roman"/>
          <w:sz w:val="24"/>
          <w:szCs w:val="24"/>
        </w:rPr>
        <w:t xml:space="preserve">, RMSE of </w:t>
      </w:r>
      <w:r>
        <w:rPr>
          <w:rFonts w:ascii="Times New Roman" w:hAnsi="Times New Roman" w:cs="Times New Roman"/>
          <w:b/>
          <w:sz w:val="24"/>
          <w:szCs w:val="24"/>
        </w:rPr>
        <w:t>0.4960°C</w:t>
      </w:r>
      <w:r>
        <w:rPr>
          <w:rFonts w:ascii="Times New Roman" w:hAnsi="Times New Roman" w:cs="Times New Roman"/>
          <w:sz w:val="24"/>
          <w:szCs w:val="24"/>
        </w:rPr>
        <w:t xml:space="preserve">, and R² of </w:t>
      </w:r>
      <w:r>
        <w:rPr>
          <w:rFonts w:ascii="Times New Roman" w:hAnsi="Times New Roman" w:cs="Times New Roman"/>
          <w:b/>
          <w:sz w:val="24"/>
          <w:szCs w:val="24"/>
        </w:rPr>
        <w:t>0.9920</w:t>
      </w:r>
      <w:r>
        <w:rPr>
          <w:rFonts w:ascii="Times New Roman" w:hAnsi="Times New Roman" w:cs="Times New Roman"/>
          <w:sz w:val="24"/>
          <w:szCs w:val="24"/>
        </w:rPr>
        <w:t>. The hysteresis-based control algorith</w:t>
      </w:r>
      <w:r>
        <w:rPr>
          <w:rFonts w:ascii="Times New Roman" w:hAnsi="Times New Roman" w:cs="Times New Roman"/>
          <w:sz w:val="24"/>
          <w:szCs w:val="24"/>
        </w:rPr>
        <w:t>m ensures stable and efficient actuator operation, while the multi-threaded backend provides concurrent, responsive handling of control and monitoring tasks.</w:t>
      </w:r>
    </w:p>
    <w:p w:rsidR="00131F51" w:rsidRDefault="00054AD8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The system demonstrates the practical viability of integrating accessible embedded hardware with </w:t>
      </w:r>
      <w:r>
        <w:rPr>
          <w:rFonts w:ascii="Times New Roman" w:hAnsi="Times New Roman" w:cs="Times New Roman"/>
          <w:sz w:val="24"/>
          <w:szCs w:val="24"/>
        </w:rPr>
        <w:t>open-source deep learning to produce intelligent, field-deployable smart greenhouse controllers. With the enhancements described in Section VIII—particularly live lag buffering, bidirectional climate control, and MQTT integration—the architecture can be ev</w:t>
      </w:r>
      <w:r>
        <w:rPr>
          <w:rFonts w:ascii="Times New Roman" w:hAnsi="Times New Roman" w:cs="Times New Roman"/>
          <w:sz w:val="24"/>
          <w:szCs w:val="24"/>
        </w:rPr>
        <w:t>olved from a research prototype into a production-grade system suitable for commercial saffron cultivation.</w:t>
      </w:r>
    </w:p>
    <w:p w:rsidR="00131F51" w:rsidRDefault="00131F51">
      <w:pPr>
        <w:spacing w:after="80"/>
        <w:jc w:val="both"/>
      </w:pPr>
    </w:p>
    <w:p w:rsidR="00131F51" w:rsidRDefault="00054AD8" w:rsidP="004756C7">
      <w:pPr>
        <w:spacing w:before="280" w:after="120"/>
      </w:pPr>
      <w:r>
        <w:rPr>
          <w:rFonts w:ascii="Times New Roman" w:hAnsi="Times New Roman" w:cs="Times New Roman"/>
          <w:b/>
          <w:color w:val="2E4057"/>
          <w:sz w:val="28"/>
          <w:szCs w:val="28"/>
        </w:rPr>
        <w:t>References</w:t>
      </w:r>
    </w:p>
    <w:p w:rsidR="00131F51" w:rsidRDefault="00054AD8" w:rsidP="004756C7">
      <w:pPr>
        <w:spacing w:after="160"/>
        <w:jc w:val="both"/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[1] S. </w:t>
      </w:r>
      <w:proofErr w:type="spellStart"/>
      <w:r>
        <w:rPr>
          <w:rFonts w:ascii="Times New Roman" w:hAnsi="Times New Roman" w:cs="Times New Roman"/>
          <w:sz w:val="24"/>
          <w:szCs w:val="24"/>
        </w:rPr>
        <w:t>Wolfert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L. </w:t>
      </w:r>
      <w:proofErr w:type="spellStart"/>
      <w:r>
        <w:rPr>
          <w:rFonts w:ascii="Times New Roman" w:hAnsi="Times New Roman" w:cs="Times New Roman"/>
          <w:sz w:val="24"/>
          <w:szCs w:val="24"/>
        </w:rPr>
        <w:t>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C. </w:t>
      </w:r>
      <w:proofErr w:type="spellStart"/>
      <w:r>
        <w:rPr>
          <w:rFonts w:ascii="Times New Roman" w:hAnsi="Times New Roman" w:cs="Times New Roman"/>
          <w:sz w:val="24"/>
          <w:szCs w:val="24"/>
        </w:rPr>
        <w:t>Verdouw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and M. J. </w:t>
      </w:r>
      <w:proofErr w:type="spellStart"/>
      <w:r>
        <w:rPr>
          <w:rFonts w:ascii="Times New Roman" w:hAnsi="Times New Roman" w:cs="Times New Roman"/>
          <w:sz w:val="24"/>
          <w:szCs w:val="24"/>
        </w:rPr>
        <w:t>Bogaardt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"Big data in smart farming – A review," </w:t>
      </w:r>
      <w:r>
        <w:rPr>
          <w:rFonts w:ascii="Times New Roman" w:hAnsi="Times New Roman" w:cs="Times New Roman"/>
          <w:i/>
          <w:sz w:val="24"/>
          <w:szCs w:val="24"/>
        </w:rPr>
        <w:t>Agricultural Systems</w:t>
      </w:r>
      <w:r>
        <w:rPr>
          <w:rFonts w:ascii="Times New Roman" w:hAnsi="Times New Roman" w:cs="Times New Roman"/>
          <w:sz w:val="24"/>
          <w:szCs w:val="24"/>
        </w:rPr>
        <w:t>, vol. 153, pp. 69–80, 2017.</w:t>
      </w:r>
      <w:proofErr w:type="gramEnd"/>
    </w:p>
    <w:p w:rsidR="00131F51" w:rsidRDefault="00054AD8" w:rsidP="004756C7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[2] F. </w:t>
      </w:r>
      <w:proofErr w:type="spellStart"/>
      <w:r>
        <w:rPr>
          <w:rFonts w:ascii="Times New Roman" w:hAnsi="Times New Roman" w:cs="Times New Roman"/>
          <w:sz w:val="24"/>
          <w:szCs w:val="24"/>
        </w:rPr>
        <w:t>Gresta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G. M. Lombardo, L. </w:t>
      </w:r>
      <w:proofErr w:type="spellStart"/>
      <w:r>
        <w:rPr>
          <w:rFonts w:ascii="Times New Roman" w:hAnsi="Times New Roman" w:cs="Times New Roman"/>
          <w:sz w:val="24"/>
          <w:szCs w:val="24"/>
        </w:rPr>
        <w:t>Siracusa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and G. </w:t>
      </w:r>
      <w:proofErr w:type="spellStart"/>
      <w:r>
        <w:rPr>
          <w:rFonts w:ascii="Times New Roman" w:hAnsi="Times New Roman" w:cs="Times New Roman"/>
          <w:sz w:val="24"/>
          <w:szCs w:val="24"/>
        </w:rPr>
        <w:t>Ruberto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"Saffron, an alternative crop for sustainable agricultural systems. A review," </w:t>
      </w:r>
      <w:r>
        <w:rPr>
          <w:rFonts w:ascii="Times New Roman" w:hAnsi="Times New Roman" w:cs="Times New Roman"/>
          <w:i/>
          <w:sz w:val="24"/>
          <w:szCs w:val="24"/>
        </w:rPr>
        <w:t>Agronomy for Sustainable Development</w:t>
      </w:r>
      <w:r>
        <w:rPr>
          <w:rFonts w:ascii="Times New Roman" w:hAnsi="Times New Roman" w:cs="Times New Roman"/>
          <w:sz w:val="24"/>
          <w:szCs w:val="24"/>
        </w:rPr>
        <w:t>, vol. 28, no. 1, pp. 95–112, 2008.</w:t>
      </w:r>
    </w:p>
    <w:p w:rsidR="00131F51" w:rsidRDefault="00054AD8" w:rsidP="004756C7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[3] N. </w:t>
      </w:r>
      <w:proofErr w:type="spellStart"/>
      <w:r>
        <w:rPr>
          <w:rFonts w:ascii="Times New Roman" w:hAnsi="Times New Roman" w:cs="Times New Roman"/>
          <w:sz w:val="24"/>
          <w:szCs w:val="24"/>
        </w:rPr>
        <w:t>Gondcha</w:t>
      </w:r>
      <w:r>
        <w:rPr>
          <w:rFonts w:ascii="Times New Roman" w:hAnsi="Times New Roman" w:cs="Times New Roman"/>
          <w:sz w:val="24"/>
          <w:szCs w:val="24"/>
        </w:rPr>
        <w:t>war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R. S. </w:t>
      </w:r>
      <w:proofErr w:type="spellStart"/>
      <w:r>
        <w:rPr>
          <w:rFonts w:ascii="Times New Roman" w:hAnsi="Times New Roman" w:cs="Times New Roman"/>
          <w:sz w:val="24"/>
          <w:szCs w:val="24"/>
        </w:rPr>
        <w:t>Kawitkar</w:t>
      </w:r>
      <w:proofErr w:type="spellEnd"/>
      <w:r>
        <w:rPr>
          <w:rFonts w:ascii="Times New Roman" w:hAnsi="Times New Roman" w:cs="Times New Roman"/>
          <w:sz w:val="24"/>
          <w:szCs w:val="24"/>
        </w:rPr>
        <w:t>, "</w:t>
      </w:r>
      <w:proofErr w:type="spellStart"/>
      <w:r>
        <w:rPr>
          <w:rFonts w:ascii="Times New Roman" w:hAnsi="Times New Roman" w:cs="Times New Roman"/>
          <w:sz w:val="24"/>
          <w:szCs w:val="24"/>
        </w:rPr>
        <w:t>IoT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based smart agriculture," </w:t>
      </w:r>
      <w:r>
        <w:rPr>
          <w:rFonts w:ascii="Times New Roman" w:hAnsi="Times New Roman" w:cs="Times New Roman"/>
          <w:i/>
          <w:sz w:val="24"/>
          <w:szCs w:val="24"/>
        </w:rPr>
        <w:t>International Journal of Advanced Research in Computer and Communication Engineering</w:t>
      </w:r>
      <w:r>
        <w:rPr>
          <w:rFonts w:ascii="Times New Roman" w:hAnsi="Times New Roman" w:cs="Times New Roman"/>
          <w:sz w:val="24"/>
          <w:szCs w:val="24"/>
        </w:rPr>
        <w:t>, vol. 5, no. 6, pp. 838–842, 2016.</w:t>
      </w:r>
    </w:p>
    <w:p w:rsidR="00131F51" w:rsidRDefault="00054AD8" w:rsidP="004756C7">
      <w:pPr>
        <w:spacing w:after="160"/>
        <w:jc w:val="both"/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[4] V. C. </w:t>
      </w:r>
      <w:proofErr w:type="spellStart"/>
      <w:r>
        <w:rPr>
          <w:rFonts w:ascii="Times New Roman" w:hAnsi="Times New Roman" w:cs="Times New Roman"/>
          <w:sz w:val="24"/>
          <w:szCs w:val="24"/>
        </w:rPr>
        <w:t>Patil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A. D. </w:t>
      </w:r>
      <w:proofErr w:type="spellStart"/>
      <w:r>
        <w:rPr>
          <w:rFonts w:ascii="Times New Roman" w:hAnsi="Times New Roman" w:cs="Times New Roman"/>
          <w:sz w:val="24"/>
          <w:szCs w:val="24"/>
        </w:rPr>
        <w:t>Kadu</w:t>
      </w:r>
      <w:proofErr w:type="spellEnd"/>
      <w:r>
        <w:rPr>
          <w:rFonts w:ascii="Times New Roman" w:hAnsi="Times New Roman" w:cs="Times New Roman"/>
          <w:sz w:val="24"/>
          <w:szCs w:val="24"/>
        </w:rPr>
        <w:t>, "IOT based smart agriculture monitoring and cont</w:t>
      </w:r>
      <w:r>
        <w:rPr>
          <w:rFonts w:ascii="Times New Roman" w:hAnsi="Times New Roman" w:cs="Times New Roman"/>
          <w:sz w:val="24"/>
          <w:szCs w:val="24"/>
        </w:rPr>
        <w:t xml:space="preserve">rolling system," </w:t>
      </w:r>
      <w:r>
        <w:rPr>
          <w:rFonts w:ascii="Times New Roman" w:hAnsi="Times New Roman" w:cs="Times New Roman"/>
          <w:i/>
          <w:sz w:val="24"/>
          <w:szCs w:val="24"/>
        </w:rPr>
        <w:t>International Research Journal of Engineering and Technology</w:t>
      </w:r>
      <w:r>
        <w:rPr>
          <w:rFonts w:ascii="Times New Roman" w:hAnsi="Times New Roman" w:cs="Times New Roman"/>
          <w:sz w:val="24"/>
          <w:szCs w:val="24"/>
        </w:rPr>
        <w:t>, vol. 3, no. 5, 2016.</w:t>
      </w:r>
      <w:proofErr w:type="gramEnd"/>
    </w:p>
    <w:p w:rsidR="00131F51" w:rsidRDefault="00054AD8" w:rsidP="004756C7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[5] A. </w:t>
      </w:r>
      <w:proofErr w:type="spellStart"/>
      <w:r>
        <w:rPr>
          <w:rFonts w:ascii="Times New Roman" w:hAnsi="Times New Roman" w:cs="Times New Roman"/>
          <w:sz w:val="24"/>
          <w:szCs w:val="24"/>
        </w:rPr>
        <w:t>Tzounis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N. </w:t>
      </w:r>
      <w:proofErr w:type="spellStart"/>
      <w:r>
        <w:rPr>
          <w:rFonts w:ascii="Times New Roman" w:hAnsi="Times New Roman" w:cs="Times New Roman"/>
          <w:sz w:val="24"/>
          <w:szCs w:val="24"/>
        </w:rPr>
        <w:t>Katsoulas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T. </w:t>
      </w:r>
      <w:proofErr w:type="spellStart"/>
      <w:r>
        <w:rPr>
          <w:rFonts w:ascii="Times New Roman" w:hAnsi="Times New Roman" w:cs="Times New Roman"/>
          <w:sz w:val="24"/>
          <w:szCs w:val="24"/>
        </w:rPr>
        <w:t>Bartzanas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and C. </w:t>
      </w:r>
      <w:proofErr w:type="spellStart"/>
      <w:r>
        <w:rPr>
          <w:rFonts w:ascii="Times New Roman" w:hAnsi="Times New Roman" w:cs="Times New Roman"/>
          <w:sz w:val="24"/>
          <w:szCs w:val="24"/>
        </w:rPr>
        <w:t>Kittas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"Internet of Things in agriculture, recent advances and future challenges,"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Biosystems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Engineeri</w:t>
      </w:r>
      <w:r>
        <w:rPr>
          <w:rFonts w:ascii="Times New Roman" w:hAnsi="Times New Roman" w:cs="Times New Roman"/>
          <w:i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t>, vol. 164, pp. 31–48, 2017.</w:t>
      </w:r>
    </w:p>
    <w:p w:rsidR="00131F51" w:rsidRDefault="00054AD8" w:rsidP="004756C7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[6] </w:t>
      </w:r>
      <w:proofErr w:type="spellStart"/>
      <w:r>
        <w:rPr>
          <w:rFonts w:ascii="Times New Roman" w:hAnsi="Times New Roman" w:cs="Times New Roman"/>
          <w:sz w:val="24"/>
          <w:szCs w:val="24"/>
        </w:rPr>
        <w:t>Espressif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Systems, </w:t>
      </w:r>
      <w:r>
        <w:rPr>
          <w:rFonts w:ascii="Times New Roman" w:hAnsi="Times New Roman" w:cs="Times New Roman"/>
          <w:i/>
          <w:sz w:val="24"/>
          <w:szCs w:val="24"/>
        </w:rPr>
        <w:t>ESP32 Series Datasheet v3.5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Espressif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Systems, 2023.</w:t>
      </w:r>
    </w:p>
    <w:p w:rsidR="00131F51" w:rsidRDefault="00054AD8" w:rsidP="00054AD8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[7] S. </w:t>
      </w:r>
      <w:proofErr w:type="spellStart"/>
      <w:r>
        <w:rPr>
          <w:rFonts w:ascii="Times New Roman" w:hAnsi="Times New Roman" w:cs="Times New Roman"/>
          <w:sz w:val="24"/>
          <w:szCs w:val="24"/>
        </w:rPr>
        <w:t>Hochreiter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J. </w:t>
      </w:r>
      <w:proofErr w:type="spellStart"/>
      <w:r>
        <w:rPr>
          <w:rFonts w:ascii="Times New Roman" w:hAnsi="Times New Roman" w:cs="Times New Roman"/>
          <w:sz w:val="24"/>
          <w:szCs w:val="24"/>
        </w:rPr>
        <w:t>Schmidhuber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"Long short-term memory," </w:t>
      </w:r>
      <w:r>
        <w:rPr>
          <w:rFonts w:ascii="Times New Roman" w:hAnsi="Times New Roman" w:cs="Times New Roman"/>
          <w:i/>
          <w:sz w:val="24"/>
          <w:szCs w:val="24"/>
        </w:rPr>
        <w:t>Neural Computation</w:t>
      </w:r>
      <w:r>
        <w:rPr>
          <w:rFonts w:ascii="Times New Roman" w:hAnsi="Times New Roman" w:cs="Times New Roman"/>
          <w:sz w:val="24"/>
          <w:szCs w:val="24"/>
        </w:rPr>
        <w:t>, vol. 9, no. 8, pp. 1735–1780, 1997.</w:t>
      </w:r>
    </w:p>
    <w:p w:rsidR="00131F51" w:rsidRDefault="00054AD8" w:rsidP="00054AD8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[8] D. Liu, A. K. Mishra, Z. Yu, H. Yang, and S. </w:t>
      </w:r>
      <w:proofErr w:type="spellStart"/>
      <w:r>
        <w:rPr>
          <w:rFonts w:ascii="Times New Roman" w:hAnsi="Times New Roman" w:cs="Times New Roman"/>
          <w:sz w:val="24"/>
          <w:szCs w:val="24"/>
        </w:rPr>
        <w:t>Lv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"Soil moisture uncertainty in hydrologic modeling with a quasi-linear effective rainfall model," </w:t>
      </w:r>
      <w:r>
        <w:rPr>
          <w:rFonts w:ascii="Times New Roman" w:hAnsi="Times New Roman" w:cs="Times New Roman"/>
          <w:i/>
          <w:sz w:val="24"/>
          <w:szCs w:val="24"/>
        </w:rPr>
        <w:t>Journal of Hydrology</w:t>
      </w:r>
      <w:r>
        <w:rPr>
          <w:rFonts w:ascii="Times New Roman" w:hAnsi="Times New Roman" w:cs="Times New Roman"/>
          <w:sz w:val="24"/>
          <w:szCs w:val="24"/>
        </w:rPr>
        <w:t>, vol. 559, pp. 386–394, 2018.</w:t>
      </w:r>
      <w:bookmarkStart w:id="0" w:name="_GoBack"/>
      <w:bookmarkEnd w:id="0"/>
    </w:p>
    <w:p w:rsidR="00131F51" w:rsidRDefault="00054AD8" w:rsidP="00054AD8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[9] M. </w:t>
      </w:r>
      <w:proofErr w:type="spellStart"/>
      <w:r>
        <w:rPr>
          <w:rFonts w:ascii="Times New Roman" w:hAnsi="Times New Roman" w:cs="Times New Roman"/>
          <w:sz w:val="24"/>
          <w:szCs w:val="24"/>
        </w:rPr>
        <w:t>Azaza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C. </w:t>
      </w:r>
      <w:proofErr w:type="spellStart"/>
      <w:r>
        <w:rPr>
          <w:rFonts w:ascii="Times New Roman" w:hAnsi="Times New Roman" w:cs="Times New Roman"/>
          <w:sz w:val="24"/>
          <w:szCs w:val="24"/>
        </w:rPr>
        <w:t>Tanougast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E. </w:t>
      </w:r>
      <w:proofErr w:type="spellStart"/>
      <w:r>
        <w:rPr>
          <w:rFonts w:ascii="Times New Roman" w:hAnsi="Times New Roman" w:cs="Times New Roman"/>
          <w:sz w:val="24"/>
          <w:szCs w:val="24"/>
        </w:rPr>
        <w:t>Fabrizio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and A. </w:t>
      </w:r>
      <w:proofErr w:type="spellStart"/>
      <w:r>
        <w:rPr>
          <w:rFonts w:ascii="Times New Roman" w:hAnsi="Times New Roman" w:cs="Times New Roman"/>
          <w:sz w:val="24"/>
          <w:szCs w:val="24"/>
        </w:rPr>
        <w:t>Mami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"Smart greenhouse fuzzy logic based control system enhanced with wireless data monitoring," </w:t>
      </w:r>
      <w:r>
        <w:rPr>
          <w:rFonts w:ascii="Times New Roman" w:hAnsi="Times New Roman" w:cs="Times New Roman"/>
          <w:i/>
          <w:sz w:val="24"/>
          <w:szCs w:val="24"/>
        </w:rPr>
        <w:t>ISA Transactions</w:t>
      </w:r>
      <w:r>
        <w:rPr>
          <w:rFonts w:ascii="Times New Roman" w:hAnsi="Times New Roman" w:cs="Times New Roman"/>
          <w:sz w:val="24"/>
          <w:szCs w:val="24"/>
        </w:rPr>
        <w:t>, vol. 61, pp. 297–307, 2016.</w:t>
      </w:r>
    </w:p>
    <w:p w:rsidR="00131F51" w:rsidRDefault="00054AD8" w:rsidP="00054AD8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>[10] H. Navarro-</w:t>
      </w:r>
      <w:proofErr w:type="spellStart"/>
      <w:r>
        <w:rPr>
          <w:rFonts w:ascii="Times New Roman" w:hAnsi="Times New Roman" w:cs="Times New Roman"/>
          <w:sz w:val="24"/>
          <w:szCs w:val="24"/>
        </w:rPr>
        <w:t>Hellín</w:t>
      </w:r>
      <w:proofErr w:type="spellEnd"/>
      <w:r>
        <w:rPr>
          <w:rFonts w:ascii="Times New Roman" w:hAnsi="Times New Roman" w:cs="Times New Roman"/>
          <w:sz w:val="24"/>
          <w:szCs w:val="24"/>
        </w:rPr>
        <w:t>, J. M. del Rincon, R. Domingo-Miguel, F. Soto-</w:t>
      </w:r>
      <w:proofErr w:type="spellStart"/>
      <w:r>
        <w:rPr>
          <w:rFonts w:ascii="Times New Roman" w:hAnsi="Times New Roman" w:cs="Times New Roman"/>
          <w:sz w:val="24"/>
          <w:szCs w:val="24"/>
        </w:rPr>
        <w:t>Valles</w:t>
      </w:r>
      <w:proofErr w:type="spellEnd"/>
      <w:r>
        <w:rPr>
          <w:rFonts w:ascii="Times New Roman" w:hAnsi="Times New Roman" w:cs="Times New Roman"/>
          <w:sz w:val="24"/>
          <w:szCs w:val="24"/>
        </w:rPr>
        <w:t>, and R. Torres-Sánchez, "A decision suppo</w:t>
      </w:r>
      <w:r>
        <w:rPr>
          <w:rFonts w:ascii="Times New Roman" w:hAnsi="Times New Roman" w:cs="Times New Roman"/>
          <w:sz w:val="24"/>
          <w:szCs w:val="24"/>
        </w:rPr>
        <w:t xml:space="preserve">rt system for managing irrigation in agriculture," </w:t>
      </w:r>
      <w:r>
        <w:rPr>
          <w:rFonts w:ascii="Times New Roman" w:hAnsi="Times New Roman" w:cs="Times New Roman"/>
          <w:i/>
          <w:sz w:val="24"/>
          <w:szCs w:val="24"/>
        </w:rPr>
        <w:t>Computers and Electronics in Agriculture</w:t>
      </w:r>
      <w:r>
        <w:rPr>
          <w:rFonts w:ascii="Times New Roman" w:hAnsi="Times New Roman" w:cs="Times New Roman"/>
          <w:sz w:val="24"/>
          <w:szCs w:val="24"/>
        </w:rPr>
        <w:t>, vol. 124, pp. 121–131, 2016.</w:t>
      </w:r>
    </w:p>
    <w:p w:rsidR="00131F51" w:rsidRDefault="00054AD8" w:rsidP="00054AD8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[11] D.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Y. Wu, and H. </w:t>
      </w:r>
      <w:proofErr w:type="spellStart"/>
      <w:r>
        <w:rPr>
          <w:rFonts w:ascii="Times New Roman" w:hAnsi="Times New Roman" w:cs="Times New Roman"/>
          <w:sz w:val="24"/>
          <w:szCs w:val="24"/>
        </w:rPr>
        <w:t>Daume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"Time-series feature encoding for neural networks,"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arXiv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preprint</w:t>
      </w:r>
      <w:r>
        <w:rPr>
          <w:rFonts w:ascii="Times New Roman" w:hAnsi="Times New Roman" w:cs="Times New Roman"/>
          <w:sz w:val="24"/>
          <w:szCs w:val="24"/>
        </w:rPr>
        <w:t xml:space="preserve"> arXiv</w:t>
      </w:r>
      <w:proofErr w:type="gramStart"/>
      <w:r>
        <w:rPr>
          <w:rFonts w:ascii="Times New Roman" w:hAnsi="Times New Roman" w:cs="Times New Roman"/>
          <w:sz w:val="24"/>
          <w:szCs w:val="24"/>
        </w:rPr>
        <w:t>:1905.09659</w:t>
      </w:r>
      <w:proofErr w:type="gramEnd"/>
      <w:r>
        <w:rPr>
          <w:rFonts w:ascii="Times New Roman" w:hAnsi="Times New Roman" w:cs="Times New Roman"/>
          <w:sz w:val="24"/>
          <w:szCs w:val="24"/>
        </w:rPr>
        <w:t>, 2019.</w:t>
      </w:r>
    </w:p>
    <w:p w:rsidR="00131F51" w:rsidRDefault="00054AD8" w:rsidP="00054AD8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[12] R. V. Molina, M. Valero, Y. Navarro, J. L. </w:t>
      </w:r>
      <w:proofErr w:type="spellStart"/>
      <w:r>
        <w:rPr>
          <w:rFonts w:ascii="Times New Roman" w:hAnsi="Times New Roman" w:cs="Times New Roman"/>
          <w:sz w:val="24"/>
          <w:szCs w:val="24"/>
        </w:rPr>
        <w:t>Guardiola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and A. </w:t>
      </w:r>
      <w:proofErr w:type="spellStart"/>
      <w:r>
        <w:rPr>
          <w:rFonts w:ascii="Times New Roman" w:hAnsi="Times New Roman" w:cs="Times New Roman"/>
          <w:sz w:val="24"/>
          <w:szCs w:val="24"/>
        </w:rPr>
        <w:t>García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-Luis, "Temperature effects on sprouting and flowering in </w:t>
      </w:r>
      <w:r>
        <w:rPr>
          <w:rFonts w:ascii="Times New Roman" w:hAnsi="Times New Roman" w:cs="Times New Roman"/>
          <w:i/>
          <w:sz w:val="24"/>
          <w:szCs w:val="24"/>
        </w:rPr>
        <w:t xml:space="preserve">Crocus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sativus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L.,"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Scientia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Horticulturae</w:t>
      </w:r>
      <w:proofErr w:type="spellEnd"/>
      <w:r>
        <w:rPr>
          <w:rFonts w:ascii="Times New Roman" w:hAnsi="Times New Roman" w:cs="Times New Roman"/>
          <w:sz w:val="24"/>
          <w:szCs w:val="24"/>
        </w:rPr>
        <w:t>, vol. 103, no. 3, pp. 361–379, 2005.</w:t>
      </w:r>
    </w:p>
    <w:sectPr w:rsidR="00131F51">
      <w:pgSz w:w="12240" w:h="15840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</w:compat>
  <w:rsids>
    <w:rsidRoot w:val="00131F51"/>
    <w:rsid w:val="00054AD8"/>
    <w:rsid w:val="00131F51"/>
    <w:rsid w:val="003923F1"/>
    <w:rsid w:val="0047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40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3313</Words>
  <Characters>18887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2026-04-16T13:17:00Z</dcterms:created>
  <dcterms:modified xsi:type="dcterms:W3CDTF">2026-04-16T13:27:00Z</dcterms:modified>
</cp:coreProperties>
</file>