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1E4A643" Type="http://schemas.openxmlformats.org/officeDocument/2006/relationships/officeDocument" Target="/word/document.xml" /><Relationship Id="coreR41E4A64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Bosu Ball Static Balance</w:t>
      </w:r>
    </w:p>
    <w:p>
      <w:r>
        <w:t>Primary Muscle Groups: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 style="font-weight: 400;"&gt;&lt;span style="font-weight: 400;"&gt;Place your feet in a firm position on the bosu ball (about shoulder width apart)&lt;/span&gt;&lt;/li&gt;</w:t>
      </w:r>
    </w:p>
    <w:p/>
    <w:p>
      <w:r>
        <w:tab/>
        <w:t>&lt;li style="font-weight: 400;"&gt;&lt;span style="font-weight: 400;"&gt;Gradually lower your body into a mid-squat position while raising your arms out in front of your body. &lt;/span&gt;&lt;/li&gt;</w:t>
      </w:r>
    </w:p>
    <w:p/>
    <w:p>
      <w:r>
        <w:tab/>
        <w:t>&lt;li style="font-weight: 400;"&gt;&lt;span style="font-weight: 400;"&gt;Hold this static position with your legs bent at a 90-degree angle and your arms outstretched in front of you at shoulder height.&lt;/span&gt;&lt;/li&gt;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2020-04-12T05:44:55Z</dcterms:created>
  <cp:lastModifiedBy>Shubham Kansal</cp:lastModifiedBy>
  <dcterms:modified xsi:type="dcterms:W3CDTF">2020-04-12T05:44:55Z</dcterms:modified>
  <cp:revision>1</cp:revision>
</cp:coreProperties>
</file>