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8771F0" Type="http://schemas.openxmlformats.org/officeDocument/2006/relationships/officeDocument" Target="/word/document.xml" /><Relationship Id="coreRA8771F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Face Pull / Rear Delt Pull</w:t>
      </w:r>
    </w:p>
    <w:p>
      <w:r>
        <w:t>Primary Muscle Groups: Shoulders</w:t>
      </w:r>
    </w:p>
    <w:p>
      <w:r>
        <w:t>Secondary Muscle Groups: Lower Back</w:t>
      </w:r>
    </w:p>
    <w:p>
      <w:r>
        <w:t>Summary: &lt;ol&gt;</w:t>
      </w:r>
    </w:p>
    <w:p/>
    <w:p>
      <w:r>
        <w:tab/>
        <w:t>&lt;li&gt;Stand tall facing a pulley that has been adjusted to higher than head-height.&lt;/li&gt;</w:t>
      </w:r>
    </w:p>
    <w:p/>
    <w:p>
      <w:r>
        <w:tab/>
        <w:t>&lt;li&gt;Attach a rope or dual handles to the pulley and grab hold of each end with your palms facing your head.&lt;/li&gt;</w:t>
      </w:r>
    </w:p>
    <w:p/>
    <w:p>
      <w:r>
        <w:tab/>
        <w:t>&lt;li&gt;Engage your abs and pull the weight towards your face. Separate your hands as you pull.&lt;/li&gt;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