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F1E712" Type="http://schemas.openxmlformats.org/officeDocument/2006/relationships/officeDocument" Target="/word/document.xml" /><Relationship Id="coreR1AF1E71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Dual / Two Arm Dumbbell Front Shoulder Raises</w:t>
      </w:r>
    </w:p>
    <w:p>
      <w:r>
        <w:t>Primary Muscle Groups: Neck &amp;amp; Upper Traps,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400;"&gt;Holding a pair of dumbbells with an overhand grip, stand tall with your chest up and core braced. &lt;/span&gt;&lt;/li&gt;</w:t>
      </w:r>
    </w:p>
    <w:p/>
    <w:p>
      <w:r>
        <w:tab/>
        <w:t>&lt;li style="font-weight: 400;"&gt;&lt;span style="font-weight: 400;"&gt;Begin by lifting the dumbbells in front of you. Keep the abdominals contracted as you raise the dumbbells. Feel the contraction in the shoulder muscles.&lt;/span&gt;&lt;/li&gt;</w:t>
      </w:r>
    </w:p>
    <w:p/>
    <w:p>
      <w:r>
        <w:tab/>
        <w:t>&lt;li style="font-weight: 400;"&gt;&lt;span style="font-weight: 400;"&gt;Once the dumbbells reach shoulder height, pause and slowly lower the dumbbells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