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62F807D" Type="http://schemas.openxmlformats.org/officeDocument/2006/relationships/officeDocument" Target="/word/document.xml" /><Relationship Id="coreR462F807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Gymnastic Ring Support Position</w:t>
      </w:r>
    </w:p>
    <w:p>
      <w:r>
        <w:t>Primary Muscle Groups: Shoulders, Triceps</w:t>
      </w:r>
    </w:p>
    <w:p>
      <w:r>
        <w:t>Secondary Muscle Groups: Abs, Chest, Middle Back / Lats</w:t>
      </w:r>
    </w:p>
    <w:p>
      <w:r>
        <w:t>Summary: &lt;ol&gt;</w:t>
      </w:r>
    </w:p>
    <w:p/>
    <w:p>
      <w:r>
        <w:tab/>
        <w:t>&lt;li style="font-weight: 400;"&gt;&lt;span style="font-weight: 400;"&gt;Ensure that the rings are an appropriate height so that your feet wont touch the ground when in position.  &lt;/span&gt;&lt;/li&gt;</w:t>
      </w:r>
    </w:p>
    <w:p/>
    <w:p>
      <w:r>
        <w:tab/>
        <w:t>&lt;li style="font-weight: 400;"&gt;&lt;span style="font-weight: 400;"&gt;Grip the rings so that your palms are facing inward, and lift your body from the floor, keeping your arms close to your body. &lt;/span&gt;&lt;/li&gt;</w:t>
      </w:r>
    </w:p>
    <w:p/>
    <w:p>
      <w:r>
        <w:tab/>
        <w:t>&lt;li style="font-weight: 400;"&gt;&lt;span style="font-weight: 400;"&gt;Support your entire body weight in an erect position, using your arms, for the intended amount of time. &lt;/span&gt;&lt;/li&gt;</w:t>
      </w:r>
    </w:p>
    <w:p/>
    <w:p>
      <w:r>
        <w:tab/>
        <w:t>&lt;li style="font-weight: 400;"&gt;&lt;span style="font-weight: 400;"&gt;Lower your body back down to the ground in a slow and controlled manner.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2020-04-12T05:54:08Z</dcterms:created>
  <cp:lastModifiedBy>Shubham Kansal</cp:lastModifiedBy>
  <dcterms:modified xsi:type="dcterms:W3CDTF">2020-04-12T05:54:08Z</dcterms:modified>
  <cp:revision>1</cp:revision>
</cp:coreProperties>
</file>