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973349E" Type="http://schemas.openxmlformats.org/officeDocument/2006/relationships/officeDocument" Target="/word/document.xml" /><Relationship Id="coreR3973349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Bench Hops / Box Jumps</w:t>
      </w:r>
    </w:p>
    <w:p>
      <w:r>
        <w:t>Primary Muscle Groups: Hamstrings, Quadriceps</w:t>
      </w:r>
    </w:p>
    <w:p>
      <w:r>
        <w:t>Secondary Muscle Groups: Abs, Calves,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400;"&gt;Place your hands on the edges of a stable box or bench. Bend at the waist and keep your core tight. Keeping your gaze towards the bench, put a slight bend in your knees.&lt;/span&gt;&lt;/li&gt;</w:t>
      </w:r>
    </w:p>
    <w:p/>
    <w:p>
      <w:r>
        <w:tab/>
        <w:t>&lt;li style="font-weight: 400;"&gt;&lt;span style="font-weight: 400;"&gt;Explosively jump, launching your body to the opposite side of the bench. Land on both feet and check your form. Again, make sure your core is braced.&lt;/span&gt;&lt;/li&gt;</w:t>
      </w:r>
    </w:p>
    <w:p/>
    <w:p>
      <w:r>
        <w:tab/>
        <w:t>&lt;li style="font-weight: 400;"&gt;&lt;span style="font-weight: 400;"&gt;Repeat the movement, gaining speed as you advance.&lt;/span&gt;&lt;/li&gt;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