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841E54B" Type="http://schemas.openxmlformats.org/officeDocument/2006/relationships/officeDocument" Target="/word/document.xml" /><Relationship Id="coreR7841E54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Cardio – Running / Jogging / Treadmill</w:t>
      </w:r>
    </w:p>
    <w:p>
      <w:r>
        <w:t>Primary Muscle Groups: Quadriceps</w:t>
      </w:r>
    </w:p>
    <w:p>
      <w:r>
        <w:t>Secondary Muscle Groups: Glutes &amp;amp; Hip Flexors, Hamstrings</w:t>
      </w:r>
    </w:p>
    <w:p>
      <w:r>
        <w:t>Summary: No specific instructions for this exercise.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