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F022BB" Type="http://schemas.openxmlformats.org/officeDocument/2006/relationships/officeDocument" Target="/word/document.xml" /><Relationship Id="coreR1EF022B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High Knees / Front Knee Lifts / Run / Jog on the Spot</w:t>
      </w:r>
    </w:p>
    <w:p>
      <w:r>
        <w:t>Primary Muscle Groups: Abs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&lt;li&gt;Begin jogging in place, lifting the knees as high as you can.&lt;/li&gt;</w:t>
      </w:r>
    </w:p>
    <w:p/>
    <w:p>
      <w:r>
        <w:tab/>
        <w:t>&lt;li&gt;Try to lift your knees up to hip level but keep the core tight to support your back.&lt;/li&gt;</w:t>
      </w:r>
    </w:p>
    <w:p/>
    <w:p>
      <w:r>
        <w:tab/>
        <w:t>&lt;li&gt;For a more advanced move, hold your hands straight at hip level and try to touch the knees to your hands as you lift them.&lt;/li&gt;</w:t>
      </w:r>
    </w:p>
    <w:p/>
    <w:p>
      <w:r>
        <w:tab/>
        <w:t>&lt;li&gt;Bring the knees towards your hands instead of reaching the hands to the knees!&lt;/li&gt;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