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6C895B" Type="http://schemas.openxmlformats.org/officeDocument/2006/relationships/officeDocument" Target="/word/document.xml" /><Relationship Id="coreR496C895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Static Squat Hold</w:t>
      </w:r>
    </w:p>
    <w:p>
      <w:r>
        <w:t>Primary Muscle Groups: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 style="font-weight: 400;"&gt;&lt;span style="font-weight: 400;"&gt;Place your feet at shoulder-width or just outside of shoulder-width. Turn your toes out slightly. Brace your core and keep your chest up.&lt;/span&gt;&lt;/li&gt;</w:t>
      </w:r>
    </w:p>
    <w:p/>
    <w:p>
      <w:r>
        <w:tab/>
        <w:t>&lt;li style="font-weight: 400;"&gt;&lt;span style="font-weight: 400;"&gt;Swing your arms up to shoulder level as you slowly bend your knees and push your hips backward. Lower yourself until your thighs are parallel with the ground.&lt;/span&gt;&lt;/li&gt;</w:t>
      </w:r>
    </w:p>
    <w:p/>
    <w:p>
      <w:r>
        <w:tab/>
        <w:t>&lt;li style="font-weight: 400;"&gt;&lt;span style="font-weight: 400;"&gt;Pause and stay in this position for as long as you can. Return to the starting position by dropping your arms and push your hips forward.&lt;/span&gt;&lt;/li&gt;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