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354DF7" Type="http://schemas.openxmlformats.org/officeDocument/2006/relationships/officeDocument" Target="/word/document.xml" /><Relationship Id="coreR36354DF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Your exercise (placeholder)</w:t>
      </w:r>
    </w:p>
    <w:p>
      <w:r>
        <w:t>Primary Muscle Groups: Abs, Biceps, Calves, Chest, Forearms, Glutes &amp;amp; Hip Flexors, Hamstrings, Lower Back, Middle Back / Lats, Neck &amp;amp; Upper Traps, Obliques, Quadriceps, Shoulders, Triceps, Upper Back &amp;amp; Lower Traps</w:t>
      </w:r>
    </w:p>
    <w:p>
      <w:r>
        <w:t xml:space="preserve">Secondary Muscle Groups: </w:t>
      </w:r>
    </w:p>
    <w:p>
      <w:r>
        <w:t>Summary: Placeholder for your own exercise while we build up our library!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2020-04-12T05:34:09Z</dcterms:created>
  <cp:lastModifiedBy>Shubham Kansal</cp:lastModifiedBy>
  <dcterms:modified xsi:type="dcterms:W3CDTF">2020-04-12T05:34:09Z</dcterms:modified>
  <cp:revision>1</cp:revision>
</cp:coreProperties>
</file>