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ABC7F5" Type="http://schemas.openxmlformats.org/officeDocument/2006/relationships/officeDocument" Target="/word/document.xml" /><Relationship Id="coreR52ABC7F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Lateral Raises / Side Raises</w:t>
      </w:r>
    </w:p>
    <w:p>
      <w:r>
        <w:t>Primary Muscle Groups: Shoulders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400;"&gt;Place your left foot onto the middle of a resistance band. Step forward with the right. Tighten your abdominals and avoid arching your back.&lt;/span&gt;&lt;/li&gt;</w:t>
      </w:r>
    </w:p>
    <w:p/>
    <w:p>
      <w:r>
        <w:tab/>
        <w:t>&lt;li style="font-weight: 400;"&gt;&lt;span style="font-weight: 400;"&gt;Maintaining a slight bend in the elbows at all times, slowly raise your arms up from the sides of your body. Be sure to favor the front as you lift.&lt;/span&gt;&lt;/li&gt;</w:t>
      </w:r>
    </w:p>
    <w:p/>
    <w:p>
      <w:r>
        <w:tab/>
        <w:t>&lt;li style="font-weight: 400;"&gt;&lt;span style="font-weight: 400;"&gt;Once your arms reach parallel with the floor, pause, feel the contraction, and slowly lower back down.&lt;/span&gt;&lt;/li&gt;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