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05E351" Type="http://schemas.openxmlformats.org/officeDocument/2006/relationships/officeDocument" Target="/word/document.xml" /><Relationship Id="coreR5205E35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Atomic Push-ups / Pushups</w:t>
      </w:r>
    </w:p>
    <w:p>
      <w:r>
        <w:t>Primary Muscle Groups: Abs, Chest, Shoulders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400;"&gt;Bring yourself to the ground and enter an elevated push-up position with your hands below your shoulders and your feet directly behind you. Carefully, insert one foot at a time into hanging TRX bands.&lt;/span&gt;&lt;/li&gt;</w:t>
      </w:r>
    </w:p>
    <w:p/>
    <w:p>
      <w:r>
        <w:tab/>
        <w:t>&lt;li style="font-weight: 400;"&gt;&lt;span style="font-weight: 400;"&gt;Maintaining a tight core, slowly lower yourself while keeping your balance. Once your upper arms are parallel with the floor, pause, and return to the starting position.&lt;/span&gt;&lt;/li&gt;</w:t>
      </w:r>
    </w:p>
    <w:p/>
    <w:p>
      <w:r>
        <w:tab/>
        <w:t>&lt;li style="font-weight: 400;"&gt;&lt;span style="font-weight: 400;"&gt;Bring your knees in towards your elbows, feeling the contraction in your abdominals. Slowly extend your feet back into the starting position. That is one repetition.&lt;/span&gt;&lt;/li&gt;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