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KONKAN KRAFT BOXES LLP</w:t>
      </w:r>
    </w:p>
    <w:p>
      <w:r>
        <w:t>Survey No. 77, Talegaon Dabhade Industrial Area, Pune 410507</w:t>
      </w:r>
    </w:p>
    <w:p>
      <w:r>
        <w:t>Date: 9th October 2026</w:t>
      </w:r>
    </w:p>
    <w:p>
      <w:r>
        <w:t>To,</w:t>
        <w:br/>
        <w:t>Ms. Ritika Deshmukh</w:t>
        <w:br/>
        <w:t>Category Manager - Packaging</w:t>
        <w:br/>
        <w:t>Meghna Foods Pvt. Ltd., Chakan</w:t>
      </w:r>
    </w:p>
    <w:p>
      <w:r>
        <w:t>Subject: Our offer against your RFQ MFPL/PKG/RFQ/2026-27/014</w:t>
      </w:r>
    </w:p>
    <w:p>
      <w:r>
        <w:t>Dear Ms. Deshmukh,</w:t>
      </w:r>
    </w:p>
    <w:p>
      <w:r>
        <w:t>Thank you for considering Konkan Kraft for your FY 2026-27 requirement. We have studied the specifications carefully and are happy to offer our most competitive rates, all of which are on a delivered-Chakan basis (freight is included in the rates below) and exclusive of GST, which will be charged at 5%.</w:t>
      </w:r>
    </w:p>
    <w:p>
      <w:r>
        <w:t>For the 3-ply shipper range, our rates per box are: L01 at ₹4.72, L02 at ₹7.09, L03 at ₹8.95 and L04 at ₹12.74. For L05 through L08 we would like to propose a 140 GSM top liner in place of the specified 150 GSM, which in our experience gives identical BCT performance for these sizes; on that basis L05 is ₹13.02, L06 ₹14.98, L07 ₹18.87 and L08 ₹19.41. The two larger 3-ply sizes, L09 and L10, come to ₹22.53 and ₹25.86 respectively.</w:t>
      </w:r>
    </w:p>
    <w:p>
      <w:r>
        <w:t>Moving to the 5-ply master cartons: L11 ₹22.14, L12 ₹28.40, L13 ₹33.59, L14 ₹37.35 and L15 ₹37.91. L16 is ₹44.79, and since L17 and L18 run on the same deckle we can hold them at the same rate as L16. The gift shipper L19 with 4-colour print is ₹60.57; L20 ₹66.29, L21 ₹64.70 and L22 ₹75.66.</w:t>
      </w:r>
    </w:p>
    <w:p>
      <w:r>
        <w:t>For the 7-ply heavy-duty range we offer L23 at ₹85.48, L24 at ₹118.85, L25 at ₹153.92 and the new export carton L26 at ₹219.75 per box.</w:t>
      </w:r>
    </w:p>
    <w:p>
      <w:r>
        <w:t>Accessories are priced per thousand pieces: the 12-cell partition (L27) at ₹5,630 per thousand sets, the 24-cell partition (L28) at ₹8,460, layer pads (L29) at ₹5,720 and the die-cut tray (L30) at ₹9,040 per thousand.</w:t>
      </w:r>
    </w:p>
    <w:p>
      <w:r>
        <w:t>Our payment expectation is 45 days from invoice. Rates are valid until 31st March 2027, after which we would request a review linked to kraft paper prices. Standard lead time is 21 days.</w:t>
      </w:r>
    </w:p>
    <w:p>
      <w:r>
        <w:t>On your questionnaire: yes, we are ISO 9001 certified (copy enclosed). Every lot is tested for BCT and bursting strength - we do this through an NABL-accredited lab in Chakan as we are setting up our own lab next year. Our installed capacity is approximately 150-200 MT per month depending on the product mix, and our customer rejection rate over the last twelve months has been 1.4%. Inks are water-based and IS 15495 compliant. Recycled content is around 60%, we serve 9 food and FMCG customers, and our plant is about 31 km from Chakan. We are open to discussing 60-day terms for an annual contract of meaningful size.</w:t>
      </w:r>
    </w:p>
    <w:p>
      <w:r>
        <w:t>We look forward to a long association.</w:t>
        <w:br/>
        <w:br/>
        <w:t>Warm regards,</w:t>
        <w:br/>
        <w:t>Anjali Sawant</w:t>
        <w:br/>
        <w:t>Commercial Head, Konkan Kraft Boxes LLP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