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50894" w14:textId="53564621" w:rsidR="002366B5" w:rsidRPr="004E4FD8" w:rsidRDefault="002366B5" w:rsidP="002366B5">
      <w:pPr>
        <w:jc w:val="center"/>
        <w:rPr>
          <w:b/>
          <w:bCs/>
          <w:sz w:val="44"/>
          <w:szCs w:val="44"/>
        </w:rPr>
      </w:pPr>
      <w:r w:rsidRPr="004E4FD8">
        <w:rPr>
          <w:b/>
          <w:bCs/>
          <w:sz w:val="44"/>
          <w:szCs w:val="44"/>
          <w:u w:val="single"/>
        </w:rPr>
        <w:t>Project 2.1: Data Cleanup</w:t>
      </w:r>
      <w:r w:rsidRPr="004E4FD8">
        <w:rPr>
          <w:b/>
          <w:bCs/>
          <w:sz w:val="44"/>
          <w:szCs w:val="44"/>
        </w:rPr>
        <w:fldChar w:fldCharType="begin"/>
      </w:r>
      <w:r w:rsidRPr="004E4FD8">
        <w:rPr>
          <w:b/>
          <w:bCs/>
          <w:sz w:val="44"/>
          <w:szCs w:val="44"/>
        </w:rPr>
        <w:instrText xml:space="preserve"> HYPERLINK "https://classroom.udacity.com/nanodegrees/nd008/parts/8d60a887-d4c1-4b0e-8873-b2f36435eb39/project" </w:instrText>
      </w:r>
      <w:r w:rsidRPr="004E4FD8">
        <w:rPr>
          <w:b/>
          <w:bCs/>
          <w:sz w:val="44"/>
          <w:szCs w:val="44"/>
        </w:rPr>
        <w:fldChar w:fldCharType="separate"/>
      </w:r>
    </w:p>
    <w:p w14:paraId="1E36CB57" w14:textId="77777777" w:rsidR="002366B5" w:rsidRPr="004E4FD8" w:rsidRDefault="002366B5" w:rsidP="002366B5">
      <w:pPr>
        <w:pStyle w:val="Heading2"/>
        <w:keepNext w:val="0"/>
        <w:keepLines w:val="0"/>
        <w:spacing w:before="240" w:after="40"/>
        <w:rPr>
          <w:b/>
          <w:bCs/>
          <w:u w:val="single"/>
        </w:rPr>
      </w:pPr>
      <w:r w:rsidRPr="004E4FD8">
        <w:rPr>
          <w:sz w:val="44"/>
          <w:szCs w:val="44"/>
        </w:rPr>
        <w:fldChar w:fldCharType="end"/>
      </w:r>
      <w:r w:rsidRPr="004E4FD8">
        <w:rPr>
          <w:b/>
          <w:bCs/>
          <w:u w:val="single"/>
        </w:rPr>
        <w:t>Step 1: Business and Data Understanding</w:t>
      </w:r>
    </w:p>
    <w:p w14:paraId="265E1AA6" w14:textId="1AEDE0EB" w:rsidR="002366B5" w:rsidRPr="004E4FD8" w:rsidRDefault="002366B5" w:rsidP="00684410">
      <w:pPr>
        <w:pStyle w:val="Heading3"/>
        <w:rPr>
          <w:u w:val="single"/>
        </w:rPr>
      </w:pPr>
      <w:r w:rsidRPr="004E4FD8">
        <w:rPr>
          <w:u w:val="single"/>
        </w:rPr>
        <w:t>Key Decisions:</w:t>
      </w:r>
    </w:p>
    <w:p w14:paraId="1CCF2507" w14:textId="2C17BE64" w:rsidR="002366B5" w:rsidRPr="002366B5" w:rsidRDefault="002366B5" w:rsidP="002366B5">
      <w:pPr>
        <w:numPr>
          <w:ilvl w:val="0"/>
          <w:numId w:val="1"/>
        </w:numPr>
        <w:ind w:left="426" w:hanging="360"/>
        <w:contextualSpacing/>
        <w:rPr>
          <w:b/>
          <w:bCs/>
        </w:rPr>
      </w:pPr>
      <w:r w:rsidRPr="002366B5">
        <w:rPr>
          <w:b/>
          <w:bCs/>
        </w:rPr>
        <w:t>What decisions needs to be made?</w:t>
      </w:r>
    </w:p>
    <w:p w14:paraId="0E2A13A1" w14:textId="7CD2E9B4" w:rsidR="002366B5" w:rsidRDefault="002366B5" w:rsidP="002366B5"/>
    <w:p w14:paraId="425C98F9" w14:textId="741D285D" w:rsidR="002366B5" w:rsidRDefault="00F72F11" w:rsidP="00771878">
      <w:pPr>
        <w:ind w:left="567" w:right="594"/>
        <w:jc w:val="both"/>
      </w:pPr>
      <w:r>
        <w:t xml:space="preserve">The Decision which we need to made is </w:t>
      </w:r>
      <w:r w:rsidRPr="00F72F11">
        <w:rPr>
          <w:b/>
          <w:bCs/>
        </w:rPr>
        <w:t xml:space="preserve">“In which city to open a new </w:t>
      </w:r>
      <w:r w:rsidRPr="00F72F11">
        <w:rPr>
          <w:b/>
          <w:bCs/>
        </w:rPr>
        <w:t>Pawdacity</w:t>
      </w:r>
      <w:r w:rsidRPr="00F72F11">
        <w:rPr>
          <w:b/>
          <w:bCs/>
        </w:rPr>
        <w:t xml:space="preserve"> Store</w:t>
      </w:r>
      <w:r>
        <w:t>”.</w:t>
      </w:r>
    </w:p>
    <w:p w14:paraId="57D3ED0C" w14:textId="77777777" w:rsidR="00684410" w:rsidRDefault="00684410" w:rsidP="002366B5">
      <w:pPr>
        <w:ind w:left="567"/>
      </w:pPr>
    </w:p>
    <w:p w14:paraId="7F3FBB56" w14:textId="2BA00581" w:rsidR="002366B5" w:rsidRDefault="002366B5" w:rsidP="00684410">
      <w:pPr>
        <w:numPr>
          <w:ilvl w:val="0"/>
          <w:numId w:val="1"/>
        </w:numPr>
        <w:ind w:left="426" w:hanging="360"/>
        <w:contextualSpacing/>
        <w:rPr>
          <w:b/>
          <w:bCs/>
        </w:rPr>
      </w:pPr>
      <w:r w:rsidRPr="00684410">
        <w:rPr>
          <w:b/>
          <w:bCs/>
        </w:rPr>
        <w:t>What data is needed to inform those decisions?</w:t>
      </w:r>
    </w:p>
    <w:p w14:paraId="34FFED45" w14:textId="593E4DE0" w:rsidR="00684410" w:rsidRDefault="00684410" w:rsidP="00684410">
      <w:pPr>
        <w:contextualSpacing/>
        <w:rPr>
          <w:b/>
          <w:bCs/>
        </w:rPr>
      </w:pPr>
    </w:p>
    <w:p w14:paraId="34866BF8" w14:textId="00731454" w:rsidR="004E4FD8" w:rsidRDefault="00F72F11" w:rsidP="00F72F11">
      <w:pPr>
        <w:pStyle w:val="ListParagraph"/>
        <w:numPr>
          <w:ilvl w:val="0"/>
          <w:numId w:val="4"/>
        </w:numPr>
        <w:ind w:right="594"/>
        <w:jc w:val="both"/>
      </w:pPr>
      <w:r>
        <w:t>The data needed to inform those decision is the current data from the 11 existing stores.</w:t>
      </w:r>
    </w:p>
    <w:p w14:paraId="59DF8406" w14:textId="2B5DA974" w:rsidR="00F72F11" w:rsidRDefault="00F72F11" w:rsidP="00F72F11">
      <w:pPr>
        <w:pStyle w:val="ListParagraph"/>
        <w:numPr>
          <w:ilvl w:val="0"/>
          <w:numId w:val="4"/>
        </w:numPr>
        <w:ind w:right="594"/>
        <w:jc w:val="both"/>
      </w:pPr>
      <w:r>
        <w:t>The Project details says to use Census Population, Total Pawdacity Sales, Households with under 18, Land Area, Population Density, Total Families.</w:t>
      </w:r>
    </w:p>
    <w:p w14:paraId="4B02DDC2" w14:textId="16B3505D" w:rsidR="002366B5" w:rsidRDefault="002366B5" w:rsidP="002366B5">
      <w:pPr>
        <w:pStyle w:val="Heading2"/>
        <w:keepNext w:val="0"/>
        <w:keepLines w:val="0"/>
        <w:spacing w:before="240" w:after="40"/>
        <w:rPr>
          <w:b/>
          <w:bCs/>
          <w:u w:val="single"/>
        </w:rPr>
      </w:pPr>
      <w:r w:rsidRPr="004E4FD8">
        <w:rPr>
          <w:b/>
          <w:bCs/>
          <w:u w:val="single"/>
        </w:rPr>
        <w:t>Step 2: Building the Training Set</w:t>
      </w:r>
    </w:p>
    <w:p w14:paraId="781EB08F" w14:textId="4C6867AB" w:rsidR="005F5B7A" w:rsidRDefault="005F5B7A" w:rsidP="005F5B7A"/>
    <w:p w14:paraId="5C5DDF90" w14:textId="7DD3AE01" w:rsidR="005F5B7A" w:rsidRPr="005F5B7A" w:rsidRDefault="005F5B7A" w:rsidP="005F5B7A">
      <w:r w:rsidRPr="005F5B7A">
        <w:rPr>
          <w:rStyle w:val="markedcontent"/>
        </w:rPr>
        <w:t>After performing the data cleansing with Alteryx on the given four datasets, the averages for the variables are mentioned below:</w:t>
      </w:r>
    </w:p>
    <w:p w14:paraId="2705A4E5" w14:textId="77777777" w:rsidR="002366B5" w:rsidRDefault="002366B5" w:rsidP="002366B5">
      <w:pPr>
        <w:rPr>
          <w:i/>
          <w:sz w:val="20"/>
          <w:szCs w:val="20"/>
        </w:rPr>
      </w:pPr>
    </w:p>
    <w:tbl>
      <w:tblPr>
        <w:tblW w:w="8342" w:type="dxa"/>
        <w:tblInd w:w="1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28"/>
        <w:gridCol w:w="2623"/>
        <w:gridCol w:w="2591"/>
      </w:tblGrid>
      <w:tr w:rsidR="002366B5" w:rsidRPr="004E4FD8" w14:paraId="68EE3370" w14:textId="77777777" w:rsidTr="000A6A8C">
        <w:trPr>
          <w:trHeight w:val="276"/>
        </w:trPr>
        <w:tc>
          <w:tcPr>
            <w:tcW w:w="3128" w:type="dxa"/>
          </w:tcPr>
          <w:p w14:paraId="1E93A628" w14:textId="77777777" w:rsidR="002366B5" w:rsidRPr="004E4FD8" w:rsidRDefault="002366B5" w:rsidP="004E4FD8">
            <w:pPr>
              <w:rPr>
                <w:b/>
                <w:sz w:val="20"/>
                <w:szCs w:val="20"/>
              </w:rPr>
            </w:pPr>
            <w:r w:rsidRPr="004E4FD8">
              <w:rPr>
                <w:b/>
                <w:sz w:val="20"/>
                <w:szCs w:val="20"/>
              </w:rPr>
              <w:t>Column</w:t>
            </w:r>
          </w:p>
        </w:tc>
        <w:tc>
          <w:tcPr>
            <w:tcW w:w="2623" w:type="dxa"/>
          </w:tcPr>
          <w:p w14:paraId="215A1284" w14:textId="77777777" w:rsidR="002366B5" w:rsidRPr="004E4FD8" w:rsidRDefault="002366B5" w:rsidP="004E4FD8">
            <w:pPr>
              <w:jc w:val="center"/>
              <w:rPr>
                <w:b/>
                <w:sz w:val="20"/>
                <w:szCs w:val="20"/>
              </w:rPr>
            </w:pPr>
            <w:r w:rsidRPr="004E4FD8">
              <w:rPr>
                <w:b/>
                <w:sz w:val="20"/>
                <w:szCs w:val="20"/>
              </w:rPr>
              <w:t>Sum</w:t>
            </w:r>
          </w:p>
        </w:tc>
        <w:tc>
          <w:tcPr>
            <w:tcW w:w="2591" w:type="dxa"/>
          </w:tcPr>
          <w:p w14:paraId="17851E75" w14:textId="77777777" w:rsidR="002366B5" w:rsidRPr="004E4FD8" w:rsidRDefault="002366B5" w:rsidP="004E4FD8">
            <w:pPr>
              <w:jc w:val="center"/>
              <w:rPr>
                <w:b/>
                <w:sz w:val="20"/>
                <w:szCs w:val="20"/>
              </w:rPr>
            </w:pPr>
            <w:r w:rsidRPr="004E4FD8">
              <w:rPr>
                <w:b/>
                <w:sz w:val="20"/>
                <w:szCs w:val="20"/>
              </w:rPr>
              <w:t>Average</w:t>
            </w:r>
          </w:p>
        </w:tc>
      </w:tr>
      <w:tr w:rsidR="002366B5" w:rsidRPr="004E4FD8" w14:paraId="67AE0E97" w14:textId="77777777" w:rsidTr="000A6A8C">
        <w:trPr>
          <w:trHeight w:val="276"/>
        </w:trPr>
        <w:tc>
          <w:tcPr>
            <w:tcW w:w="3128" w:type="dxa"/>
          </w:tcPr>
          <w:p w14:paraId="15382DBA" w14:textId="77777777" w:rsidR="002366B5" w:rsidRPr="004E4FD8" w:rsidRDefault="002366B5" w:rsidP="004E4FD8">
            <w:pPr>
              <w:rPr>
                <w:b/>
                <w:sz w:val="20"/>
                <w:szCs w:val="20"/>
              </w:rPr>
            </w:pPr>
            <w:r w:rsidRPr="004E4FD8">
              <w:rPr>
                <w:b/>
                <w:sz w:val="20"/>
                <w:szCs w:val="20"/>
              </w:rPr>
              <w:t>Census Population</w:t>
            </w:r>
          </w:p>
        </w:tc>
        <w:tc>
          <w:tcPr>
            <w:tcW w:w="2623" w:type="dxa"/>
          </w:tcPr>
          <w:p w14:paraId="273EEA79" w14:textId="77777777" w:rsidR="002366B5" w:rsidRPr="004E4FD8" w:rsidRDefault="002366B5" w:rsidP="004E4FD8">
            <w:pPr>
              <w:jc w:val="center"/>
              <w:rPr>
                <w:b/>
                <w:sz w:val="20"/>
                <w:szCs w:val="20"/>
              </w:rPr>
            </w:pPr>
            <w:r w:rsidRPr="004E4FD8">
              <w:rPr>
                <w:b/>
                <w:sz w:val="20"/>
                <w:szCs w:val="20"/>
              </w:rPr>
              <w:t>213,862</w:t>
            </w:r>
          </w:p>
        </w:tc>
        <w:tc>
          <w:tcPr>
            <w:tcW w:w="2591" w:type="dxa"/>
          </w:tcPr>
          <w:p w14:paraId="33B5FCC0" w14:textId="541445C2" w:rsidR="002366B5" w:rsidRPr="004E4FD8" w:rsidRDefault="004E4FD8" w:rsidP="004E4FD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19,442</w:t>
            </w:r>
          </w:p>
        </w:tc>
      </w:tr>
      <w:tr w:rsidR="002366B5" w:rsidRPr="004E4FD8" w14:paraId="3A4A122D" w14:textId="77777777" w:rsidTr="000A6A8C">
        <w:trPr>
          <w:trHeight w:val="276"/>
        </w:trPr>
        <w:tc>
          <w:tcPr>
            <w:tcW w:w="3128" w:type="dxa"/>
          </w:tcPr>
          <w:p w14:paraId="1B72A394" w14:textId="77777777" w:rsidR="002366B5" w:rsidRPr="004E4FD8" w:rsidRDefault="002366B5" w:rsidP="004E4FD8">
            <w:pPr>
              <w:rPr>
                <w:b/>
                <w:sz w:val="20"/>
                <w:szCs w:val="20"/>
              </w:rPr>
            </w:pPr>
            <w:r w:rsidRPr="004E4FD8">
              <w:rPr>
                <w:b/>
                <w:sz w:val="20"/>
                <w:szCs w:val="20"/>
              </w:rPr>
              <w:t>Total Pawdacity Sales</w:t>
            </w:r>
          </w:p>
        </w:tc>
        <w:tc>
          <w:tcPr>
            <w:tcW w:w="2623" w:type="dxa"/>
          </w:tcPr>
          <w:p w14:paraId="17FA2DC0" w14:textId="77777777" w:rsidR="002366B5" w:rsidRPr="004E4FD8" w:rsidRDefault="002366B5" w:rsidP="004E4FD8">
            <w:pPr>
              <w:jc w:val="center"/>
              <w:rPr>
                <w:b/>
                <w:sz w:val="20"/>
                <w:szCs w:val="20"/>
              </w:rPr>
            </w:pPr>
            <w:r w:rsidRPr="004E4FD8">
              <w:rPr>
                <w:b/>
                <w:sz w:val="20"/>
                <w:szCs w:val="20"/>
              </w:rPr>
              <w:t>3,773,304</w:t>
            </w:r>
          </w:p>
        </w:tc>
        <w:tc>
          <w:tcPr>
            <w:tcW w:w="2591" w:type="dxa"/>
          </w:tcPr>
          <w:p w14:paraId="73B9CF13" w14:textId="0E663607" w:rsidR="002366B5" w:rsidRPr="004E4FD8" w:rsidRDefault="004E4FD8" w:rsidP="004E4FD8">
            <w:pPr>
              <w:jc w:val="center"/>
              <w:rPr>
                <w:b/>
                <w:sz w:val="20"/>
                <w:szCs w:val="20"/>
              </w:rPr>
            </w:pPr>
            <w:r w:rsidRPr="004E4FD8">
              <w:rPr>
                <w:b/>
                <w:sz w:val="20"/>
                <w:szCs w:val="20"/>
              </w:rPr>
              <w:t>343</w:t>
            </w:r>
            <w:r>
              <w:rPr>
                <w:b/>
                <w:sz w:val="20"/>
                <w:szCs w:val="20"/>
              </w:rPr>
              <w:t>,</w:t>
            </w:r>
            <w:r w:rsidRPr="004E4FD8">
              <w:rPr>
                <w:b/>
                <w:sz w:val="20"/>
                <w:szCs w:val="20"/>
              </w:rPr>
              <w:t>027.6</w:t>
            </w:r>
            <w:r>
              <w:rPr>
                <w:b/>
                <w:sz w:val="20"/>
                <w:szCs w:val="20"/>
              </w:rPr>
              <w:t>4</w:t>
            </w:r>
          </w:p>
        </w:tc>
      </w:tr>
      <w:tr w:rsidR="002366B5" w:rsidRPr="004E4FD8" w14:paraId="336B32A1" w14:textId="77777777" w:rsidTr="000A6A8C">
        <w:trPr>
          <w:trHeight w:val="294"/>
        </w:trPr>
        <w:tc>
          <w:tcPr>
            <w:tcW w:w="3128" w:type="dxa"/>
          </w:tcPr>
          <w:p w14:paraId="46A80F01" w14:textId="77777777" w:rsidR="002366B5" w:rsidRPr="004E4FD8" w:rsidRDefault="002366B5" w:rsidP="004E4FD8">
            <w:pPr>
              <w:rPr>
                <w:b/>
                <w:sz w:val="20"/>
                <w:szCs w:val="20"/>
              </w:rPr>
            </w:pPr>
            <w:r w:rsidRPr="004E4FD8">
              <w:rPr>
                <w:b/>
                <w:sz w:val="20"/>
                <w:szCs w:val="20"/>
              </w:rPr>
              <w:t>Households with Under 18</w:t>
            </w:r>
          </w:p>
        </w:tc>
        <w:tc>
          <w:tcPr>
            <w:tcW w:w="2623" w:type="dxa"/>
          </w:tcPr>
          <w:p w14:paraId="38547E38" w14:textId="77777777" w:rsidR="002366B5" w:rsidRPr="004E4FD8" w:rsidRDefault="002366B5" w:rsidP="004E4FD8">
            <w:pPr>
              <w:jc w:val="center"/>
              <w:rPr>
                <w:b/>
                <w:sz w:val="20"/>
                <w:szCs w:val="20"/>
              </w:rPr>
            </w:pPr>
            <w:r w:rsidRPr="004E4FD8">
              <w:rPr>
                <w:b/>
                <w:sz w:val="20"/>
                <w:szCs w:val="20"/>
              </w:rPr>
              <w:t>34,064</w:t>
            </w:r>
          </w:p>
        </w:tc>
        <w:tc>
          <w:tcPr>
            <w:tcW w:w="2591" w:type="dxa"/>
          </w:tcPr>
          <w:p w14:paraId="1C7AF08E" w14:textId="16F199EE" w:rsidR="002366B5" w:rsidRPr="004E4FD8" w:rsidRDefault="004E4FD8" w:rsidP="004E4FD8">
            <w:pPr>
              <w:jc w:val="center"/>
              <w:rPr>
                <w:b/>
                <w:sz w:val="20"/>
                <w:szCs w:val="20"/>
              </w:rPr>
            </w:pPr>
            <w:r w:rsidRPr="004E4FD8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>,</w:t>
            </w:r>
            <w:r w:rsidRPr="004E4FD8">
              <w:rPr>
                <w:b/>
                <w:sz w:val="20"/>
                <w:szCs w:val="20"/>
              </w:rPr>
              <w:t>096.7</w:t>
            </w:r>
            <w:r>
              <w:rPr>
                <w:b/>
                <w:sz w:val="20"/>
                <w:szCs w:val="20"/>
              </w:rPr>
              <w:t>3</w:t>
            </w:r>
          </w:p>
        </w:tc>
      </w:tr>
      <w:tr w:rsidR="002366B5" w:rsidRPr="004E4FD8" w14:paraId="409ADF07" w14:textId="77777777" w:rsidTr="000A6A8C">
        <w:trPr>
          <w:trHeight w:val="264"/>
        </w:trPr>
        <w:tc>
          <w:tcPr>
            <w:tcW w:w="3128" w:type="dxa"/>
          </w:tcPr>
          <w:p w14:paraId="3282296C" w14:textId="77777777" w:rsidR="002366B5" w:rsidRPr="004E4FD8" w:rsidRDefault="002366B5" w:rsidP="004E4FD8">
            <w:pPr>
              <w:rPr>
                <w:b/>
                <w:sz w:val="20"/>
                <w:szCs w:val="20"/>
              </w:rPr>
            </w:pPr>
            <w:r w:rsidRPr="004E4FD8">
              <w:rPr>
                <w:b/>
                <w:sz w:val="20"/>
                <w:szCs w:val="20"/>
              </w:rPr>
              <w:t>Land Area</w:t>
            </w:r>
          </w:p>
        </w:tc>
        <w:tc>
          <w:tcPr>
            <w:tcW w:w="2623" w:type="dxa"/>
          </w:tcPr>
          <w:p w14:paraId="467BF365" w14:textId="77777777" w:rsidR="002366B5" w:rsidRPr="004E4FD8" w:rsidRDefault="002366B5" w:rsidP="004E4FD8">
            <w:pPr>
              <w:jc w:val="center"/>
              <w:rPr>
                <w:b/>
                <w:sz w:val="20"/>
                <w:szCs w:val="20"/>
              </w:rPr>
            </w:pPr>
            <w:r w:rsidRPr="004E4FD8">
              <w:rPr>
                <w:b/>
                <w:sz w:val="20"/>
                <w:szCs w:val="20"/>
              </w:rPr>
              <w:t>33,071</w:t>
            </w:r>
          </w:p>
        </w:tc>
        <w:tc>
          <w:tcPr>
            <w:tcW w:w="2591" w:type="dxa"/>
          </w:tcPr>
          <w:p w14:paraId="1C353765" w14:textId="19DEF09C" w:rsidR="002366B5" w:rsidRPr="004E4FD8" w:rsidRDefault="004E4FD8" w:rsidP="004E4FD8">
            <w:pPr>
              <w:jc w:val="center"/>
              <w:rPr>
                <w:b/>
                <w:sz w:val="20"/>
                <w:szCs w:val="20"/>
              </w:rPr>
            </w:pPr>
            <w:r w:rsidRPr="004E4FD8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>,</w:t>
            </w:r>
            <w:r w:rsidRPr="004E4FD8">
              <w:rPr>
                <w:b/>
                <w:sz w:val="20"/>
                <w:szCs w:val="20"/>
              </w:rPr>
              <w:t>006.4</w:t>
            </w:r>
            <w:r>
              <w:rPr>
                <w:b/>
                <w:sz w:val="20"/>
                <w:szCs w:val="20"/>
              </w:rPr>
              <w:t>9</w:t>
            </w:r>
          </w:p>
        </w:tc>
      </w:tr>
      <w:tr w:rsidR="002366B5" w:rsidRPr="004E4FD8" w14:paraId="35FD0325" w14:textId="77777777" w:rsidTr="000A6A8C">
        <w:trPr>
          <w:trHeight w:val="276"/>
        </w:trPr>
        <w:tc>
          <w:tcPr>
            <w:tcW w:w="3128" w:type="dxa"/>
          </w:tcPr>
          <w:p w14:paraId="106AF85F" w14:textId="77777777" w:rsidR="002366B5" w:rsidRPr="004E4FD8" w:rsidRDefault="002366B5" w:rsidP="004E4FD8">
            <w:pPr>
              <w:rPr>
                <w:b/>
                <w:sz w:val="20"/>
                <w:szCs w:val="20"/>
              </w:rPr>
            </w:pPr>
            <w:r w:rsidRPr="004E4FD8">
              <w:rPr>
                <w:b/>
                <w:sz w:val="20"/>
                <w:szCs w:val="20"/>
              </w:rPr>
              <w:t>Population Density</w:t>
            </w:r>
          </w:p>
        </w:tc>
        <w:tc>
          <w:tcPr>
            <w:tcW w:w="2623" w:type="dxa"/>
          </w:tcPr>
          <w:p w14:paraId="72C70C68" w14:textId="77777777" w:rsidR="002366B5" w:rsidRPr="004E4FD8" w:rsidRDefault="002366B5" w:rsidP="004E4FD8">
            <w:pPr>
              <w:jc w:val="center"/>
              <w:rPr>
                <w:b/>
                <w:sz w:val="20"/>
                <w:szCs w:val="20"/>
              </w:rPr>
            </w:pPr>
            <w:r w:rsidRPr="004E4FD8">
              <w:rPr>
                <w:b/>
                <w:sz w:val="20"/>
                <w:szCs w:val="20"/>
              </w:rPr>
              <w:t>63</w:t>
            </w:r>
          </w:p>
        </w:tc>
        <w:tc>
          <w:tcPr>
            <w:tcW w:w="2591" w:type="dxa"/>
          </w:tcPr>
          <w:p w14:paraId="5933DEF3" w14:textId="5D85F9DF" w:rsidR="002366B5" w:rsidRPr="004E4FD8" w:rsidRDefault="004E4FD8" w:rsidP="004E4FD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5.71</w:t>
            </w:r>
          </w:p>
        </w:tc>
      </w:tr>
      <w:tr w:rsidR="002366B5" w:rsidRPr="004E4FD8" w14:paraId="3E9A806F" w14:textId="77777777" w:rsidTr="000A6A8C">
        <w:trPr>
          <w:trHeight w:val="276"/>
        </w:trPr>
        <w:tc>
          <w:tcPr>
            <w:tcW w:w="3128" w:type="dxa"/>
          </w:tcPr>
          <w:p w14:paraId="466E6760" w14:textId="77777777" w:rsidR="002366B5" w:rsidRPr="004E4FD8" w:rsidRDefault="002366B5" w:rsidP="004E4FD8">
            <w:pPr>
              <w:rPr>
                <w:b/>
                <w:sz w:val="20"/>
                <w:szCs w:val="20"/>
              </w:rPr>
            </w:pPr>
            <w:r w:rsidRPr="004E4FD8">
              <w:rPr>
                <w:b/>
                <w:sz w:val="20"/>
                <w:szCs w:val="20"/>
              </w:rPr>
              <w:t>Total Families</w:t>
            </w:r>
          </w:p>
        </w:tc>
        <w:tc>
          <w:tcPr>
            <w:tcW w:w="2623" w:type="dxa"/>
          </w:tcPr>
          <w:p w14:paraId="1480ABEA" w14:textId="77777777" w:rsidR="002366B5" w:rsidRPr="004E4FD8" w:rsidRDefault="002366B5" w:rsidP="004E4FD8">
            <w:pPr>
              <w:jc w:val="center"/>
              <w:rPr>
                <w:b/>
                <w:sz w:val="20"/>
                <w:szCs w:val="20"/>
              </w:rPr>
            </w:pPr>
            <w:r w:rsidRPr="004E4FD8">
              <w:rPr>
                <w:b/>
                <w:sz w:val="20"/>
                <w:szCs w:val="20"/>
              </w:rPr>
              <w:t>62,653</w:t>
            </w:r>
          </w:p>
        </w:tc>
        <w:tc>
          <w:tcPr>
            <w:tcW w:w="2591" w:type="dxa"/>
          </w:tcPr>
          <w:p w14:paraId="274FE1E9" w14:textId="5482CF48" w:rsidR="002366B5" w:rsidRPr="004E4FD8" w:rsidRDefault="004E4FD8" w:rsidP="004E4FD8">
            <w:pPr>
              <w:jc w:val="center"/>
              <w:rPr>
                <w:b/>
                <w:sz w:val="20"/>
                <w:szCs w:val="20"/>
              </w:rPr>
            </w:pPr>
            <w:r w:rsidRPr="004E4FD8">
              <w:rPr>
                <w:b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</w:rPr>
              <w:t>,</w:t>
            </w:r>
            <w:r w:rsidRPr="004E4FD8">
              <w:rPr>
                <w:b/>
                <w:sz w:val="20"/>
                <w:szCs w:val="20"/>
              </w:rPr>
              <w:t>695.7</w:t>
            </w:r>
            <w:r>
              <w:rPr>
                <w:b/>
                <w:sz w:val="20"/>
                <w:szCs w:val="20"/>
              </w:rPr>
              <w:t>1</w:t>
            </w:r>
          </w:p>
        </w:tc>
      </w:tr>
    </w:tbl>
    <w:p w14:paraId="483E0587" w14:textId="77777777" w:rsidR="002366B5" w:rsidRDefault="002366B5" w:rsidP="002366B5">
      <w:pPr>
        <w:rPr>
          <w:i/>
          <w:sz w:val="20"/>
          <w:szCs w:val="20"/>
        </w:rPr>
      </w:pPr>
    </w:p>
    <w:p w14:paraId="174521C5" w14:textId="3956E708" w:rsidR="002366B5" w:rsidRPr="004E4FD8" w:rsidRDefault="002366B5" w:rsidP="004E4FD8">
      <w:pPr>
        <w:pStyle w:val="Heading2"/>
        <w:keepNext w:val="0"/>
        <w:keepLines w:val="0"/>
        <w:spacing w:before="240" w:after="40"/>
        <w:rPr>
          <w:b/>
          <w:bCs/>
          <w:u w:val="single"/>
        </w:rPr>
      </w:pPr>
      <w:r w:rsidRPr="004E4FD8">
        <w:rPr>
          <w:b/>
          <w:bCs/>
          <w:u w:val="single"/>
        </w:rPr>
        <w:t>Step 3: Dealing with Outliers</w:t>
      </w:r>
    </w:p>
    <w:p w14:paraId="0B36ACED" w14:textId="77777777" w:rsidR="00771878" w:rsidRDefault="002366B5" w:rsidP="002366B5">
      <w:r>
        <w:t xml:space="preserve">Are there any cities that are outliers in the training set? Which outlier have you chosen to remove or impute? Because this dataset is a small data set (11 cities), </w:t>
      </w:r>
      <w:r>
        <w:rPr>
          <w:b/>
        </w:rPr>
        <w:t>you should only remove or impute one outlier</w:t>
      </w:r>
      <w:r>
        <w:t>. Please explain your reasoning.</w:t>
      </w:r>
      <w:r w:rsidR="00771878">
        <w:t xml:space="preserve"> </w:t>
      </w:r>
    </w:p>
    <w:p w14:paraId="23EA925E" w14:textId="77777777" w:rsidR="00771878" w:rsidRDefault="00771878" w:rsidP="002366B5"/>
    <w:p w14:paraId="32905A0F" w14:textId="4B94BB84" w:rsidR="00771878" w:rsidRDefault="00771878" w:rsidP="000A6A8C">
      <w:pPr>
        <w:ind w:left="709" w:right="594"/>
        <w:rPr>
          <w:rStyle w:val="markedcontent"/>
        </w:rPr>
      </w:pPr>
      <w:r>
        <w:t xml:space="preserve">For better Understanding of Outliers, I have used Scatter Plot of </w:t>
      </w:r>
      <w:r w:rsidRPr="00771878">
        <w:rPr>
          <w:rStyle w:val="markedcontent"/>
        </w:rPr>
        <w:t>Total Pawdacity sales Vs the other given variables</w:t>
      </w:r>
      <w:r>
        <w:rPr>
          <w:rStyle w:val="markedcontent"/>
        </w:rPr>
        <w:t>:</w:t>
      </w:r>
    </w:p>
    <w:p w14:paraId="7F9238E1" w14:textId="279D0228" w:rsidR="00771878" w:rsidRDefault="00771878" w:rsidP="002366B5">
      <w:pPr>
        <w:rPr>
          <w:rStyle w:val="markedcontent"/>
        </w:rPr>
      </w:pPr>
    </w:p>
    <w:p w14:paraId="4D687A18" w14:textId="3DACB57E" w:rsidR="00771878" w:rsidRDefault="00771878" w:rsidP="00771878">
      <w:pPr>
        <w:ind w:right="-563"/>
        <w:rPr>
          <w:rStyle w:val="markedcontent"/>
        </w:rPr>
      </w:pPr>
      <w:r>
        <w:rPr>
          <w:rStyle w:val="markedcontent"/>
          <w:noProof/>
        </w:rPr>
        <w:lastRenderedPageBreak/>
        <w:drawing>
          <wp:inline distT="0" distB="0" distL="0" distR="0" wp14:anchorId="2B11315A" wp14:editId="3AED15E3">
            <wp:extent cx="3407662" cy="2948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332" cy="302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28D2">
        <w:rPr>
          <w:rStyle w:val="markedcontent"/>
        </w:rPr>
        <w:t xml:space="preserve">  </w:t>
      </w:r>
      <w:r>
        <w:rPr>
          <w:rStyle w:val="markedcontent"/>
          <w:noProof/>
        </w:rPr>
        <w:drawing>
          <wp:inline distT="0" distB="0" distL="0" distR="0" wp14:anchorId="5B3A71AA" wp14:editId="5C525C36">
            <wp:extent cx="3185160" cy="29401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282" cy="298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2E434" w14:textId="03ABB17B" w:rsidR="00771878" w:rsidRDefault="00771878" w:rsidP="00771878">
      <w:pPr>
        <w:jc w:val="center"/>
        <w:rPr>
          <w:rStyle w:val="markedcontent"/>
        </w:rPr>
      </w:pPr>
    </w:p>
    <w:p w14:paraId="6CC46E7C" w14:textId="46CF6ABB" w:rsidR="00771878" w:rsidRDefault="00771878" w:rsidP="00771878">
      <w:pPr>
        <w:jc w:val="center"/>
        <w:rPr>
          <w:rStyle w:val="markedcontent"/>
        </w:rPr>
      </w:pPr>
    </w:p>
    <w:p w14:paraId="133892CF" w14:textId="2F9B9850" w:rsidR="00771878" w:rsidRDefault="00771878" w:rsidP="007E28D2">
      <w:pPr>
        <w:rPr>
          <w:rStyle w:val="markedcontent"/>
        </w:rPr>
      </w:pPr>
      <w:r>
        <w:rPr>
          <w:rStyle w:val="markedcontent"/>
          <w:noProof/>
        </w:rPr>
        <w:drawing>
          <wp:inline distT="0" distB="0" distL="0" distR="0" wp14:anchorId="04864962" wp14:editId="3EB6E81B">
            <wp:extent cx="3147060" cy="28605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090" cy="287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markedcontent"/>
        </w:rPr>
        <w:t xml:space="preserve">  </w:t>
      </w:r>
      <w:r w:rsidR="00672B19">
        <w:rPr>
          <w:rStyle w:val="markedcontent"/>
        </w:rPr>
        <w:t xml:space="preserve">    </w:t>
      </w:r>
      <w:r w:rsidR="00F72F11">
        <w:rPr>
          <w:rStyle w:val="markedcontent"/>
        </w:rPr>
        <w:t xml:space="preserve">    </w:t>
      </w:r>
      <w:r w:rsidR="00672B19">
        <w:rPr>
          <w:rStyle w:val="markedcontent"/>
        </w:rPr>
        <w:t xml:space="preserve"> </w:t>
      </w:r>
      <w:r>
        <w:rPr>
          <w:rStyle w:val="markedcontent"/>
          <w:noProof/>
        </w:rPr>
        <w:drawing>
          <wp:inline distT="0" distB="0" distL="0" distR="0" wp14:anchorId="29BC51FA" wp14:editId="7D9B5356">
            <wp:extent cx="3108960" cy="283757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737" cy="285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F0111" w14:textId="12079792" w:rsidR="00771878" w:rsidRDefault="00771878" w:rsidP="00771878">
      <w:pPr>
        <w:jc w:val="center"/>
        <w:rPr>
          <w:rStyle w:val="markedcontent"/>
        </w:rPr>
      </w:pPr>
      <w:r>
        <w:rPr>
          <w:rStyle w:val="markedcontent"/>
          <w:noProof/>
        </w:rPr>
        <w:drawing>
          <wp:inline distT="0" distB="0" distL="0" distR="0" wp14:anchorId="10EE36D0" wp14:editId="63B32249">
            <wp:extent cx="3023795" cy="288036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605" cy="291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297E3" w14:textId="77777777" w:rsidR="00771878" w:rsidRPr="00771878" w:rsidRDefault="00771878" w:rsidP="002366B5"/>
    <w:p w14:paraId="49A6993F" w14:textId="68C67327" w:rsidR="00F72F11" w:rsidRDefault="00F72F11" w:rsidP="00F72F11">
      <w:pPr>
        <w:ind w:left="142" w:right="594"/>
      </w:pPr>
      <w:r>
        <w:rPr>
          <w:noProof/>
        </w:rPr>
        <w:drawing>
          <wp:inline distT="0" distB="0" distL="0" distR="0" wp14:anchorId="7E8D2803" wp14:editId="776EC34B">
            <wp:extent cx="6762409" cy="2811780"/>
            <wp:effectExtent l="0" t="0" r="63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34"/>
                    <a:stretch/>
                  </pic:blipFill>
                  <pic:spPr bwMode="auto">
                    <a:xfrm>
                      <a:off x="0" y="0"/>
                      <a:ext cx="6765942" cy="281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81F09" w14:textId="77777777" w:rsidR="00F72F11" w:rsidRDefault="00F72F11" w:rsidP="00672B19">
      <w:pPr>
        <w:ind w:left="567" w:right="594"/>
      </w:pPr>
    </w:p>
    <w:p w14:paraId="7FA26ACA" w14:textId="0985DBD0" w:rsidR="00D1531C" w:rsidRDefault="00EF0C28" w:rsidP="00820993">
      <w:pPr>
        <w:ind w:left="426" w:right="594"/>
      </w:pPr>
      <w:r>
        <w:t>From the Scatter Plot above and the Data Extracted, some of the observations are:</w:t>
      </w:r>
    </w:p>
    <w:p w14:paraId="78A5BCDD" w14:textId="673F5538" w:rsidR="00EF0C28" w:rsidRDefault="00EF0C28" w:rsidP="00672B19">
      <w:pPr>
        <w:ind w:left="567" w:right="594"/>
      </w:pPr>
    </w:p>
    <w:p w14:paraId="4B8D4D87" w14:textId="65581227" w:rsidR="00820993" w:rsidRDefault="00820993" w:rsidP="001E2B1F">
      <w:pPr>
        <w:pStyle w:val="ListParagraph"/>
        <w:numPr>
          <w:ilvl w:val="0"/>
          <w:numId w:val="3"/>
        </w:numPr>
        <w:ind w:right="594"/>
        <w:jc w:val="both"/>
        <w:rPr>
          <w:rStyle w:val="markedcontent"/>
          <w:szCs w:val="22"/>
        </w:rPr>
      </w:pPr>
      <w:r>
        <w:rPr>
          <w:rStyle w:val="markedcontent"/>
          <w:szCs w:val="22"/>
        </w:rPr>
        <w:t xml:space="preserve">Even though Cheyenne is flagged out as outlier but it is big city compared to the rest of the cities. </w:t>
      </w:r>
      <w:r>
        <w:rPr>
          <w:rStyle w:val="markedcontent"/>
          <w:szCs w:val="22"/>
        </w:rPr>
        <w:t>Cheyenne</w:t>
      </w:r>
      <w:r>
        <w:rPr>
          <w:rStyle w:val="markedcontent"/>
          <w:szCs w:val="22"/>
        </w:rPr>
        <w:t xml:space="preserve">’s values for the different fields are larger in comparison with other cities even though it has a smaller number of stores. </w:t>
      </w:r>
    </w:p>
    <w:p w14:paraId="73BFEF6F" w14:textId="5EDE9F28" w:rsidR="003F2477" w:rsidRDefault="00820993" w:rsidP="001E2B1F">
      <w:pPr>
        <w:pStyle w:val="ListParagraph"/>
        <w:numPr>
          <w:ilvl w:val="0"/>
          <w:numId w:val="3"/>
        </w:numPr>
        <w:ind w:right="594"/>
        <w:jc w:val="both"/>
        <w:rPr>
          <w:rStyle w:val="markedcontent"/>
          <w:szCs w:val="22"/>
        </w:rPr>
      </w:pPr>
      <w:r>
        <w:rPr>
          <w:rStyle w:val="markedcontent"/>
          <w:szCs w:val="22"/>
        </w:rPr>
        <w:t xml:space="preserve">Comparing Gillette’s with rest of the cities, its total sales are not in the proportion with other demographic fields such as population. If a city </w:t>
      </w:r>
      <w:r w:rsidR="003F2477">
        <w:rPr>
          <w:rStyle w:val="markedcontent"/>
          <w:szCs w:val="22"/>
        </w:rPr>
        <w:t>has a large sale, we would expect it to have a large population to drive those sales which isn’t the case.</w:t>
      </w:r>
    </w:p>
    <w:p w14:paraId="7EBD3FE6" w14:textId="001E6ED6" w:rsidR="00820993" w:rsidRDefault="003F2477" w:rsidP="001E2B1F">
      <w:pPr>
        <w:pStyle w:val="ListParagraph"/>
        <w:numPr>
          <w:ilvl w:val="0"/>
          <w:numId w:val="3"/>
        </w:numPr>
        <w:ind w:right="594"/>
        <w:jc w:val="both"/>
        <w:rPr>
          <w:rStyle w:val="markedcontent"/>
          <w:szCs w:val="22"/>
        </w:rPr>
      </w:pPr>
      <w:r>
        <w:rPr>
          <w:rStyle w:val="markedcontent"/>
          <w:szCs w:val="22"/>
        </w:rPr>
        <w:t>For Land Area, Rock Spring was an outlier.</w:t>
      </w:r>
    </w:p>
    <w:p w14:paraId="75583342" w14:textId="0EF40236" w:rsidR="006D57A7" w:rsidRDefault="003F2477" w:rsidP="003F2477">
      <w:pPr>
        <w:ind w:left="426" w:right="594"/>
        <w:jc w:val="both"/>
      </w:pPr>
      <w:r>
        <w:t>So, after considering all of the above point I will Suggest to remove Gillette from the dataset in order to get unbiased model.</w:t>
      </w:r>
    </w:p>
    <w:p w14:paraId="15302409" w14:textId="72E31AF9" w:rsidR="006D57A7" w:rsidRDefault="006D57A7" w:rsidP="006D57A7">
      <w:pPr>
        <w:ind w:right="594"/>
        <w:jc w:val="both"/>
      </w:pPr>
    </w:p>
    <w:p w14:paraId="0D8EBB05" w14:textId="4F166821" w:rsidR="006D57A7" w:rsidRPr="006D57A7" w:rsidRDefault="006D57A7" w:rsidP="006D57A7">
      <w:pPr>
        <w:ind w:right="594"/>
        <w:jc w:val="both"/>
        <w:rPr>
          <w:b/>
          <w:bCs/>
          <w:sz w:val="30"/>
          <w:szCs w:val="30"/>
          <w:u w:val="single"/>
        </w:rPr>
      </w:pPr>
      <w:r w:rsidRPr="006D57A7">
        <w:rPr>
          <w:b/>
          <w:bCs/>
          <w:sz w:val="30"/>
          <w:szCs w:val="30"/>
          <w:u w:val="single"/>
        </w:rPr>
        <w:t>My Alteryx Work Flow:</w:t>
      </w:r>
    </w:p>
    <w:p w14:paraId="29A59028" w14:textId="4F982406" w:rsidR="006D57A7" w:rsidRDefault="006D57A7" w:rsidP="006D57A7">
      <w:pPr>
        <w:ind w:right="594"/>
        <w:jc w:val="both"/>
      </w:pPr>
    </w:p>
    <w:p w14:paraId="1AAADDB0" w14:textId="3DECEB16" w:rsidR="006D57A7" w:rsidRPr="006D57A7" w:rsidRDefault="00820993" w:rsidP="00820993">
      <w:pPr>
        <w:ind w:left="-284" w:right="594"/>
        <w:jc w:val="both"/>
      </w:pPr>
      <w:r>
        <w:rPr>
          <w:noProof/>
        </w:rPr>
        <w:drawing>
          <wp:inline distT="0" distB="0" distL="0" distR="0" wp14:anchorId="19C3A78A" wp14:editId="27821F02">
            <wp:extent cx="7215317" cy="249936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53" t="22681" r="5427" b="23704"/>
                    <a:stretch/>
                  </pic:blipFill>
                  <pic:spPr bwMode="auto">
                    <a:xfrm>
                      <a:off x="0" y="0"/>
                      <a:ext cx="7230781" cy="250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D57A7" w:rsidRPr="006D57A7" w:rsidSect="00771878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35D87"/>
    <w:multiLevelType w:val="multilevel"/>
    <w:tmpl w:val="A3F45A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63675C2"/>
    <w:multiLevelType w:val="hybridMultilevel"/>
    <w:tmpl w:val="AD90F7E4"/>
    <w:lvl w:ilvl="0" w:tplc="40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5A4D09EB"/>
    <w:multiLevelType w:val="hybridMultilevel"/>
    <w:tmpl w:val="6AEC80BA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E6547D3"/>
    <w:multiLevelType w:val="hybridMultilevel"/>
    <w:tmpl w:val="5EF2CB78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B5"/>
    <w:rsid w:val="0002405D"/>
    <w:rsid w:val="000A6A8C"/>
    <w:rsid w:val="001E2B1F"/>
    <w:rsid w:val="002366B5"/>
    <w:rsid w:val="003F2477"/>
    <w:rsid w:val="004E4FD8"/>
    <w:rsid w:val="005F5B7A"/>
    <w:rsid w:val="00672B19"/>
    <w:rsid w:val="00684410"/>
    <w:rsid w:val="006D57A7"/>
    <w:rsid w:val="00771878"/>
    <w:rsid w:val="007E28D2"/>
    <w:rsid w:val="00820993"/>
    <w:rsid w:val="00D1531C"/>
    <w:rsid w:val="00EF0C28"/>
    <w:rsid w:val="00F7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BBB74"/>
  <w15:chartTrackingRefBased/>
  <w15:docId w15:val="{57D673A4-2399-44ED-8B79-6E87D567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6B5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-US"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6B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6B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66B5"/>
    <w:rPr>
      <w:rFonts w:ascii="Arial" w:eastAsia="Arial" w:hAnsi="Arial" w:cs="Arial"/>
      <w:color w:val="000000"/>
      <w:sz w:val="32"/>
      <w:szCs w:val="32"/>
      <w:lang w:val="en-US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2366B5"/>
    <w:rPr>
      <w:rFonts w:ascii="Arial" w:eastAsia="Arial" w:hAnsi="Arial" w:cs="Arial"/>
      <w:color w:val="434343"/>
      <w:sz w:val="28"/>
      <w:szCs w:val="28"/>
      <w:lang w:val="en-US" w:eastAsia="en-IN" w:bidi="hi-IN"/>
    </w:rPr>
  </w:style>
  <w:style w:type="paragraph" w:styleId="ListParagraph">
    <w:name w:val="List Paragraph"/>
    <w:basedOn w:val="Normal"/>
    <w:uiPriority w:val="34"/>
    <w:qFormat/>
    <w:rsid w:val="00684410"/>
    <w:pPr>
      <w:ind w:left="720"/>
      <w:contextualSpacing/>
    </w:pPr>
    <w:rPr>
      <w:rFonts w:cs="Mangal"/>
      <w:szCs w:val="20"/>
    </w:rPr>
  </w:style>
  <w:style w:type="character" w:customStyle="1" w:styleId="markedcontent">
    <w:name w:val="markedcontent"/>
    <w:basedOn w:val="DefaultParagraphFont"/>
    <w:rsid w:val="005F5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7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Tiwari</dc:creator>
  <cp:keywords/>
  <dc:description/>
  <cp:lastModifiedBy>Abhishek Tiwari</cp:lastModifiedBy>
  <cp:revision>13</cp:revision>
  <dcterms:created xsi:type="dcterms:W3CDTF">2021-09-02T06:47:00Z</dcterms:created>
  <dcterms:modified xsi:type="dcterms:W3CDTF">2021-09-03T07:13:00Z</dcterms:modified>
</cp:coreProperties>
</file>