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ental_health_signal_analysis_sys_a21038"/>
      <w:r>
        <w:rPr>
          <w:rFonts w:eastAsia="georgia" w:cs="georgia" w:ascii="georgia" w:hAnsi="georgia"/>
          <w:b/>
          <w:color w:val="000000"/>
          <w:sz w:val="39"/>
        </w:rPr>
        <w:t xml:space="preserve">Mental Health Signal Analysis System: Evolution from Disorder Detection to Multi-Task NLP Pipeline</w:t>
      </w:r>
      <w:bookmarkEnd w:id="0"/>
    </w:p>
    <w:p>
      <w:pPr>
        <w:spacing w:line="360" w:before="315" w:after="105" w:lineRule="auto"/>
        <w:ind w:left="-30"/>
        <w:jc w:val="left"/>
      </w:pPr>
      <w:bookmarkStart w:id="1" w:name="a_project_report"/>
      <w:r>
        <w:rPr>
          <w:rFonts w:eastAsia="georgia" w:cs="georgia" w:ascii="georgia" w:hAnsi="georgia"/>
          <w:b/>
          <w:color w:val="000000"/>
          <w:sz w:val="24"/>
        </w:rPr>
        <w:t xml:space="preserve">A PROJECT REPORT</w:t>
      </w:r>
      <w:bookmarkEnd w:id="1"/>
    </w:p>
    <w:p>
      <w:pPr>
        <w:spacing w:line="360" w:after="210" w:lineRule="auto"/>
      </w:pPr>
      <w:r>
        <w:rPr>
          <w:rFonts w:eastAsia="georgia" w:cs="georgia" w:ascii="georgia" w:hAnsi="georgia"/>
          <w:b/>
          <w:color w:val="000000"/>
        </w:rPr>
        <w:t xml:space="preserve">Submitted By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Autonomy Roll 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Reg.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Avi Ambastha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12622001044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221260110274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Ekam Bitt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12622001064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221260110294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Abhishek Prasad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12622001004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221260110233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Ayush Chhajer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12622001049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221260110279</w:t>
            </w:r>
          </w:p>
        </w:tc>
      </w:tr>
    </w:tbl>
    <w:p>
      <w:pPr>
        <w:spacing w:lineRule="auto"/>
      </w:pPr>
    </w:p>
    <w:p>
      <w:pPr>
        <w:spacing w:line="360" w:after="210" w:lineRule="auto"/>
      </w:pPr>
      <w:r>
        <w:rPr>
          <w:rFonts w:eastAsia="georgia" w:cs="georgia" w:ascii="georgia" w:hAnsi="georgia"/>
          <w:b/>
          <w:color w:val="000000"/>
        </w:rPr>
        <w:t xml:space="preserve">Under the supervision of</w:t>
      </w:r>
      <w:r>
        <w:rPr>
          <w:rFonts w:eastAsia="georgia" w:cs="georgia" w:ascii="georgia" w:hAnsi="georgia"/>
          <w:color w:val="000000"/>
        </w:rPr>
        <w:br w:type="textWrapping"/>
      </w:r>
      <w:r>
        <w:rPr>
          <w:rFonts w:eastAsia="georgia" w:cs="georgia" w:ascii="georgia" w:hAnsi="georgia"/>
          <w:color w:val="000000"/>
        </w:rPr>
        <w:t xml:space="preserve">Prof. Amitabha Acharya</w:t>
      </w:r>
      <w:r>
        <w:rPr>
          <w:rFonts w:eastAsia="georgia" w:cs="georgia" w:ascii="georgia" w:hAnsi="georgia"/>
          <w:color w:val="000000"/>
        </w:rPr>
        <w:br w:type="textWrapping"/>
      </w:r>
      <w:r>
        <w:rPr>
          <w:rFonts w:eastAsia="georgia" w:cs="georgia" w:ascii="georgia" w:hAnsi="georgia"/>
          <w:color w:val="000000"/>
        </w:rPr>
        <w:t xml:space="preserve">Dept. of Computer Science and Engineering</w:t>
      </w:r>
    </w:p>
    <w:p>
      <w:pPr>
        <w:spacing w:line="360" w:after="210" w:lineRule="auto"/>
      </w:pPr>
      <w:r>
        <w:rPr>
          <w:rFonts w:eastAsia="georgia" w:cs="georgia" w:ascii="georgia" w:hAnsi="georgia"/>
          <w:b/>
          <w:color w:val="000000"/>
        </w:rPr>
        <w:t xml:space="preserve">Heritage Institute of Technology, Kolkata</w:t>
      </w:r>
      <w:r>
        <w:rPr>
          <w:rFonts w:eastAsia="georgia" w:cs="georgia" w:ascii="georgia" w:hAnsi="georgia"/>
          <w:color w:val="000000"/>
        </w:rPr>
        <w:br w:type="textWrapping"/>
      </w:r>
      <w:r>
        <w:rPr>
          <w:rFonts w:eastAsia="georgia" w:cs="georgia" w:ascii="georgia" w:hAnsi="georgia"/>
          <w:color w:val="000000"/>
        </w:rPr>
        <w:t xml:space="preserve">An autonomous institute under Maulana Abul Kalam Azad University of Technology</w:t>
      </w:r>
    </w:p>
    <w:p>
      <w:pPr>
        <w:spacing w:line="360" w:after="210" w:lineRule="auto"/>
      </w:pPr>
      <w:r>
        <w:rPr>
          <w:rFonts w:eastAsia="georgia" w:cs="georgia" w:ascii="georgia" w:hAnsi="georgia"/>
          <w:i/>
          <w:color w:val="000000"/>
        </w:rPr>
        <w:t xml:space="preserve">In partial fulfillment of the award of the degree of</w:t>
      </w:r>
      <w:r>
        <w:rPr>
          <w:rFonts w:eastAsia="georgia" w:cs="georgia" w:ascii="georgia" w:hAnsi="georgia"/>
          <w:color w:val="000000"/>
        </w:rPr>
        <w:br w:type="textWrapping"/>
      </w:r>
      <w:r>
        <w:rPr>
          <w:rFonts w:eastAsia="georgia" w:cs="georgia" w:ascii="georgia" w:hAnsi="georgia"/>
          <w:b/>
          <w:color w:val="000000"/>
        </w:rPr>
        <w:t xml:space="preserve">BACHELOR OF TECHNOLOGY</w:t>
      </w:r>
      <w:r>
        <w:rPr>
          <w:rFonts w:eastAsia="georgia" w:cs="georgia" w:ascii="georgia" w:hAnsi="georgia"/>
          <w:color w:val="000000"/>
        </w:rPr>
        <w:br w:type="textWrapping"/>
      </w:r>
      <w:r>
        <w:rPr>
          <w:rFonts w:eastAsia="georgia" w:cs="georgia" w:ascii="georgia" w:hAnsi="georgia"/>
          <w:b/>
          <w:color w:val="000000"/>
        </w:rPr>
        <w:t xml:space="preserve">COMPUTER SCIENCE AND ENGINEERING</w:t>
      </w:r>
    </w:p>
    <w:p>
      <w:pPr>
        <w:spacing w:line="360" w:after="210" w:lineRule="auto"/>
      </w:pPr>
      <w:r>
        <w:rPr>
          <w:rFonts w:eastAsia="georgia" w:cs="georgia" w:ascii="georgia" w:hAnsi="georgia"/>
          <w:b/>
          <w:color w:val="000000"/>
        </w:rPr>
        <w:t xml:space="preserve">May,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onafide_certificate"/>
      <w:r>
        <w:rPr>
          <w:rFonts w:eastAsia="georgia" w:cs="georgia" w:ascii="georgia" w:hAnsi="georgia"/>
          <w:b/>
          <w:color w:val="000000"/>
          <w:sz w:val="24"/>
        </w:rPr>
        <w:t xml:space="preserve">BONAFIDE CERTIFICATE</w:t>
      </w:r>
      <w:bookmarkEnd w:id="2"/>
    </w:p>
    <w:p>
      <w:pPr>
        <w:spacing w:line="360" w:after="210" w:lineRule="auto"/>
      </w:pPr>
      <w:r>
        <w:rPr>
          <w:rFonts w:eastAsia="georgia" w:cs="georgia" w:ascii="georgia" w:hAnsi="georgia"/>
          <w:color w:val="000000"/>
        </w:rPr>
        <w:t xml:space="preserve">Certified that this project report </w:t>
      </w:r>
      <w:r>
        <w:rPr>
          <w:rFonts w:eastAsia="georgia" w:cs="georgia" w:ascii="georgia" w:hAnsi="georgia"/>
          <w:b/>
          <w:color w:val="000000"/>
        </w:rPr>
        <w:t xml:space="preserve">"Mental Health Signal Analysis System: Evolution from Disorder Detection to Multi-Task NLP Pipeline"</w:t>
      </w:r>
      <w:r>
        <w:rPr>
          <w:rFonts w:eastAsia="georgia" w:cs="georgia" w:ascii="georgia" w:hAnsi="georgia"/>
          <w:color w:val="000000"/>
        </w:rPr>
        <w:t xml:space="preserve"> is the bona fide work of Avi Ambastha, Ekam Bitt, Abhishek Prasad, and Ayush Chhajer, who carried out the project under supervision.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Signature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Signature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 (Dr.) Subhashis Majumder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Prof. Amitabha Acharya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Professor and HoD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Project Guide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Computer Science and Engineering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Computer Science and Engineering</w:t>
            </w:r>
          </w:p>
        </w:tc>
      </w:tr>
    </w:tbl>
    <w:p>
      <w:pPr>
        <w:spacing w:lineRule="auto"/>
      </w:pPr>
    </w:p>
    <w:p>
      <w:pPr>
        <w:spacing w:line="360" w:after="210" w:lineRule="auto"/>
      </w:pPr>
      <w:r>
        <w:rPr>
          <w:rFonts w:eastAsia="georgia" w:cs="georgia" w:ascii="georgia" w:hAnsi="georgia"/>
          <w:b/>
          <w:color w:val="000000"/>
        </w:rPr>
        <w:t xml:space="preserve">Signature</w:t>
      </w:r>
      <w:r>
        <w:rPr>
          <w:rFonts w:eastAsia="georgia" w:cs="georgia" w:ascii="georgia" w:hAnsi="georgia"/>
          <w:color w:val="000000"/>
        </w:rPr>
        <w:br w:type="textWrapping"/>
      </w:r>
      <w:r>
        <w:rPr>
          <w:rFonts w:eastAsia="georgia" w:cs="georgia" w:ascii="georgia" w:hAnsi="georgia"/>
          <w:color w:val="000000"/>
        </w:rPr>
        <w:t xml:space="preserve">Examiner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acknowledgement"/>
      <w:r>
        <w:rPr>
          <w:rFonts w:eastAsia="georgia" w:cs="georgia" w:ascii="georgia" w:hAnsi="georgia"/>
          <w:b/>
          <w:color w:val="000000"/>
          <w:sz w:val="24"/>
        </w:rPr>
        <w:t xml:space="preserve">ACKNOWLEDGEMENT</w:t>
      </w:r>
      <w:bookmarkEnd w:id="3"/>
    </w:p>
    <w:p>
      <w:pPr>
        <w:spacing w:line="360" w:after="210" w:lineRule="auto"/>
      </w:pPr>
      <w:r>
        <w:rPr>
          <w:rFonts w:eastAsia="georgia" w:cs="georgia" w:ascii="georgia" w:hAnsi="georgia"/>
          <w:color w:val="000000"/>
        </w:rPr>
        <w:t xml:space="preserve">This work would not have been possible without the support of many individuals at Heritage Institute of Technology, Kolkata.</w:t>
      </w:r>
    </w:p>
    <w:p>
      <w:pPr>
        <w:spacing w:line="360" w:after="210" w:lineRule="auto"/>
      </w:pPr>
      <w:r>
        <w:rPr>
          <w:rFonts w:eastAsia="georgia" w:cs="georgia" w:ascii="georgia" w:hAnsi="georgia"/>
          <w:color w:val="000000"/>
        </w:rPr>
        <w:t xml:space="preserve">Sincere gratitude is extended to Prof. (Dr.) Basab Choudhury, Principal, Heritage Institute of Technology, for providing the necessary infrastructure and facilities that made this project possible.</w:t>
      </w:r>
    </w:p>
    <w:p>
      <w:pPr>
        <w:spacing w:line="360" w:after="210" w:lineRule="auto"/>
      </w:pPr>
      <w:r>
        <w:rPr>
          <w:rFonts w:eastAsia="georgia" w:cs="georgia" w:ascii="georgia" w:hAnsi="georgia"/>
          <w:color w:val="000000"/>
        </w:rPr>
        <w:t xml:space="preserve">Heartfelt thanks are due to the Head of Department, Prof. (Dr.) Subhashis Majumder, for his constant encouragement and administrative support throughout the project lifecycle.</w:t>
      </w:r>
    </w:p>
    <w:p>
      <w:pPr>
        <w:spacing w:line="360" w:after="210" w:lineRule="auto"/>
      </w:pPr>
      <w:r>
        <w:rPr>
          <w:rFonts w:eastAsia="georgia" w:cs="georgia" w:ascii="georgia" w:hAnsi="georgia"/>
          <w:color w:val="000000"/>
        </w:rPr>
        <w:t xml:space="preserve">Special appreciation is expressed for Prof. Amitabha Acharya, the project guide and coordinator, whose invaluable technical insight, patient mentorship, and consistent guidance shaped every stage of this project — from initial conception to final delivery.</w:t>
      </w:r>
    </w:p>
    <w:p>
      <w:pPr>
        <w:spacing w:line="360" w:after="210" w:lineRule="auto"/>
      </w:pPr>
      <w:r>
        <w:rPr>
          <w:rFonts w:eastAsia="georgia" w:cs="georgia" w:ascii="georgia" w:hAnsi="georgia"/>
          <w:color w:val="000000"/>
        </w:rPr>
        <w:t xml:space="preserve">Thanks are also extended to all faculty members and laboratory staff of the Department of Computer Science and Engineering for their excellent teaching and technical support. Finally, gratitude is expressed to friends and family for their moral encouragement throughout this academic journey.</w:t>
      </w:r>
    </w:p>
    <w:p>
      <w:pPr>
        <w:spacing w:line="360" w:after="210" w:lineRule="auto"/>
      </w:pPr>
      <w:r>
        <w:rPr>
          <w:rFonts w:eastAsia="georgia" w:cs="georgia" w:ascii="georgia" w:hAnsi="georgia"/>
          <w:b/>
          <w:color w:val="000000"/>
        </w:rPr>
        <w:t xml:space="preserve">Heritage Institute of Technology, Kolkata</w:t>
      </w:r>
      <w:r>
        <w:rPr>
          <w:rFonts w:eastAsia="georgia" w:cs="georgia" w:ascii="georgia" w:hAnsi="georgia"/>
          <w:color w:val="000000"/>
        </w:rPr>
        <w:br w:type="textWrapping"/>
      </w:r>
      <w:r>
        <w:rPr>
          <w:rFonts w:eastAsia="georgia" w:cs="georgia" w:ascii="georgia" w:hAnsi="georgia"/>
          <w:i/>
          <w:color w:val="000000"/>
        </w:rPr>
        <w:t xml:space="preserve">An autonomous institute under Maulana Abul Kalam Azad University of Technology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abstract"/>
      <w:r>
        <w:rPr>
          <w:rFonts w:eastAsia="georgia" w:cs="georgia" w:ascii="georgia" w:hAnsi="georgia"/>
          <w:b/>
          <w:color w:val="000000"/>
          <w:sz w:val="24"/>
        </w:rPr>
        <w:t xml:space="preserve">ABSTRACT</w:t>
      </w:r>
      <w:bookmarkEnd w:id="4"/>
    </w:p>
    <w:p>
      <w:pPr>
        <w:spacing w:line="360" w:after="210" w:lineRule="auto"/>
      </w:pPr>
      <w:r>
        <w:rPr>
          <w:rFonts w:eastAsia="georgia" w:cs="georgia" w:ascii="georgia" w:hAnsi="georgia"/>
          <w:color w:val="000000"/>
        </w:rPr>
        <w:t xml:space="preserve">Online platforms such as YouTube, Reddit, and X (Twitter) have become primary spaces for personal expression, emotional disclosure, and community interaction. The volume and velocity of content generated on these platforms makes manual monitoring of mental-health-related linguistic patterns practically impossible. Existing sentiment analysis tools operate on coarse positive/negative/neutral classifications that offer limited utility for researchers, content moderators, or individuals seeking to understand the emotional climate of online conversations.</w:t>
      </w:r>
    </w:p>
    <w:p>
      <w:pPr>
        <w:spacing w:line="360" w:after="210" w:lineRule="auto"/>
      </w:pPr>
      <w:r>
        <w:rPr>
          <w:rFonts w:eastAsia="georgia" w:cs="georgia" w:ascii="georgia" w:hAnsi="georgia"/>
          <w:color w:val="000000"/>
        </w:rPr>
        <w:t xml:space="preserve">This project presents the design, implementation, and evolution of a privacy-preserving mental health NLP system delivered as a browser extension paired with a locally hosted machine-learning inference backend. Version 1 of the system classified social media comments into seven mental-health-related categories — ADHD, Anxiety, Autism, Borderline Personality Disorder (BPD), Depression, PTSD, and Normal — using a fine-tuned RoBERTa transformer model, achieving an overall accuracy of 85.69% and a macro-averaged F1-score of 0.8601. Version 2 of the system represents a fundamental redesign: it transitions from single-label disorder detection to multi-label mental health signal analysis with severity scoring, introduces a teacher–student model architecture (DeBERTa teacher / DistilRoBERTa student), incorporates ONNX Runtime with INT8 quantization to reduce the model footprint by 75%, and introduces a unified Web Hub for longitudinal emotional trend tracking.</w:t>
      </w:r>
    </w:p>
    <w:p>
      <w:pPr>
        <w:spacing w:line="360" w:after="210" w:lineRule="auto"/>
      </w:pPr>
      <w:r>
        <w:rPr>
          <w:rFonts w:eastAsia="georgia" w:cs="georgia" w:ascii="georgia" w:hAnsi="georgia"/>
          <w:color w:val="000000"/>
        </w:rPr>
        <w:t xml:space="preserve">All processing occurs locally on the user's machine. No user data is transmitted to external servers. The system is fully containerized via Docker Compose, is deployable with a single command, and supports Chrome and all Chromium-based browsers via Manifest V3.</w:t>
      </w:r>
    </w:p>
    <w:p>
      <w:pPr>
        <w:spacing w:line="360" w:after="210" w:lineRule="auto"/>
      </w:pPr>
      <w:r>
        <w:rPr>
          <w:rFonts w:eastAsia="georgia" w:cs="georgia" w:ascii="georgia" w:hAnsi="georgia"/>
          <w:b/>
          <w:color w:val="000000"/>
        </w:rPr>
        <w:t xml:space="preserve">Keywords:</w:t>
      </w:r>
      <w:r>
        <w:rPr>
          <w:rFonts w:eastAsia="georgia" w:cs="georgia" w:ascii="georgia" w:hAnsi="georgia"/>
          <w:color w:val="000000"/>
        </w:rPr>
        <w:t xml:space="preserve"> Mental Health NLP, RoBERTa, DistilRoBERTa, DeBERTa, Multi-Label Classification, ONNX Quantization, Chrome Extension, Flask API, Docker, Sentiment Analysis, Transformer Fine-Tuning, Model Distillation, Emotional Diet Dashboard.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list_of_abbreviations"/>
      <w:r>
        <w:rPr>
          <w:rFonts w:eastAsia="georgia" w:cs="georgia" w:ascii="georgia" w:hAnsi="georgia"/>
          <w:b/>
          <w:color w:val="000000"/>
          <w:sz w:val="24"/>
        </w:rPr>
        <w:t xml:space="preserve">LIST OF ABBREVIATIONS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Abbreviation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Form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ADHD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Attention Deficit Hyperactivity Disorder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Artificial Intelligence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Application Programming Interface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Bidirectional Encoder Representations from Transformers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Borderline Personality Disorder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Cross-Origin Resource Sharing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Central Processing Unit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Cascading Style Sheets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 Object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Graphics Processing Unit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HTML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HyperText Markup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HTTP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HyperText Transfer Protocol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JSON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JavaScript Object Notation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Machine Learning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NLP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Natural Language 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ONNX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Open Neural Network Exchange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PTSD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Post-Traumatic Stress Disorder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Representational State Transfer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RoBERTa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Robustly Optimized BERT Approach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SQL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Structured Query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WSGI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Web Server Gateway Interface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table_of_contents"/>
      <w:r>
        <w:rPr>
          <w:rFonts w:eastAsia="georgia" w:cs="georgia" w:ascii="georgia" w:hAnsi="georgia"/>
          <w:b/>
          <w:color w:val="000000"/>
          <w:sz w:val="24"/>
        </w:rPr>
        <w:t xml:space="preserve">TABLE OF CONTENTS</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Chapter 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Title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Page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Introduction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Objectives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Scope of the Project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Literature Survey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Foundational Transformer Architectures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Sentiment and Mental Health NLP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 Distillation and Efficient Inference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Privacy-Preserving NLP Systems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Technology Stack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 Technologies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 Technologies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Machine Learning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Deployment Tools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 Architecture and Design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 1 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 2 Architecture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Transition Rationale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Implementation Details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 (Browser Extension)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Comment Extraction Logic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Backend (Flask + RoBERTa)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V2 Model Pipeline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Containerization and Deployment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Flow Overview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Results and Discussion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V1 Model Performance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Comparative Model Evaluation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V2 System Evaluation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Future Prospects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Conclusion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36</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chapter_1_introduction"/>
      <w:r>
        <w:rPr>
          <w:rFonts w:eastAsia="georgia" w:cs="georgia" w:ascii="georgia" w:hAnsi="georgia"/>
          <w:b/>
          <w:color w:val="000000"/>
          <w:sz w:val="24"/>
        </w:rPr>
        <w:t xml:space="preserve">Chapter 1: Introduction</w:t>
      </w:r>
      <w:bookmarkEnd w:id="7"/>
    </w:p>
    <w:p>
      <w:pPr>
        <w:spacing w:line="360" w:after="210" w:lineRule="auto"/>
      </w:pPr>
      <w:r>
        <w:rPr>
          <w:rFonts w:eastAsia="georgia" w:cs="georgia" w:ascii="georgia" w:hAnsi="georgia"/>
          <w:color w:val="000000"/>
        </w:rPr>
        <w:t xml:space="preserve">The rapid growth of online platforms such as YouTube, Reddit, and X (Twitter) has transformed how individuals express opinions, emotions, and personal experiences. Comment sections on these platforms frequently become spaces where users share sentiments ranging from casual reactions to deeply personal emotional disclosures. However, the sheer scale and unstructured nature of these discussions make it difficult for creators, moderators, and general users to understand the prevailing emotional tone of a conversation. Identifying patterns related to anxiety, depression, stress, or other mental-health indicators within thousands of comments is nearly impossible through manual observation.</w:t>
      </w:r>
    </w:p>
    <w:p>
      <w:pPr>
        <w:spacing w:line="360" w:after="210" w:lineRule="auto"/>
      </w:pPr>
      <w:r>
        <w:rPr>
          <w:rFonts w:eastAsia="georgia" w:cs="georgia" w:ascii="georgia" w:hAnsi="georgia"/>
          <w:color w:val="000000"/>
        </w:rPr>
        <w:t xml:space="preserve">This lack of visibility restricts meaningful insight into community well-being and limits the ability to detect harmful trends or emotionally vulnerable discourse early. Most existing sentiment-analysis tools focus narrowly on broad categories such as "positive," "negative," or "neutral," offering limited utility for understanding mental-health-specific patterns. Traditional cloud-based NLP services also raise serious privacy concerns, as they require sending user-generated data to external servers for processing.</w:t>
      </w:r>
    </w:p>
    <w:p>
      <w:pPr>
        <w:spacing w:line="360" w:before="315" w:after="105" w:lineRule="auto"/>
        <w:ind w:left="-30"/>
        <w:jc w:val="left"/>
      </w:pPr>
      <w:bookmarkStart w:id="8" w:name="bm_1_1_problem_statement"/>
      <w:r>
        <w:rPr>
          <w:rFonts w:eastAsia="georgia" w:cs="georgia" w:ascii="georgia" w:hAnsi="georgia"/>
          <w:b/>
          <w:color w:val="000000"/>
          <w:sz w:val="24"/>
        </w:rPr>
        <w:t xml:space="preserve">1.1 Problem Statement</w:t>
      </w:r>
      <w:bookmarkEnd w:id="8"/>
    </w:p>
    <w:p>
      <w:pPr>
        <w:spacing w:line="360" w:after="210" w:lineRule="auto"/>
      </w:pPr>
      <w:r>
        <w:rPr>
          <w:rFonts w:eastAsia="georgia" w:cs="georgia" w:ascii="georgia" w:hAnsi="georgia"/>
          <w:color w:val="000000"/>
        </w:rPr>
        <w:t xml:space="preserve">The core problem this project addresses is threefold. First, there is no accessible, browser-integrated tool capable of analyzing mental-health-related linguistic signals in real-time social media content. Second, existing classification approaches rely on single-label categorization, which fails to capture the reality that a person's written expression often reflects multiple co-occurring emotional states. Third, most deployable NLP systems for this purpose require cloud connectivity, creating unacceptable privacy trade-offs for users who may be analyzing sensitive community discussions.</w:t>
      </w:r>
    </w:p>
    <w:p>
      <w:pPr>
        <w:spacing w:line="360" w:before="315" w:after="105" w:lineRule="auto"/>
        <w:ind w:left="-30"/>
        <w:jc w:val="left"/>
      </w:pPr>
      <w:bookmarkStart w:id="9" w:name="bm_1_2_proposed_solution"/>
      <w:r>
        <w:rPr>
          <w:rFonts w:eastAsia="georgia" w:cs="georgia" w:ascii="georgia" w:hAnsi="georgia"/>
          <w:b/>
          <w:color w:val="000000"/>
          <w:sz w:val="24"/>
        </w:rPr>
        <w:t xml:space="preserve">1.2 Proposed Solution</w:t>
      </w:r>
      <w:bookmarkEnd w:id="9"/>
    </w:p>
    <w:p>
      <w:pPr>
        <w:spacing w:line="360" w:after="210" w:lineRule="auto"/>
      </w:pPr>
      <w:r>
        <w:rPr>
          <w:rFonts w:eastAsia="georgia" w:cs="georgia" w:ascii="georgia" w:hAnsi="georgia"/>
          <w:color w:val="000000"/>
        </w:rPr>
        <w:t xml:space="preserve">To address these limitations, this project introduces the </w:t>
      </w:r>
      <w:r>
        <w:rPr>
          <w:rFonts w:eastAsia="georgia" w:cs="georgia" w:ascii="georgia" w:hAnsi="georgia"/>
          <w:b/>
          <w:color w:val="000000"/>
        </w:rPr>
        <w:t xml:space="preserve">Emotion Detector Extension</w:t>
      </w:r>
      <w:r>
        <w:rPr>
          <w:rFonts w:eastAsia="georgia" w:cs="georgia" w:ascii="georgia" w:hAnsi="georgia"/>
          <w:color w:val="000000"/>
        </w:rPr>
        <w:t xml:space="preserve"> — a lightweight Chrome browser extension paired with a locally hosted machine learning backend that analyzes online comments for mental-health-related categories. The system has been developed across two major versions:</w:t>
      </w:r>
    </w:p>
    <w:p>
      <w:pPr>
        <w:spacing w:line="360" w:after="210" w:lineRule="auto"/>
      </w:pPr>
      <w:r>
        <w:rPr>
          <w:rFonts w:eastAsia="georgia" w:cs="georgia" w:ascii="georgia" w:hAnsi="georgia"/>
          <w:b/>
          <w:color w:val="000000"/>
        </w:rPr>
        <w:t xml:space="preserve">Version 1</w:t>
      </w:r>
      <w:r>
        <w:rPr>
          <w:rFonts w:eastAsia="georgia" w:cs="georgia" w:ascii="georgia" w:hAnsi="georgia"/>
          <w:color w:val="000000"/>
        </w:rPr>
        <w:t xml:space="preserve"> implements a privacy-preserving browser extension that classifies social media comments into seven categories (ADHD, Anxiety, Autism, BPD, Depression, PTSD, and Normal) using a fine-tuned RoBERTa transformer model deployed via a Dockerized Flask backend. The extension automatically extracts visible comments from supported websites, sends them to the local backend for inference, and presents users with detailed charts, category counts, and confidence-ranked comment lists.</w:t>
      </w:r>
    </w:p>
    <w:p>
      <w:pPr>
        <w:spacing w:line="360" w:after="210" w:lineRule="auto"/>
      </w:pPr>
      <w:r>
        <w:rPr>
          <w:rFonts w:eastAsia="georgia" w:cs="georgia" w:ascii="georgia" w:hAnsi="georgia"/>
          <w:b/>
          <w:color w:val="000000"/>
        </w:rPr>
        <w:t xml:space="preserve">Version 2</w:t>
      </w:r>
      <w:r>
        <w:rPr>
          <w:rFonts w:eastAsia="georgia" w:cs="georgia" w:ascii="georgia" w:hAnsi="georgia"/>
          <w:color w:val="000000"/>
        </w:rPr>
        <w:t xml:space="preserve"> represents a fundamental redesign of the system's problem definition, data pipeline, and model architecture. It shifts from single-label disorder classification to multi-label mental health signal analysis with severity scoring. It introduces a teacher–student distillation approach (DeBERTa as the research-grade teacher, DistilRoBERTa as the deployment-grade student), ONNX Runtime with INT8 quantization for 75% model size reduction, and a unified Web Hub dashboard for longitudinal tracking of emotional exposure patterns.</w:t>
      </w:r>
    </w:p>
    <w:p>
      <w:pPr>
        <w:spacing w:line="360" w:before="315" w:after="105" w:lineRule="auto"/>
        <w:ind w:left="-30"/>
        <w:jc w:val="left"/>
      </w:pPr>
      <w:bookmarkStart w:id="10" w:name="bm_1_3_key_contributions"/>
      <w:r>
        <w:rPr>
          <w:rFonts w:eastAsia="georgia" w:cs="georgia" w:ascii="georgia" w:hAnsi="georgia"/>
          <w:b/>
          <w:color w:val="000000"/>
          <w:sz w:val="24"/>
        </w:rPr>
        <w:t xml:space="preserve">1.3 Key Contributions</w:t>
      </w:r>
      <w:bookmarkEnd w:id="10"/>
    </w:p>
    <w:p>
      <w:pPr>
        <w:spacing w:line="360" w:after="210" w:lineRule="auto"/>
      </w:pPr>
      <w:r>
        <w:rPr>
          <w:rFonts w:eastAsia="georgia" w:cs="georgia" w:ascii="georgia" w:hAnsi="georgia"/>
          <w:color w:val="000000"/>
        </w:rPr>
        <w:t xml:space="preserve">The project makes the following contributions:</w:t>
      </w:r>
    </w:p>
    <w:p>
      <w:pPr>
        <w:numPr>
          <w:ilvl w:val="0"/>
          <w:numId w:val="1"/>
        </w:numPr>
        <w:spacing w:line="360" w:before="105" w:after="105" w:lineRule="auto"/>
      </w:pPr>
      <w:r>
        <w:rPr>
          <w:rFonts w:eastAsia="georgia" w:cs="georgia" w:ascii="georgia" w:hAnsi="georgia"/>
          <w:color w:val="000000"/>
          <w:sz w:val="21"/>
        </w:rPr>
        <w:t xml:space="preserve">A functioning Chrome extension that performs real-time mental health signal analysis across YouTube, Reddit, and X/Twitter without any cloud dependency.</w:t>
      </w:r>
    </w:p>
    <w:p>
      <w:pPr>
        <w:numPr>
          <w:ilvl w:val="0"/>
          <w:numId w:val="1"/>
        </w:numPr>
        <w:spacing w:line="360" w:before="105" w:after="105" w:lineRule="auto"/>
      </w:pPr>
      <w:r>
        <w:rPr>
          <w:rFonts w:eastAsia="georgia" w:cs="georgia" w:ascii="georgia" w:hAnsi="georgia"/>
          <w:color w:val="000000"/>
          <w:sz w:val="21"/>
        </w:rPr>
        <w:t xml:space="preserve">A fine-tuned RoBERTa model (published at </w:t>
      </w:r>
      <w:r>
        <w:rPr>
          <w:rStyle w:val="VerbatimChar"/>
          <w:rFonts w:eastAsia="menlo" w:cs="menlo" w:ascii="menlo" w:hAnsi="menlo"/>
          <w:color w:val="000000"/>
          <w:sz w:val="18"/>
          <w:shd w:val="clear" w:color="auto" w:fill="F8F8FA"/>
        </w:rPr>
        <w:t xml:space="preserve">ekam28/emotion-detector</w:t>
      </w:r>
      <w:r>
        <w:rPr>
          <w:rFonts w:eastAsia="georgia" w:cs="georgia" w:ascii="georgia" w:hAnsi="georgia"/>
          <w:color w:val="000000"/>
          <w:sz w:val="21"/>
        </w:rPr>
        <w:t xml:space="preserve"> on Hugging Face) achieving 85.69% accuracy across 7 mental-health categories.</w:t>
      </w:r>
    </w:p>
    <w:p>
      <w:pPr>
        <w:numPr>
          <w:ilvl w:val="0"/>
          <w:numId w:val="1"/>
        </w:numPr>
        <w:spacing w:line="360" w:before="105" w:after="105" w:lineRule="auto"/>
      </w:pPr>
      <w:r>
        <w:rPr>
          <w:rFonts w:eastAsia="georgia" w:cs="georgia" w:ascii="georgia" w:hAnsi="georgia"/>
          <w:color w:val="000000"/>
          <w:sz w:val="21"/>
        </w:rPr>
        <w:t xml:space="preserve">A comparative benchmarking study showing RoBERTa outperforms BERT-base (79.5%), SVM+TF-IDF (68.15%), and lexicon-based approaches (38%) on the same classification task.</w:t>
      </w:r>
    </w:p>
    <w:p>
      <w:pPr>
        <w:numPr>
          <w:ilvl w:val="0"/>
          <w:numId w:val="1"/>
        </w:numPr>
        <w:spacing w:line="360" w:before="105" w:after="105" w:lineRule="auto"/>
      </w:pPr>
      <w:r>
        <w:rPr>
          <w:rFonts w:eastAsia="georgia" w:cs="georgia" w:ascii="georgia" w:hAnsi="georgia"/>
          <w:color w:val="000000"/>
          <w:sz w:val="21"/>
        </w:rPr>
        <w:t xml:space="preserve">A V2 multi-task system design incorporating semi-automated LLM-assisted annotation, multi-label classification, severity scoring, ONNX quantization, and an Emotional Diet Dashboard.</w:t>
      </w:r>
    </w:p>
    <w:p>
      <w:pPr>
        <w:numPr>
          <w:ilvl w:val="0"/>
          <w:numId w:val="1"/>
        </w:numPr>
        <w:spacing w:line="360" w:before="105" w:after="105" w:lineRule="auto"/>
      </w:pPr>
      <w:r>
        <w:rPr>
          <w:rFonts w:eastAsia="georgia" w:cs="georgia" w:ascii="georgia" w:hAnsi="georgia"/>
          <w:color w:val="000000"/>
          <w:sz w:val="21"/>
        </w:rPr>
        <w:t xml:space="preserve">A fully local, Docker-based deployment that is platform-agnostic and one-command reproducible.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chapter_2_objectives"/>
      <w:r>
        <w:rPr>
          <w:rFonts w:eastAsia="georgia" w:cs="georgia" w:ascii="georgia" w:hAnsi="georgia"/>
          <w:b/>
          <w:color w:val="000000"/>
          <w:sz w:val="24"/>
        </w:rPr>
        <w:t xml:space="preserve">Chapter 2: Objectives</w:t>
      </w:r>
      <w:bookmarkEnd w:id="11"/>
    </w:p>
    <w:p>
      <w:pPr>
        <w:spacing w:line="360" w:after="210" w:lineRule="auto"/>
      </w:pPr>
      <w:r>
        <w:rPr>
          <w:rFonts w:eastAsia="georgia" w:cs="georgia" w:ascii="georgia" w:hAnsi="georgia"/>
          <w:color w:val="000000"/>
        </w:rPr>
        <w:t xml:space="preserve">The project was designed to achieve the following concrete objectives:</w:t>
      </w:r>
    </w:p>
    <w:p>
      <w:pPr>
        <w:numPr>
          <w:ilvl w:val="0"/>
          <w:numId w:val="2"/>
        </w:numPr>
        <w:spacing w:line="360" w:before="105" w:after="105" w:lineRule="auto"/>
      </w:pPr>
      <w:r>
        <w:rPr>
          <w:rFonts w:eastAsia="georgia" w:cs="georgia" w:ascii="georgia" w:hAnsi="georgia"/>
          <w:color w:val="000000"/>
          <w:sz w:val="21"/>
        </w:rPr>
        <w:t xml:space="preserve">To design and develop a browser-based system capable of automatically extracting comments from major social media platforms such as YouTube, Reddit, and X/Twitter using content scripts, dynamic CSS selectors, and Mutation Observers.</w:t>
      </w:r>
    </w:p>
    <w:p>
      <w:pPr>
        <w:numPr>
          <w:ilvl w:val="0"/>
          <w:numId w:val="2"/>
        </w:numPr>
        <w:spacing w:line="360" w:before="105" w:after="105" w:lineRule="auto"/>
      </w:pPr>
      <w:r>
        <w:rPr>
          <w:rFonts w:eastAsia="georgia" w:cs="georgia" w:ascii="georgia" w:hAnsi="georgia"/>
          <w:color w:val="000000"/>
          <w:sz w:val="21"/>
        </w:rPr>
        <w:t xml:space="preserve">To implement a secure, privacy-preserving backend API that performs local machine learning inference using a fine-tuned RoBERTa classification model, ensuring that no comment data leaves the user's machine.</w:t>
      </w:r>
    </w:p>
    <w:p>
      <w:pPr>
        <w:numPr>
          <w:ilvl w:val="0"/>
          <w:numId w:val="2"/>
        </w:numPr>
        <w:spacing w:line="360" w:before="105" w:after="105" w:lineRule="auto"/>
      </w:pPr>
      <w:r>
        <w:rPr>
          <w:rFonts w:eastAsia="georgia" w:cs="georgia" w:ascii="georgia" w:hAnsi="georgia"/>
          <w:color w:val="000000"/>
          <w:sz w:val="21"/>
        </w:rPr>
        <w:t xml:space="preserve">To classify online comments into seven mental-health-related categories — ADHD, Anxiety, Autism, BPD, Depression, PTSD, and Normal — by generating probability distributions for every extracted comment.</w:t>
      </w:r>
    </w:p>
    <w:p>
      <w:pPr>
        <w:numPr>
          <w:ilvl w:val="0"/>
          <w:numId w:val="2"/>
        </w:numPr>
        <w:spacing w:line="360" w:before="105" w:after="105" w:lineRule="auto"/>
      </w:pPr>
      <w:r>
        <w:rPr>
          <w:rFonts w:eastAsia="georgia" w:cs="georgia" w:ascii="georgia" w:hAnsi="georgia"/>
          <w:color w:val="000000"/>
          <w:sz w:val="21"/>
        </w:rPr>
        <w:t xml:space="preserve">To provide an intuitive, interactive, and analytically rich visualization dashboard within the extension's popup UI, enabling users to view category counts, distribution charts, and confidence-sorted comment lists.</w:t>
      </w:r>
    </w:p>
    <w:p>
      <w:pPr>
        <w:numPr>
          <w:ilvl w:val="0"/>
          <w:numId w:val="2"/>
        </w:numPr>
        <w:spacing w:line="360" w:before="105" w:after="105" w:lineRule="auto"/>
      </w:pPr>
      <w:r>
        <w:rPr>
          <w:rFonts w:eastAsia="georgia" w:cs="georgia" w:ascii="georgia" w:hAnsi="georgia"/>
          <w:color w:val="000000"/>
          <w:sz w:val="21"/>
        </w:rPr>
        <w:t xml:space="preserve">To support exploratory analysis and early pattern detection for content moderation and community monitoring.</w:t>
      </w:r>
    </w:p>
    <w:p>
      <w:pPr>
        <w:numPr>
          <w:ilvl w:val="0"/>
          <w:numId w:val="2"/>
        </w:numPr>
        <w:spacing w:line="360" w:before="105" w:after="105" w:lineRule="auto"/>
      </w:pPr>
      <w:r>
        <w:rPr>
          <w:rFonts w:eastAsia="georgia" w:cs="georgia" w:ascii="georgia" w:hAnsi="georgia"/>
          <w:color w:val="000000"/>
          <w:sz w:val="21"/>
        </w:rPr>
        <w:t xml:space="preserve">To evolve the system (Version 2) from single-label classification to multi-label signal analysis with severity prediction, introducing a teacher–student model architecture and ONNX-based efficient inference.</w:t>
      </w:r>
    </w:p>
    <w:p>
      <w:pPr>
        <w:numPr>
          <w:ilvl w:val="0"/>
          <w:numId w:val="2"/>
        </w:numPr>
        <w:spacing w:line="360" w:before="105" w:after="105" w:lineRule="auto"/>
      </w:pPr>
      <w:r>
        <w:rPr>
          <w:rFonts w:eastAsia="georgia" w:cs="georgia" w:ascii="georgia" w:hAnsi="georgia"/>
          <w:color w:val="000000"/>
          <w:sz w:val="21"/>
        </w:rPr>
        <w:t xml:space="preserve">To introduce a Unified Web Hub for longitudinal emotional pattern tracking, an Emotional Diet dashboard, Smart Shield Mode for content filtering, and Draft-Time Support Prompts for crisis intervention.</w:t>
      </w:r>
    </w:p>
    <w:p>
      <w:pPr>
        <w:numPr>
          <w:ilvl w:val="0"/>
          <w:numId w:val="2"/>
        </w:numPr>
        <w:spacing w:line="360" w:before="105" w:after="105" w:lineRule="auto"/>
      </w:pPr>
      <w:r>
        <w:rPr>
          <w:rFonts w:eastAsia="georgia" w:cs="georgia" w:ascii="georgia" w:hAnsi="georgia"/>
          <w:color w:val="000000"/>
          <w:sz w:val="21"/>
        </w:rPr>
        <w:t xml:space="preserve">To ensure the complete system is local-first, transparent, and privacy-oriented, avoiding external APIs, cloud-based inference, or persistent storage of user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chapter_3_scope_of_the_project"/>
      <w:r>
        <w:rPr>
          <w:rFonts w:eastAsia="georgia" w:cs="georgia" w:ascii="georgia" w:hAnsi="georgia"/>
          <w:b/>
          <w:color w:val="000000"/>
          <w:sz w:val="24"/>
        </w:rPr>
        <w:t xml:space="preserve">Chapter 3: Scope of the Project</w:t>
      </w:r>
      <w:bookmarkEnd w:id="12"/>
    </w:p>
    <w:p>
      <w:pPr>
        <w:spacing w:line="360" w:after="210" w:lineRule="auto"/>
      </w:pPr>
      <w:r>
        <w:rPr>
          <w:rFonts w:eastAsia="georgia" w:cs="georgia" w:ascii="georgia" w:hAnsi="georgia"/>
          <w:color w:val="000000"/>
        </w:rPr>
        <w:t xml:space="preserve">The scope of this project encompasses the design, development, and deployment of a fully integrated browser extension system paired with a locally hosted inference backend, covering both Version 1 and Version 2 of the system.</w:t>
      </w:r>
    </w:p>
    <w:p>
      <w:pPr>
        <w:spacing w:line="360" w:before="315" w:after="105" w:lineRule="auto"/>
        <w:ind w:left="-30"/>
        <w:jc w:val="left"/>
      </w:pPr>
      <w:bookmarkStart w:id="13" w:name="bm_3_1_in_scope_deliverables"/>
      <w:r>
        <w:rPr>
          <w:rFonts w:eastAsia="georgia" w:cs="georgia" w:ascii="georgia" w:hAnsi="georgia"/>
          <w:b/>
          <w:color w:val="000000"/>
          <w:sz w:val="24"/>
        </w:rPr>
        <w:t xml:space="preserve">3.1 In-Scope Deliverables</w:t>
      </w:r>
      <w:bookmarkEnd w:id="13"/>
    </w:p>
    <w:p>
      <w:pPr>
        <w:numPr>
          <w:ilvl w:val="0"/>
          <w:numId w:val="3"/>
        </w:numPr>
        <w:spacing w:line="360" w:before="105" w:after="105" w:lineRule="auto"/>
      </w:pPr>
      <w:r>
        <w:rPr>
          <w:rFonts w:eastAsia="georgia" w:cs="georgia" w:ascii="georgia" w:hAnsi="georgia"/>
          <w:b/>
          <w:color w:val="000000"/>
          <w:sz w:val="21"/>
        </w:rPr>
        <w:t xml:space="preserve">Browser Extension Development</w:t>
      </w:r>
      <w:r>
        <w:rPr>
          <w:rFonts w:eastAsia="georgia" w:cs="georgia" w:ascii="georgia" w:hAnsi="georgia"/>
          <w:color w:val="000000"/>
          <w:sz w:val="21"/>
        </w:rPr>
        <w:t xml:space="preserve"> — Content scripts for extracting comments from supported platforms, a background service worker for request routing, and a popup interface that visualizes analytical insights through charts, aggregated metrics, and filterable comment lists.</w:t>
      </w:r>
    </w:p>
    <w:p>
      <w:pPr>
        <w:numPr>
          <w:ilvl w:val="0"/>
          <w:numId w:val="3"/>
        </w:numPr>
        <w:spacing w:line="360" w:before="105" w:after="105" w:lineRule="auto"/>
      </w:pPr>
      <w:r>
        <w:rPr>
          <w:rFonts w:eastAsia="georgia" w:cs="georgia" w:ascii="georgia" w:hAnsi="georgia"/>
          <w:b/>
          <w:color w:val="000000"/>
          <w:sz w:val="21"/>
        </w:rPr>
        <w:t xml:space="preserve">Local Machine Learning Backend (V1)</w:t>
      </w:r>
      <w:r>
        <w:rPr>
          <w:rFonts w:eastAsia="georgia" w:cs="georgia" w:ascii="georgia" w:hAnsi="georgia"/>
          <w:color w:val="000000"/>
          <w:sz w:val="21"/>
        </w:rPr>
        <w:t xml:space="preserve"> — A Flask-based API capable of receiving batched comments, running inference through a fine-tuned RoBERTa model, and returning structured probability outputs for each emotional category.</w:t>
      </w:r>
    </w:p>
    <w:p>
      <w:pPr>
        <w:numPr>
          <w:ilvl w:val="0"/>
          <w:numId w:val="3"/>
        </w:numPr>
        <w:spacing w:line="360" w:before="105" w:after="105" w:lineRule="auto"/>
      </w:pPr>
      <w:r>
        <w:rPr>
          <w:rFonts w:eastAsia="georgia" w:cs="georgia" w:ascii="georgia" w:hAnsi="georgia"/>
          <w:b/>
          <w:color w:val="000000"/>
          <w:sz w:val="21"/>
        </w:rPr>
        <w:t xml:space="preserve">Advanced ML Pipeline (V2)</w:t>
      </w:r>
      <w:r>
        <w:rPr>
          <w:rFonts w:eastAsia="georgia" w:cs="georgia" w:ascii="georgia" w:hAnsi="georgia"/>
          <w:color w:val="000000"/>
          <w:sz w:val="21"/>
        </w:rPr>
        <w:t xml:space="preserve"> — A multi-task training pipeline using DeBERTa (teacher) and DistilRoBERTa (student) with semi-automated LLM-assisted annotation via Ollama for label generation, multi-label output heads, and severity scoring.</w:t>
      </w:r>
    </w:p>
    <w:p>
      <w:pPr>
        <w:numPr>
          <w:ilvl w:val="0"/>
          <w:numId w:val="3"/>
        </w:numPr>
        <w:spacing w:line="360" w:before="105" w:after="105" w:lineRule="auto"/>
      </w:pPr>
      <w:r>
        <w:rPr>
          <w:rFonts w:eastAsia="georgia" w:cs="georgia" w:ascii="georgia" w:hAnsi="georgia"/>
          <w:b/>
          <w:color w:val="000000"/>
          <w:sz w:val="21"/>
        </w:rPr>
        <w:t xml:space="preserve">ONNX Runtime Inference</w:t>
      </w:r>
      <w:r>
        <w:rPr>
          <w:rFonts w:eastAsia="georgia" w:cs="georgia" w:ascii="georgia" w:hAnsi="georgia"/>
          <w:color w:val="000000"/>
          <w:sz w:val="21"/>
        </w:rPr>
        <w:t xml:space="preserve"> — INT8 quantization of the deployed model, reducing the memory footprint from 499MB to approximately 125MB without significant degradation in F1-score.</w:t>
      </w:r>
    </w:p>
    <w:p>
      <w:pPr>
        <w:numPr>
          <w:ilvl w:val="0"/>
          <w:numId w:val="3"/>
        </w:numPr>
        <w:spacing w:line="360" w:before="105" w:after="105" w:lineRule="auto"/>
      </w:pPr>
      <w:r>
        <w:rPr>
          <w:rFonts w:eastAsia="georgia" w:cs="georgia" w:ascii="georgia" w:hAnsi="georgia"/>
          <w:b/>
          <w:color w:val="000000"/>
          <w:sz w:val="21"/>
        </w:rPr>
        <w:t xml:space="preserve">Data Processing and Visualization</w:t>
      </w:r>
      <w:r>
        <w:rPr>
          <w:rFonts w:eastAsia="georgia" w:cs="georgia" w:ascii="georgia" w:hAnsi="georgia"/>
          <w:color w:val="000000"/>
          <w:sz w:val="21"/>
        </w:rPr>
        <w:t xml:space="preserve"> — Comment normalization, batch segmentation, probability aggregation, and interactive visualization using Chart.js.</w:t>
      </w:r>
    </w:p>
    <w:p>
      <w:pPr>
        <w:numPr>
          <w:ilvl w:val="0"/>
          <w:numId w:val="3"/>
        </w:numPr>
        <w:spacing w:line="360" w:before="105" w:after="105" w:lineRule="auto"/>
      </w:pPr>
      <w:r>
        <w:rPr>
          <w:rFonts w:eastAsia="georgia" w:cs="georgia" w:ascii="georgia" w:hAnsi="georgia"/>
          <w:b/>
          <w:color w:val="000000"/>
          <w:sz w:val="21"/>
        </w:rPr>
        <w:t xml:space="preserve">Privacy and Security</w:t>
      </w:r>
      <w:r>
        <w:rPr>
          <w:rFonts w:eastAsia="georgia" w:cs="georgia" w:ascii="georgia" w:hAnsi="georgia"/>
          <w:color w:val="000000"/>
          <w:sz w:val="21"/>
        </w:rPr>
        <w:t xml:space="preserve"> — All data confined to the user's machine through Dockerized deployment, CORS-restricted communication, and the absence of cloud involvement.</w:t>
      </w:r>
    </w:p>
    <w:p>
      <w:pPr>
        <w:numPr>
          <w:ilvl w:val="0"/>
          <w:numId w:val="3"/>
        </w:numPr>
        <w:spacing w:line="360" w:before="105" w:after="105" w:lineRule="auto"/>
      </w:pPr>
      <w:r>
        <w:rPr>
          <w:rFonts w:eastAsia="georgia" w:cs="georgia" w:ascii="georgia" w:hAnsi="georgia"/>
          <w:b/>
          <w:color w:val="000000"/>
          <w:sz w:val="21"/>
        </w:rPr>
        <w:t xml:space="preserve">Multi-platform Support</w:t>
      </w:r>
      <w:r>
        <w:rPr>
          <w:rFonts w:eastAsia="georgia" w:cs="georgia" w:ascii="georgia" w:hAnsi="georgia"/>
          <w:color w:val="000000"/>
          <w:sz w:val="21"/>
        </w:rPr>
        <w:t xml:space="preserve"> — Adaptable scraping logic for YouTube, Reddit, and X/Twitter, with extensibility for additional platforms.</w:t>
      </w:r>
    </w:p>
    <w:p>
      <w:pPr>
        <w:numPr>
          <w:ilvl w:val="0"/>
          <w:numId w:val="3"/>
        </w:numPr>
        <w:spacing w:line="360" w:before="105" w:after="105" w:lineRule="auto"/>
      </w:pPr>
      <w:r>
        <w:rPr>
          <w:rFonts w:eastAsia="georgia" w:cs="georgia" w:ascii="georgia" w:hAnsi="georgia"/>
          <w:b/>
          <w:color w:val="000000"/>
          <w:sz w:val="21"/>
        </w:rPr>
        <w:t xml:space="preserve">Web Hub Dashboard</w:t>
      </w:r>
      <w:r>
        <w:rPr>
          <w:rFonts w:eastAsia="georgia" w:cs="georgia" w:ascii="georgia" w:hAnsi="georgia"/>
          <w:color w:val="000000"/>
          <w:sz w:val="21"/>
        </w:rPr>
        <w:t xml:space="preserve"> — A dedicated local dashboard (</w:t>
      </w:r>
      <w:r>
        <w:rPr>
          <w:rStyle w:val="VerbatimChar"/>
          <w:rFonts w:eastAsia="menlo" w:cs="menlo" w:ascii="menlo" w:hAnsi="menlo"/>
          <w:color w:val="000000"/>
          <w:sz w:val="18"/>
          <w:shd w:val="clear" w:color="auto" w:fill="F8F8FA"/>
        </w:rPr>
        <w:t xml:space="preserve">localhost:8000</w:t>
      </w:r>
      <w:r>
        <w:rPr>
          <w:rFonts w:eastAsia="georgia" w:cs="georgia" w:ascii="georgia" w:hAnsi="georgia"/>
          <w:color w:val="000000"/>
          <w:sz w:val="21"/>
        </w:rPr>
        <w:t xml:space="preserve">) for emotional trend tracking, Emotional Diet analysis, and manual self-checks. Includes Smart Shield Mode, Rabbit-Hole Nudges, and Draft-Time Support Prompts.</w:t>
      </w:r>
    </w:p>
    <w:p>
      <w:pPr>
        <w:spacing w:line="360" w:before="315" w:after="105" w:lineRule="auto"/>
        <w:ind w:left="-30"/>
        <w:jc w:val="left"/>
      </w:pPr>
      <w:bookmarkStart w:id="14" w:name="bm_3_2_out_of_scope_boundaries"/>
      <w:r>
        <w:rPr>
          <w:rFonts w:eastAsia="georgia" w:cs="georgia" w:ascii="georgia" w:hAnsi="georgia"/>
          <w:b/>
          <w:color w:val="000000"/>
          <w:sz w:val="24"/>
        </w:rPr>
        <w:t xml:space="preserve">3.2 Out-of-Scope Boundaries</w:t>
      </w:r>
      <w:bookmarkEnd w:id="14"/>
    </w:p>
    <w:p>
      <w:pPr>
        <w:spacing w:line="360" w:after="210" w:lineRule="auto"/>
      </w:pPr>
      <w:r>
        <w:rPr>
          <w:rFonts w:eastAsia="georgia" w:cs="georgia" w:ascii="georgia" w:hAnsi="georgia"/>
          <w:color w:val="000000"/>
        </w:rPr>
        <w:t xml:space="preserve">The scope does not include clinical diagnosis, long-term persistent storage of comment data, cloud-based processing, or integration with third-party mental health services. The system is intended strictly for awareness, exploration, and observational insight into mental-health-associated discussion patterns. It is not a medical device and should not be used as a substitute for professional clinical assessment.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chapter_4_literature_survey"/>
      <w:r>
        <w:rPr>
          <w:rFonts w:eastAsia="georgia" w:cs="georgia" w:ascii="georgia" w:hAnsi="georgia"/>
          <w:b/>
          <w:color w:val="000000"/>
          <w:sz w:val="24"/>
        </w:rPr>
        <w:t xml:space="preserve">Chapter 4: Literature Survey</w:t>
      </w:r>
      <w:bookmarkEnd w:id="15"/>
    </w:p>
    <w:p>
      <w:pPr>
        <w:spacing w:line="360" w:after="210" w:lineRule="auto"/>
      </w:pPr>
      <w:r>
        <w:rPr>
          <w:rFonts w:eastAsia="georgia" w:cs="georgia" w:ascii="georgia" w:hAnsi="georgia"/>
          <w:color w:val="000000"/>
        </w:rPr>
        <w:t xml:space="preserve">This chapter reviews the academic and technical work that informs the system architecture, model choices, and design decisions made across both versions of the project.</w:t>
      </w:r>
    </w:p>
    <w:p>
      <w:pPr>
        <w:spacing w:line="360" w:before="315" w:after="105" w:lineRule="auto"/>
        <w:ind w:left="-30"/>
        <w:jc w:val="left"/>
      </w:pPr>
      <w:bookmarkStart w:id="16" w:name="bm_4_1_foundational_transformer_a_700b61"/>
      <w:r>
        <w:rPr>
          <w:rFonts w:eastAsia="georgia" w:cs="georgia" w:ascii="georgia" w:hAnsi="georgia"/>
          <w:b/>
          <w:color w:val="000000"/>
          <w:sz w:val="24"/>
        </w:rPr>
        <w:t xml:space="preserve">4.1 Foundational Transformer Architectures</w:t>
      </w:r>
      <w:bookmarkEnd w:id="16"/>
    </w:p>
    <w:p>
      <w:pPr>
        <w:spacing w:line="360" w:after="210" w:lineRule="auto"/>
      </w:pPr>
      <w:r>
        <w:rPr>
          <w:rFonts w:eastAsia="georgia" w:cs="georgia" w:ascii="georgia" w:hAnsi="georgia"/>
          <w:color w:val="000000"/>
        </w:rPr>
        <w:t xml:space="preserve">Vaswani et al. (2017) introduced the Transformer architecture in "Attention Is All You Need," demonstrating that a model built purely on self-attention — without recurrence or convolution — could outperform dominant sequence models on machine translation. The multi-head scaled dot-product attention mechanism allows every token to directly attend to every other token, enabling the capture of long-range linguistic dependencies critical for paragraph-level mental health signal analysis.</w:t>
      </w:r>
    </w:p>
    <w:p>
      <w:pPr>
        <w:spacing w:line="360" w:after="210" w:lineRule="auto"/>
      </w:pPr>
      <w:r>
        <w:rPr>
          <w:rFonts w:eastAsia="georgia" w:cs="georgia" w:ascii="georgia" w:hAnsi="georgia"/>
          <w:color w:val="000000"/>
        </w:rPr>
        <w:t xml:space="preserve">Devlin et al. (2019) introduced BERT (Bidirectional Encoder Representations from Transformers), adapting the Transformer encoder for natural language understanding through masked language modeling pre-training. The pre-train-then-fine-tune paradigm established by BERT is the direct training methodology used for all models in this project.</w:t>
      </w:r>
    </w:p>
    <w:p>
      <w:pPr>
        <w:spacing w:line="360" w:after="210" w:lineRule="auto"/>
      </w:pPr>
      <w:r>
        <w:rPr>
          <w:rFonts w:eastAsia="georgia" w:cs="georgia" w:ascii="georgia" w:hAnsi="georgia"/>
          <w:color w:val="000000"/>
        </w:rPr>
        <w:t xml:space="preserve">Liu et al. (2019) introduced RoBERTa (Robustly Optimized BERT Approach), demonstrating that BERT was significantly undertrained and that training with larger batches, longer sequences, and dynamic masking significantly improved downstream task performance. RoBERTa forms the core classifier in Version 1 of this project.</w:t>
      </w:r>
    </w:p>
    <w:p>
      <w:pPr>
        <w:spacing w:line="360" w:after="210" w:lineRule="auto"/>
      </w:pPr>
      <w:r>
        <w:rPr>
          <w:rFonts w:eastAsia="georgia" w:cs="georgia" w:ascii="georgia" w:hAnsi="georgia"/>
          <w:color w:val="000000"/>
        </w:rPr>
        <w:t xml:space="preserve">He et al. (2021, 2023) introduced DeBERTa and DeBERTaV3, which leverage disentangled attention (separating content and position encodings) and replaced token detection (an ELECTRA-style training objective) to achieve state-of-the-art results on GLUE and SuperGLUE benchmarks. DeBERTa is used as the teacher model in the V2 knowledge distillation pipeline.</w:t>
      </w:r>
    </w:p>
    <w:p>
      <w:pPr>
        <w:spacing w:line="360" w:before="315" w:after="105" w:lineRule="auto"/>
        <w:ind w:left="-30"/>
        <w:jc w:val="left"/>
      </w:pPr>
      <w:bookmarkStart w:id="17" w:name="bm_4_2_sentiment_and_mental_health_nlp"/>
      <w:r>
        <w:rPr>
          <w:rFonts w:eastAsia="georgia" w:cs="georgia" w:ascii="georgia" w:hAnsi="georgia"/>
          <w:b/>
          <w:color w:val="000000"/>
          <w:sz w:val="24"/>
        </w:rPr>
        <w:t xml:space="preserve">4.2 Sentiment and Mental Health NLP</w:t>
      </w:r>
      <w:bookmarkEnd w:id="17"/>
    </w:p>
    <w:p>
      <w:pPr>
        <w:spacing w:line="360" w:after="210" w:lineRule="auto"/>
      </w:pPr>
      <w:r>
        <w:rPr>
          <w:rFonts w:eastAsia="georgia" w:cs="georgia" w:ascii="georgia" w:hAnsi="georgia"/>
          <w:color w:val="000000"/>
        </w:rPr>
        <w:t xml:space="preserve">Coppersmith et al. (2014) demonstrated the viability of social media text as a source for mental health signal extraction, showing that language patterns on Twitter correlated measurably with self-reported diagnoses. This foundational work motivated the use of subreddit-based data as a labeled corpus for mental health classification.</w:t>
      </w:r>
    </w:p>
    <w:p>
      <w:pPr>
        <w:spacing w:line="360" w:after="210" w:lineRule="auto"/>
      </w:pPr>
      <w:r>
        <w:rPr>
          <w:rFonts w:eastAsia="georgia" w:cs="georgia" w:ascii="georgia" w:hAnsi="georgia"/>
          <w:color w:val="000000"/>
        </w:rPr>
        <w:t xml:space="preserve">Tadesse et al. (2019) applied LSTM and CNN models to depression detection from Reddit posts, establishing benchmark performance figures on community-sourced data. Their work highlighted the limitations of lexicon-based approaches — which rely on fixed keyword dictionaries — and motivated the adoption of transformer-based contextual representations.</w:t>
      </w:r>
    </w:p>
    <w:p>
      <w:pPr>
        <w:spacing w:line="360" w:after="210" w:lineRule="auto"/>
      </w:pPr>
      <w:r>
        <w:rPr>
          <w:rFonts w:eastAsia="georgia" w:cs="georgia" w:ascii="georgia" w:hAnsi="georgia"/>
          <w:color w:val="000000"/>
        </w:rPr>
        <w:t xml:space="preserve">Pérez-Rosas et al. (2018) established that fake and real news differ in measurable linguistic patterns, a finding that parallels the structural differences between mental health signal-positive and neutral text observed in this project's dataset analysis. The insight that surface features are detectable but not sufficient validates the choice of contextual transformers over bag-of-words models.</w:t>
      </w:r>
    </w:p>
    <w:p>
      <w:pPr>
        <w:spacing w:line="360" w:before="315" w:after="105" w:lineRule="auto"/>
        <w:ind w:left="-30"/>
        <w:jc w:val="left"/>
      </w:pPr>
      <w:bookmarkStart w:id="18" w:name="bm_4_3_model_distillation_and_eff_7a9d9f"/>
      <w:r>
        <w:rPr>
          <w:rFonts w:eastAsia="georgia" w:cs="georgia" w:ascii="georgia" w:hAnsi="georgia"/>
          <w:b/>
          <w:color w:val="000000"/>
          <w:sz w:val="24"/>
        </w:rPr>
        <w:t xml:space="preserve">4.3 Model Distillation and Efficient Inference</w:t>
      </w:r>
      <w:bookmarkEnd w:id="18"/>
    </w:p>
    <w:p>
      <w:pPr>
        <w:spacing w:line="360" w:after="210" w:lineRule="auto"/>
      </w:pPr>
      <w:r>
        <w:rPr>
          <w:rFonts w:eastAsia="georgia" w:cs="georgia" w:ascii="georgia" w:hAnsi="georgia"/>
          <w:color w:val="000000"/>
        </w:rPr>
        <w:t xml:space="preserve">Sanh et al. (2019) introduced DistilBERT, demonstrating that a 40% smaller model can retain 97% of BERT's language understanding through knowledge distillation. This work directly motivates the teacher (DeBERTa) to student (DistilRoBERTa) distillation approach used in Version 2, where deployment constraints require a model lightweight enough to run on consumer hardware without GPU acceleration.</w:t>
      </w:r>
    </w:p>
    <w:p>
      <w:pPr>
        <w:spacing w:line="360" w:after="210" w:lineRule="auto"/>
      </w:pPr>
      <w:r>
        <w:rPr>
          <w:rFonts w:eastAsia="georgia" w:cs="georgia" w:ascii="georgia" w:hAnsi="georgia"/>
          <w:color w:val="000000"/>
        </w:rPr>
        <w:t xml:space="preserve">ONNX Runtime (Microsoft, 2018) provides a cross-platform inference engine with support for INT8 quantization, which converts 32-bit floating point model weights to 8-bit integers. As applied in this project, INT8 quantization reduces the RoBERTa model's memory footprint from 499MB to approximately 125MB — a 75% reduction — with minimal impact on classification F1-score.</w:t>
      </w:r>
    </w:p>
    <w:p>
      <w:pPr>
        <w:spacing w:line="360" w:before="315" w:after="105" w:lineRule="auto"/>
        <w:ind w:left="-30"/>
        <w:jc w:val="left"/>
      </w:pPr>
      <w:bookmarkStart w:id="19" w:name="bm_4_4_privacy_preserving_nlp_systems"/>
      <w:r>
        <w:rPr>
          <w:rFonts w:eastAsia="georgia" w:cs="georgia" w:ascii="georgia" w:hAnsi="georgia"/>
          <w:b/>
          <w:color w:val="000000"/>
          <w:sz w:val="24"/>
        </w:rPr>
        <w:t xml:space="preserve">4.4 Privacy-Preserving NLP Systems</w:t>
      </w:r>
      <w:bookmarkEnd w:id="19"/>
    </w:p>
    <w:p>
      <w:pPr>
        <w:spacing w:line="360" w:after="210" w:lineRule="auto"/>
      </w:pPr>
      <w:r>
        <w:rPr>
          <w:rFonts w:eastAsia="georgia" w:cs="georgia" w:ascii="georgia" w:hAnsi="georgia"/>
          <w:color w:val="000000"/>
        </w:rPr>
        <w:t xml:space="preserve">Mireshghallah et al. (2020) surveyed privacy-preserving NLP techniques, establishing that local-only inference (as opposed to cloud inference) is the most robust method for protecting user data in NLP applications handling sensitive personal content. This directly motivates the design decision in both versions to process all data locally via Docker-containerized backends.</w:t>
      </w:r>
    </w:p>
    <w:p>
      <w:pPr>
        <w:spacing w:line="360" w:after="210" w:lineRule="auto"/>
      </w:pPr>
      <w:r>
        <w:rPr>
          <w:rFonts w:eastAsia="georgia" w:cs="georgia" w:ascii="georgia" w:hAnsi="georgia"/>
          <w:color w:val="000000"/>
        </w:rPr>
        <w:t xml:space="preserve">Differential privacy and federated learning have been explored as complementary privacy mechanisms, but their computational overhead makes them unsuitable for the real-time inference requirement of the browser extension use case. The system's architecture opts instead for a simpler but equally effective guarantee: all comment data never leaves the user's machine.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chapter_5_technology_stack"/>
      <w:r>
        <w:rPr>
          <w:rFonts w:eastAsia="georgia" w:cs="georgia" w:ascii="georgia" w:hAnsi="georgia"/>
          <w:b/>
          <w:color w:val="000000"/>
          <w:sz w:val="24"/>
        </w:rPr>
        <w:t xml:space="preserve">Chapter 5: Technology Stack</w:t>
      </w:r>
      <w:bookmarkEnd w:id="20"/>
    </w:p>
    <w:p>
      <w:pPr>
        <w:spacing w:line="360" w:before="315" w:after="105" w:lineRule="auto"/>
        <w:ind w:left="-30"/>
        <w:jc w:val="left"/>
      </w:pPr>
      <w:bookmarkStart w:id="21" w:name="bm_5_1_frontend_technologies"/>
      <w:r>
        <w:rPr>
          <w:rFonts w:eastAsia="georgia" w:cs="georgia" w:ascii="georgia" w:hAnsi="georgia"/>
          <w:b/>
          <w:color w:val="000000"/>
          <w:sz w:val="24"/>
        </w:rPr>
        <w:t xml:space="preserve">5.1 Frontend Technologies</w:t>
      </w:r>
      <w:bookmarkEnd w:id="21"/>
    </w:p>
    <w:p>
      <w:pPr>
        <w:numPr>
          <w:ilvl w:val="0"/>
          <w:numId w:val="4"/>
        </w:numPr>
        <w:spacing w:line="360" w:before="105" w:after="105" w:lineRule="auto"/>
      </w:pPr>
      <w:r>
        <w:rPr>
          <w:rFonts w:eastAsia="georgia" w:cs="georgia" w:ascii="georgia" w:hAnsi="georgia"/>
          <w:b/>
          <w:color w:val="000000"/>
          <w:sz w:val="21"/>
        </w:rPr>
        <w:t xml:space="preserve">HTML5 and CSS3</w:t>
      </w:r>
      <w:r>
        <w:rPr>
          <w:rFonts w:eastAsia="georgia" w:cs="georgia" w:ascii="georgia" w:hAnsi="georgia"/>
          <w:color w:val="000000"/>
          <w:sz w:val="21"/>
        </w:rPr>
        <w:t xml:space="preserve"> — Used for the popup interface layout, visual styling, and responsive design.</w:t>
      </w:r>
    </w:p>
    <w:p>
      <w:pPr>
        <w:numPr>
          <w:ilvl w:val="0"/>
          <w:numId w:val="4"/>
        </w:numPr>
        <w:spacing w:line="360" w:before="105" w:after="105" w:lineRule="auto"/>
      </w:pPr>
      <w:r>
        <w:rPr>
          <w:rFonts w:eastAsia="georgia" w:cs="georgia" w:ascii="georgia" w:hAnsi="georgia"/>
          <w:b/>
          <w:color w:val="000000"/>
          <w:sz w:val="21"/>
        </w:rPr>
        <w:t xml:space="preserve">JavaScript (ES6+)</w:t>
      </w:r>
      <w:r>
        <w:rPr>
          <w:rFonts w:eastAsia="georgia" w:cs="georgia" w:ascii="georgia" w:hAnsi="georgia"/>
          <w:color w:val="000000"/>
          <w:sz w:val="21"/>
        </w:rPr>
        <w:t xml:space="preserve"> — Handles popup logic, state management, UI updates, and communication with the backend (</w:t>
      </w:r>
      <w:r>
        <w:rPr>
          <w:rStyle w:val="VerbatimChar"/>
          <w:rFonts w:eastAsia="menlo" w:cs="menlo" w:ascii="menlo" w:hAnsi="menlo"/>
          <w:color w:val="000000"/>
          <w:sz w:val="18"/>
          <w:shd w:val="clear" w:color="auto" w:fill="F8F8FA"/>
        </w:rPr>
        <w:t xml:space="preserve">main.js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comments.js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js/ui.js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js/state.js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storage.js</w:t>
      </w:r>
      <w:r>
        <w:rPr>
          <w:rFonts w:eastAsia="georgia" w:cs="georgia" w:ascii="georgia" w:hAnsi="georgia"/>
          <w:color w:val="000000"/>
          <w:sz w:val="21"/>
        </w:rPr>
        <w:t xml:space="preserve">).</w:t>
      </w:r>
    </w:p>
    <w:p>
      <w:pPr>
        <w:numPr>
          <w:ilvl w:val="0"/>
          <w:numId w:val="4"/>
        </w:numPr>
        <w:spacing w:line="360" w:before="105" w:after="105" w:lineRule="auto"/>
      </w:pPr>
      <w:r>
        <w:rPr>
          <w:rFonts w:eastAsia="georgia" w:cs="georgia" w:ascii="georgia" w:hAnsi="georgia"/>
          <w:b/>
          <w:color w:val="000000"/>
          <w:sz w:val="21"/>
        </w:rPr>
        <w:t xml:space="preserve">Chart.js</w:t>
      </w:r>
      <w:r>
        <w:rPr>
          <w:rFonts w:eastAsia="georgia" w:cs="georgia" w:ascii="georgia" w:hAnsi="georgia"/>
          <w:color w:val="000000"/>
          <w:sz w:val="21"/>
        </w:rPr>
        <w:t xml:space="preserve"> — Renders category distribution charts (donut and bar charts) within the extension popup (</w:t>
      </w:r>
      <w:r>
        <w:rPr>
          <w:rStyle w:val="VerbatimChar"/>
          <w:rFonts w:eastAsia="menlo" w:cs="menlo" w:ascii="menlo" w:hAnsi="menlo"/>
          <w:color w:val="000000"/>
          <w:sz w:val="18"/>
          <w:shd w:val="clear" w:color="auto" w:fill="F8F8FA"/>
        </w:rPr>
        <w:t xml:space="preserve">libs/chart.umd.min.js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js/chart.js</w:t>
      </w:r>
      <w:r>
        <w:rPr>
          <w:rFonts w:eastAsia="georgia" w:cs="georgia" w:ascii="georgia" w:hAnsi="georgia"/>
          <w:color w:val="000000"/>
          <w:sz w:val="21"/>
        </w:rPr>
        <w:t xml:space="preserve">).</w:t>
      </w:r>
    </w:p>
    <w:p>
      <w:pPr>
        <w:numPr>
          <w:ilvl w:val="0"/>
          <w:numId w:val="4"/>
        </w:numPr>
        <w:spacing w:line="360" w:before="105" w:after="105" w:lineRule="auto"/>
      </w:pPr>
      <w:r>
        <w:rPr>
          <w:rFonts w:eastAsia="georgia" w:cs="georgia" w:ascii="georgia" w:hAnsi="georgia"/>
          <w:b/>
          <w:color w:val="000000"/>
          <w:sz w:val="21"/>
        </w:rPr>
        <w:t xml:space="preserve">Chrome Extension APIs (Manifest V3)</w:t>
      </w:r>
      <w:r>
        <w:rPr>
          <w:rFonts w:eastAsia="georgia" w:cs="georgia" w:ascii="georgia" w:hAnsi="georgia"/>
          <w:color w:val="000000"/>
          <w:sz w:val="21"/>
        </w:rPr>
        <w:t xml:space="preserve"> — Content scripts (</w:t>
      </w:r>
      <w:r>
        <w:rPr>
          <w:rStyle w:val="VerbatimChar"/>
          <w:rFonts w:eastAsia="menlo" w:cs="menlo" w:ascii="menlo" w:hAnsi="menlo"/>
          <w:color w:val="000000"/>
          <w:sz w:val="18"/>
          <w:shd w:val="clear" w:color="auto" w:fill="F8F8FA"/>
        </w:rPr>
        <w:t xml:space="preserve">content.js</w:t>
      </w:r>
      <w:r>
        <w:rPr>
          <w:rFonts w:eastAsia="georgia" w:cs="georgia" w:ascii="georgia" w:hAnsi="georgia"/>
          <w:color w:val="000000"/>
          <w:sz w:val="21"/>
        </w:rPr>
        <w:t xml:space="preserve">) for extracting comments from YouTube, Reddit, and X/Twitter; </w:t>
      </w:r>
      <w:r>
        <w:rPr>
          <w:rStyle w:val="VerbatimChar"/>
          <w:rFonts w:eastAsia="menlo" w:cs="menlo" w:ascii="menlo" w:hAnsi="menlo"/>
          <w:color w:val="000000"/>
          <w:sz w:val="18"/>
          <w:shd w:val="clear" w:color="auto" w:fill="F8F8FA"/>
        </w:rPr>
        <w:t xml:space="preserve">chrome.runtime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chrome.tabs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chrome.storage</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chrome.scripting</w:t>
      </w:r>
      <w:r>
        <w:rPr>
          <w:rFonts w:eastAsia="georgia" w:cs="georgia" w:ascii="georgia" w:hAnsi="georgia"/>
          <w:color w:val="000000"/>
          <w:sz w:val="21"/>
        </w:rPr>
        <w:t xml:space="preserve"> for messaging, tab access, and configuration; </w:t>
      </w:r>
      <w:r>
        <w:rPr>
          <w:rStyle w:val="VerbatimChar"/>
          <w:rFonts w:eastAsia="menlo" w:cs="menlo" w:ascii="menlo" w:hAnsi="menlo"/>
          <w:color w:val="000000"/>
          <w:sz w:val="18"/>
          <w:shd w:val="clear" w:color="auto" w:fill="F8F8FA"/>
        </w:rPr>
        <w:t xml:space="preserve">background.js</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api.js</w:t>
      </w:r>
      <w:r>
        <w:rPr>
          <w:rFonts w:eastAsia="georgia" w:cs="georgia" w:ascii="georgia" w:hAnsi="georgia"/>
          <w:color w:val="000000"/>
          <w:sz w:val="21"/>
        </w:rPr>
        <w:t xml:space="preserve"> for backend communication.</w:t>
      </w:r>
    </w:p>
    <w:p>
      <w:pPr>
        <w:spacing w:line="360" w:before="315" w:after="105" w:lineRule="auto"/>
        <w:ind w:left="-30"/>
        <w:jc w:val="left"/>
      </w:pPr>
      <w:bookmarkStart w:id="22" w:name="bm_5_2_backend_technologies"/>
      <w:r>
        <w:rPr>
          <w:rFonts w:eastAsia="georgia" w:cs="georgia" w:ascii="georgia" w:hAnsi="georgia"/>
          <w:b/>
          <w:color w:val="000000"/>
          <w:sz w:val="24"/>
        </w:rPr>
        <w:t xml:space="preserve">5.2 Backend Technologies</w:t>
      </w:r>
      <w:bookmarkEnd w:id="22"/>
    </w:p>
    <w:p>
      <w:pPr>
        <w:numPr>
          <w:ilvl w:val="0"/>
          <w:numId w:val="5"/>
        </w:numPr>
        <w:spacing w:line="360" w:before="105" w:after="105" w:lineRule="auto"/>
      </w:pPr>
      <w:r>
        <w:rPr>
          <w:rFonts w:eastAsia="georgia" w:cs="georgia" w:ascii="georgia" w:hAnsi="georgia"/>
          <w:b/>
          <w:color w:val="000000"/>
          <w:sz w:val="21"/>
        </w:rPr>
        <w:t xml:space="preserve">Python 3.10</w:t>
      </w:r>
      <w:r>
        <w:rPr>
          <w:rFonts w:eastAsia="georgia" w:cs="georgia" w:ascii="georgia" w:hAnsi="georgia"/>
          <w:color w:val="000000"/>
          <w:sz w:val="21"/>
        </w:rPr>
        <w:t xml:space="preserve"> — Backend runtime, Dockerized.</w:t>
      </w:r>
    </w:p>
    <w:p>
      <w:pPr>
        <w:numPr>
          <w:ilvl w:val="0"/>
          <w:numId w:val="5"/>
        </w:numPr>
        <w:spacing w:line="360" w:before="105" w:after="105" w:lineRule="auto"/>
      </w:pPr>
      <w:r>
        <w:rPr>
          <w:rFonts w:eastAsia="georgia" w:cs="georgia" w:ascii="georgia" w:hAnsi="georgia"/>
          <w:b/>
          <w:color w:val="000000"/>
          <w:sz w:val="21"/>
        </w:rPr>
        <w:t xml:space="preserve">Flask</w:t>
      </w:r>
      <w:r>
        <w:rPr>
          <w:rFonts w:eastAsia="georgia" w:cs="georgia" w:ascii="georgia" w:hAnsi="georgia"/>
          <w:color w:val="000000"/>
          <w:sz w:val="21"/>
        </w:rPr>
        <w:t xml:space="preserve"> — Provides the </w:t>
      </w:r>
      <w:r>
        <w:rPr>
          <w:rStyle w:val="VerbatimChar"/>
          <w:rFonts w:eastAsia="menlo" w:cs="menlo" w:ascii="menlo" w:hAnsi="menlo"/>
          <w:color w:val="000000"/>
          <w:sz w:val="18"/>
          <w:shd w:val="clear" w:color="auto" w:fill="F8F8FA"/>
        </w:rPr>
        <w:t xml:space="preserve">/analyze</w:t>
      </w:r>
      <w:r>
        <w:rPr>
          <w:rFonts w:eastAsia="georgia" w:cs="georgia" w:ascii="georgia" w:hAnsi="georgia"/>
          <w:color w:val="000000"/>
          <w:sz w:val="21"/>
        </w:rPr>
        <w:t xml:space="preserve"> API endpoint and request routing (</w:t>
      </w:r>
      <w:r>
        <w:rPr>
          <w:rStyle w:val="VerbatimChar"/>
          <w:rFonts w:eastAsia="menlo" w:cs="menlo" w:ascii="menlo" w:hAnsi="menlo"/>
          <w:color w:val="000000"/>
          <w:sz w:val="18"/>
          <w:shd w:val="clear" w:color="auto" w:fill="F8F8FA"/>
        </w:rPr>
        <w:t xml:space="preserve">__init__.py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routes.py</w:t>
      </w:r>
      <w:r>
        <w:rPr>
          <w:rFonts w:eastAsia="georgia" w:cs="georgia" w:ascii="georgia" w:hAnsi="georgia"/>
          <w:color w:val="000000"/>
          <w:sz w:val="21"/>
        </w:rPr>
        <w:t xml:space="preserve">).</w:t>
      </w:r>
    </w:p>
    <w:p>
      <w:pPr>
        <w:numPr>
          <w:ilvl w:val="0"/>
          <w:numId w:val="5"/>
        </w:numPr>
        <w:spacing w:line="360" w:before="105" w:after="105" w:lineRule="auto"/>
      </w:pPr>
      <w:r>
        <w:rPr>
          <w:rFonts w:eastAsia="georgia" w:cs="georgia" w:ascii="georgia" w:hAnsi="georgia"/>
          <w:b/>
          <w:color w:val="000000"/>
          <w:sz w:val="21"/>
        </w:rPr>
        <w:t xml:space="preserve">Flask-CORS</w:t>
      </w:r>
      <w:r>
        <w:rPr>
          <w:rFonts w:eastAsia="georgia" w:cs="georgia" w:ascii="georgia" w:hAnsi="georgia"/>
          <w:color w:val="000000"/>
          <w:sz w:val="21"/>
        </w:rPr>
        <w:t xml:space="preserve"> — Enables secure cross-origin calls from the browser extension.</w:t>
      </w:r>
    </w:p>
    <w:p>
      <w:pPr>
        <w:numPr>
          <w:ilvl w:val="0"/>
          <w:numId w:val="5"/>
        </w:numPr>
        <w:spacing w:line="360" w:before="105" w:after="105" w:lineRule="auto"/>
      </w:pPr>
      <w:r>
        <w:rPr>
          <w:rFonts w:eastAsia="georgia" w:cs="georgia" w:ascii="georgia" w:hAnsi="georgia"/>
          <w:b/>
          <w:color w:val="000000"/>
          <w:sz w:val="21"/>
        </w:rPr>
        <w:t xml:space="preserve">Gunicorn</w:t>
      </w:r>
      <w:r>
        <w:rPr>
          <w:rFonts w:eastAsia="georgia" w:cs="georgia" w:ascii="georgia" w:hAnsi="georgia"/>
          <w:color w:val="000000"/>
          <w:sz w:val="21"/>
        </w:rPr>
        <w:t xml:space="preserve"> — Production WSGI server for running the Flask application (</w:t>
      </w:r>
      <w:r>
        <w:rPr>
          <w:rStyle w:val="VerbatimChar"/>
          <w:rFonts w:eastAsia="menlo" w:cs="menlo" w:ascii="menlo" w:hAnsi="menlo"/>
          <w:color w:val="000000"/>
          <w:sz w:val="18"/>
          <w:shd w:val="clear" w:color="auto" w:fill="F8F8FA"/>
        </w:rPr>
        <w:t xml:space="preserve">wsgi.py</w:t>
      </w:r>
      <w:r>
        <w:rPr>
          <w:rFonts w:eastAsia="georgia" w:cs="georgia" w:ascii="georgia" w:hAnsi="georgia"/>
          <w:color w:val="000000"/>
          <w:sz w:val="21"/>
        </w:rPr>
        <w:t xml:space="preserve">).</w:t>
      </w:r>
    </w:p>
    <w:p>
      <w:pPr>
        <w:numPr>
          <w:ilvl w:val="0"/>
          <w:numId w:val="5"/>
        </w:numPr>
        <w:spacing w:line="360" w:before="105" w:after="105" w:lineRule="auto"/>
      </w:pPr>
      <w:r>
        <w:rPr>
          <w:rFonts w:eastAsia="georgia" w:cs="georgia" w:ascii="georgia" w:hAnsi="georgia"/>
          <w:b/>
          <w:color w:val="000000"/>
          <w:sz w:val="21"/>
        </w:rPr>
        <w:t xml:space="preserve">SQLite (V2)</w:t>
      </w:r>
      <w:r>
        <w:rPr>
          <w:rFonts w:eastAsia="georgia" w:cs="georgia" w:ascii="georgia" w:hAnsi="georgia"/>
          <w:color w:val="000000"/>
          <w:sz w:val="21"/>
        </w:rPr>
        <w:t xml:space="preserve"> — Serves as the local "Wellbeing Store" for persistent emotional trend logging in Version 2.</w:t>
      </w:r>
    </w:p>
    <w:p>
      <w:pPr>
        <w:spacing w:line="360" w:before="315" w:after="105" w:lineRule="auto"/>
        <w:ind w:left="-30"/>
        <w:jc w:val="left"/>
      </w:pPr>
      <w:bookmarkStart w:id="23" w:name="bm_5_3_machine_learning_components"/>
      <w:r>
        <w:rPr>
          <w:rFonts w:eastAsia="georgia" w:cs="georgia" w:ascii="georgia" w:hAnsi="georgia"/>
          <w:b/>
          <w:color w:val="000000"/>
          <w:sz w:val="24"/>
        </w:rPr>
        <w:t xml:space="preserve">5.3 Machine Learning Components</w:t>
      </w:r>
      <w:bookmarkEnd w:id="23"/>
    </w:p>
    <w:p>
      <w:pPr>
        <w:numPr>
          <w:ilvl w:val="0"/>
          <w:numId w:val="6"/>
        </w:numPr>
        <w:spacing w:line="360" w:before="105" w:after="105" w:lineRule="auto"/>
      </w:pPr>
      <w:r>
        <w:rPr>
          <w:rFonts w:eastAsia="georgia" w:cs="georgia" w:ascii="georgia" w:hAnsi="georgia"/>
          <w:b/>
          <w:color w:val="000000"/>
          <w:sz w:val="21"/>
        </w:rPr>
        <w:t xml:space="preserve">Fine-tuned RoBERTa Model (V1)</w:t>
      </w:r>
      <w:r>
        <w:rPr>
          <w:rFonts w:eastAsia="georgia" w:cs="georgia" w:ascii="georgia" w:hAnsi="georgia"/>
          <w:color w:val="000000"/>
          <w:sz w:val="21"/>
        </w:rPr>
        <w:t xml:space="preserve"> — Loaded from Hugging Face (</w:t>
      </w:r>
      <w:r>
        <w:rPr>
          <w:rStyle w:val="VerbatimChar"/>
          <w:rFonts w:eastAsia="menlo" w:cs="menlo" w:ascii="menlo" w:hAnsi="menlo"/>
          <w:color w:val="000000"/>
          <w:sz w:val="18"/>
          <w:shd w:val="clear" w:color="auto" w:fill="F8F8FA"/>
        </w:rPr>
        <w:t xml:space="preserve">ekam28/emotion-detector</w:t>
      </w:r>
      <w:r>
        <w:rPr>
          <w:rFonts w:eastAsia="georgia" w:cs="georgia" w:ascii="georgia" w:hAnsi="georgia"/>
          <w:color w:val="000000"/>
          <w:sz w:val="21"/>
        </w:rPr>
        <w:t xml:space="preserve">); performs text classification returning </w:t>
      </w:r>
      <w:r>
        <w:rPr>
          <w:rStyle w:val="VerbatimChar"/>
          <w:rFonts w:eastAsia="menlo" w:cs="menlo" w:ascii="menlo" w:hAnsi="menlo"/>
          <w:color w:val="000000"/>
          <w:sz w:val="18"/>
          <w:shd w:val="clear" w:color="auto" w:fill="F8F8FA"/>
        </w:rPr>
        <w:t xml:space="preserve">{label, score}</w:t>
      </w:r>
      <w:r>
        <w:rPr>
          <w:rFonts w:eastAsia="georgia" w:cs="georgia" w:ascii="georgia" w:hAnsi="georgia"/>
          <w:color w:val="000000"/>
          <w:sz w:val="21"/>
        </w:rPr>
        <w:t xml:space="preserve"> for each comment.</w:t>
      </w:r>
    </w:p>
    <w:p>
      <w:pPr>
        <w:numPr>
          <w:ilvl w:val="0"/>
          <w:numId w:val="6"/>
        </w:numPr>
        <w:spacing w:line="360" w:before="105" w:after="105" w:lineRule="auto"/>
      </w:pPr>
      <w:r>
        <w:rPr>
          <w:rFonts w:eastAsia="georgia" w:cs="georgia" w:ascii="georgia" w:hAnsi="georgia"/>
          <w:b/>
          <w:color w:val="000000"/>
          <w:sz w:val="21"/>
        </w:rPr>
        <w:t xml:space="preserve">DeBERTa (V2 Teacher Model)</w:t>
      </w:r>
      <w:r>
        <w:rPr>
          <w:rFonts w:eastAsia="georgia" w:cs="georgia" w:ascii="georgia" w:hAnsi="georgia"/>
          <w:color w:val="000000"/>
          <w:sz w:val="21"/>
        </w:rPr>
        <w:t xml:space="preserve"> — Higher-capacity research-grade model used for generating distillation targets and high-quality pseudo-labels.</w:t>
      </w:r>
    </w:p>
    <w:p>
      <w:pPr>
        <w:numPr>
          <w:ilvl w:val="0"/>
          <w:numId w:val="6"/>
        </w:numPr>
        <w:spacing w:line="360" w:before="105" w:after="105" w:lineRule="auto"/>
      </w:pPr>
      <w:r>
        <w:rPr>
          <w:rFonts w:eastAsia="georgia" w:cs="georgia" w:ascii="georgia" w:hAnsi="georgia"/>
          <w:b/>
          <w:color w:val="000000"/>
          <w:sz w:val="21"/>
        </w:rPr>
        <w:t xml:space="preserve">DistilRoBERTa (V2 Student Model)</w:t>
      </w:r>
      <w:r>
        <w:rPr>
          <w:rFonts w:eastAsia="georgia" w:cs="georgia" w:ascii="georgia" w:hAnsi="georgia"/>
          <w:color w:val="000000"/>
          <w:sz w:val="21"/>
        </w:rPr>
        <w:t xml:space="preserve"> — Deployment-grade model trained via knowledge distillation from DeBERTa; optimized for fast local inference.</w:t>
      </w:r>
    </w:p>
    <w:p>
      <w:pPr>
        <w:numPr>
          <w:ilvl w:val="0"/>
          <w:numId w:val="6"/>
        </w:numPr>
        <w:spacing w:line="360" w:before="105" w:after="105" w:lineRule="auto"/>
      </w:pPr>
      <w:r>
        <w:rPr>
          <w:rFonts w:eastAsia="georgia" w:cs="georgia" w:ascii="georgia" w:hAnsi="georgia"/>
          <w:b/>
          <w:color w:val="000000"/>
          <w:sz w:val="21"/>
        </w:rPr>
        <w:t xml:space="preserve">ONNX Runtime (V2)</w:t>
      </w:r>
      <w:r>
        <w:rPr>
          <w:rFonts w:eastAsia="georgia" w:cs="georgia" w:ascii="georgia" w:hAnsi="georgia"/>
          <w:color w:val="000000"/>
          <w:sz w:val="21"/>
        </w:rPr>
        <w:t xml:space="preserve"> — Used for production inference with INT8 quantized model weights, reducing model size from 499MB to 125MB.</w:t>
      </w:r>
    </w:p>
    <w:p>
      <w:pPr>
        <w:numPr>
          <w:ilvl w:val="0"/>
          <w:numId w:val="6"/>
        </w:numPr>
        <w:spacing w:line="360" w:before="105" w:after="105" w:lineRule="auto"/>
      </w:pPr>
      <w:r>
        <w:rPr>
          <w:rFonts w:eastAsia="georgia" w:cs="georgia" w:ascii="georgia" w:hAnsi="georgia"/>
          <w:b/>
          <w:color w:val="000000"/>
          <w:sz w:val="21"/>
        </w:rPr>
        <w:t xml:space="preserve">Transformers (Hugging Face)</w:t>
      </w:r>
      <w:r>
        <w:rPr>
          <w:rFonts w:eastAsia="georgia" w:cs="georgia" w:ascii="georgia" w:hAnsi="georgia"/>
          <w:color w:val="000000"/>
          <w:sz w:val="21"/>
        </w:rPr>
        <w:t xml:space="preserve"> — Model loading, tokenization, and inference pipeline.</w:t>
      </w:r>
    </w:p>
    <w:p>
      <w:pPr>
        <w:numPr>
          <w:ilvl w:val="0"/>
          <w:numId w:val="6"/>
        </w:numPr>
        <w:spacing w:line="360" w:before="105" w:after="105" w:lineRule="auto"/>
      </w:pPr>
      <w:r>
        <w:rPr>
          <w:rFonts w:eastAsia="georgia" w:cs="georgia" w:ascii="georgia" w:hAnsi="georgia"/>
          <w:b/>
          <w:color w:val="000000"/>
          <w:sz w:val="21"/>
        </w:rPr>
        <w:t xml:space="preserve">PyTorch</w:t>
      </w:r>
      <w:r>
        <w:rPr>
          <w:rFonts w:eastAsia="georgia" w:cs="georgia" w:ascii="georgia" w:hAnsi="georgia"/>
          <w:color w:val="000000"/>
          <w:sz w:val="21"/>
        </w:rPr>
        <w:t xml:space="preserve"> — Deep learning engine for model training and evaluation.</w:t>
      </w:r>
    </w:p>
    <w:p>
      <w:pPr>
        <w:numPr>
          <w:ilvl w:val="0"/>
          <w:numId w:val="6"/>
        </w:numPr>
        <w:spacing w:line="360" w:before="105" w:after="105" w:lineRule="auto"/>
      </w:pPr>
      <w:r>
        <w:rPr>
          <w:rFonts w:eastAsia="georgia" w:cs="georgia" w:ascii="georgia" w:hAnsi="georgia"/>
          <w:b/>
          <w:color w:val="000000"/>
          <w:sz w:val="21"/>
        </w:rPr>
        <w:t xml:space="preserve">Ollama (V2 Annotation)</w:t>
      </w:r>
      <w:r>
        <w:rPr>
          <w:rFonts w:eastAsia="georgia" w:cs="georgia" w:ascii="georgia" w:hAnsi="georgia"/>
          <w:color w:val="000000"/>
          <w:sz w:val="21"/>
        </w:rPr>
        <w:t xml:space="preserve"> — Locally deployed large language models used for semi-automated signal and severity label generation during dataset construction.</w:t>
      </w:r>
    </w:p>
    <w:p>
      <w:pPr>
        <w:numPr>
          <w:ilvl w:val="0"/>
          <w:numId w:val="6"/>
        </w:numPr>
        <w:spacing w:line="360" w:before="105" w:after="105" w:lineRule="auto"/>
      </w:pPr>
      <w:r>
        <w:rPr>
          <w:rFonts w:eastAsia="georgia" w:cs="georgia" w:ascii="georgia" w:hAnsi="georgia"/>
          <w:b/>
          <w:color w:val="000000"/>
          <w:sz w:val="21"/>
        </w:rPr>
        <w:t xml:space="preserve">AdamW Optimizer + Learning Rate Scheduler</w:t>
      </w:r>
      <w:r>
        <w:rPr>
          <w:rFonts w:eastAsia="georgia" w:cs="georgia" w:ascii="georgia" w:hAnsi="georgia"/>
          <w:color w:val="000000"/>
          <w:sz w:val="21"/>
        </w:rPr>
        <w:t xml:space="preserve"> — Used during fine-tuning for weight updates and convergence management.</w:t>
      </w:r>
    </w:p>
    <w:p>
      <w:pPr>
        <w:spacing w:line="360" w:before="315" w:after="105" w:lineRule="auto"/>
        <w:ind w:left="-30"/>
        <w:jc w:val="left"/>
      </w:pPr>
      <w:bookmarkStart w:id="24" w:name="bm_5_4_deployment_tools"/>
      <w:r>
        <w:rPr>
          <w:rFonts w:eastAsia="georgia" w:cs="georgia" w:ascii="georgia" w:hAnsi="georgia"/>
          <w:b/>
          <w:color w:val="000000"/>
          <w:sz w:val="24"/>
        </w:rPr>
        <w:t xml:space="preserve">5.4 Deployment Tools</w:t>
      </w:r>
      <w:bookmarkEnd w:id="24"/>
    </w:p>
    <w:p>
      <w:pPr>
        <w:numPr>
          <w:ilvl w:val="0"/>
          <w:numId w:val="7"/>
        </w:numPr>
        <w:spacing w:line="360" w:before="105" w:after="105" w:lineRule="auto"/>
      </w:pPr>
      <w:r>
        <w:rPr>
          <w:rFonts w:eastAsia="georgia" w:cs="georgia" w:ascii="georgia" w:hAnsi="georgia"/>
          <w:b/>
          <w:color w:val="000000"/>
          <w:sz w:val="21"/>
        </w:rPr>
        <w:t xml:space="preserve">Docker</w:t>
      </w:r>
      <w:r>
        <w:rPr>
          <w:rFonts w:eastAsia="georgia" w:cs="georgia" w:ascii="georgia" w:hAnsi="georgia"/>
          <w:color w:val="000000"/>
          <w:sz w:val="21"/>
        </w:rPr>
        <w:t xml:space="preserve"> — Builds a lightweight Python environment; runs Gunicorn and the Flask application.</w:t>
      </w:r>
    </w:p>
    <w:p>
      <w:pPr>
        <w:numPr>
          <w:ilvl w:val="0"/>
          <w:numId w:val="7"/>
        </w:numPr>
        <w:spacing w:line="360" w:before="105" w:after="105" w:lineRule="auto"/>
      </w:pPr>
      <w:r>
        <w:rPr>
          <w:rFonts w:eastAsia="georgia" w:cs="georgia" w:ascii="georgia" w:hAnsi="georgia"/>
          <w:b/>
          <w:color w:val="000000"/>
          <w:sz w:val="21"/>
        </w:rPr>
        <w:t xml:space="preserve">Docker Compose</w:t>
      </w:r>
      <w:r>
        <w:rPr>
          <w:rFonts w:eastAsia="georgia" w:cs="georgia" w:ascii="georgia" w:hAnsi="georgia"/>
          <w:color w:val="000000"/>
          <w:sz w:val="21"/>
        </w:rPr>
        <w:t xml:space="preserve"> — Orchestrates the backend service on </w:t>
      </w:r>
      <w:r>
        <w:rPr>
          <w:rStyle w:val="VerbatimChar"/>
          <w:rFonts w:eastAsia="menlo" w:cs="menlo" w:ascii="menlo" w:hAnsi="menlo"/>
          <w:color w:val="000000"/>
          <w:sz w:val="18"/>
          <w:shd w:val="clear" w:color="auto" w:fill="F8F8FA"/>
        </w:rPr>
        <w:t xml:space="preserve">http://localhost:8000</w:t>
      </w:r>
      <w:r>
        <w:rPr>
          <w:rFonts w:eastAsia="georgia" w:cs="georgia" w:ascii="georgia" w:hAnsi="georgia"/>
          <w:color w:val="000000"/>
          <w:sz w:val="21"/>
        </w:rPr>
        <w:t xml:space="preserve">, enabling one-command local deployment.</w:t>
      </w:r>
    </w:p>
    <w:p>
      <w:pPr>
        <w:numPr>
          <w:ilvl w:val="0"/>
          <w:numId w:val="7"/>
        </w:numPr>
        <w:spacing w:line="360" w:before="105" w:after="105" w:lineRule="auto"/>
      </w:pPr>
      <w:r>
        <w:rPr>
          <w:rFonts w:eastAsia="georgia" w:cs="georgia" w:ascii="georgia" w:hAnsi="georgia"/>
          <w:b/>
          <w:color w:val="000000"/>
          <w:sz w:val="21"/>
        </w:rPr>
        <w:t xml:space="preserve">Makefile</w:t>
      </w:r>
      <w:r>
        <w:rPr>
          <w:rFonts w:eastAsia="georgia" w:cs="georgia" w:ascii="georgia" w:hAnsi="georgia"/>
          <w:color w:val="000000"/>
          <w:sz w:val="21"/>
        </w:rPr>
        <w:t xml:space="preserve"> — Provides developer-friendly shortcuts for building, running, and testing both the extension and backend.</w:t>
      </w:r>
    </w:p>
    <w:p>
      <w:pPr>
        <w:numPr>
          <w:ilvl w:val="0"/>
          <w:numId w:val="7"/>
        </w:numPr>
        <w:spacing w:line="360" w:before="105" w:after="105" w:lineRule="auto"/>
      </w:pPr>
      <w:r>
        <w:rPr>
          <w:rFonts w:eastAsia="georgia" w:cs="georgia" w:ascii="georgia" w:hAnsi="georgia"/>
          <w:b/>
          <w:color w:val="000000"/>
          <w:sz w:val="21"/>
        </w:rPr>
        <w:t xml:space="preserve">Git and GitHub</w:t>
      </w:r>
      <w:r>
        <w:rPr>
          <w:rFonts w:eastAsia="georgia" w:cs="georgia" w:ascii="georgia" w:hAnsi="georgia"/>
          <w:color w:val="000000"/>
          <w:sz w:val="21"/>
        </w:rPr>
        <w:t xml:space="preserve"> — Version control, CI/CD, and project maintenance.</w:t>
      </w:r>
    </w:p>
    <w:p>
      <w:pPr>
        <w:numPr>
          <w:ilvl w:val="1"/>
          <w:numId w:val="7"/>
        </w:numPr>
        <w:spacing w:line="360" w:before="105" w:after="105" w:lineRule="auto"/>
      </w:pPr>
      <w:r>
        <w:rPr>
          <w:rFonts w:eastAsia="georgia" w:cs="georgia" w:ascii="georgia" w:hAnsi="georgia"/>
          <w:color w:val="000000"/>
          <w:sz w:val="21"/>
        </w:rPr>
        <w:t xml:space="preserve">Extension Repo: </w:t>
      </w:r>
      <w:hyperlink r:id="rId5">
        <w:r>
          <w:rPr>
            <w:rFonts w:eastAsia="helvetica neue" w:cs="helvetica neue" w:ascii="helvetica neue" w:hAnsi="helvetica neue"/>
            <w:color w:val="#000"/>
            <w:sz w:val="21"/>
            <w:u w:val="single"/>
          </w:rPr>
          <w:t xml:space="preserve">Ekam-Bitt/Detection-of-Mental-Disorders-Extension</w:t>
        </w:r>
      </w:hyperlink>
    </w:p>
    <w:p>
      <w:pPr>
        <w:numPr>
          <w:ilvl w:val="1"/>
          <w:numId w:val="7"/>
        </w:numPr>
        <w:spacing w:line="360" w:before="105" w:after="105" w:lineRule="auto"/>
      </w:pPr>
      <w:r>
        <w:rPr>
          <w:rFonts w:eastAsia="georgia" w:cs="georgia" w:ascii="georgia" w:hAnsi="georgia"/>
          <w:color w:val="000000"/>
          <w:sz w:val="21"/>
        </w:rPr>
        <w:t xml:space="preserve">V2 Model Repo: </w:t>
      </w:r>
      <w:hyperlink r:id="rId6">
        <w:r>
          <w:rPr>
            <w:rFonts w:eastAsia="helvetica neue" w:cs="helvetica neue" w:ascii="helvetica neue" w:hAnsi="helvetica neue"/>
            <w:color w:val="#000"/>
            <w:sz w:val="21"/>
            <w:u w:val="single"/>
          </w:rPr>
          <w:t xml:space="preserve">Abhishek6792/Final_Year_Project_V2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chapter_6_system_architecture_and_design"/>
      <w:r>
        <w:rPr>
          <w:rFonts w:eastAsia="georgia" w:cs="georgia" w:ascii="georgia" w:hAnsi="georgia"/>
          <w:b/>
          <w:color w:val="000000"/>
          <w:sz w:val="24"/>
        </w:rPr>
        <w:t xml:space="preserve">Chapter 6: System Architecture and Design</w:t>
      </w:r>
      <w:bookmarkEnd w:id="25"/>
    </w:p>
    <w:p>
      <w:pPr>
        <w:spacing w:line="360" w:before="315" w:after="105" w:lineRule="auto"/>
        <w:ind w:left="-30"/>
        <w:jc w:val="left"/>
      </w:pPr>
      <w:bookmarkStart w:id="26" w:name="bm_6_1_version_1_architecture"/>
      <w:r>
        <w:rPr>
          <w:rFonts w:eastAsia="georgia" w:cs="georgia" w:ascii="georgia" w:hAnsi="georgia"/>
          <w:b/>
          <w:color w:val="000000"/>
          <w:sz w:val="24"/>
        </w:rPr>
        <w:t xml:space="preserve">6.1 Version 1 Architecture</w:t>
      </w:r>
      <w:bookmarkEnd w:id="26"/>
    </w:p>
    <w:p>
      <w:pPr>
        <w:spacing w:line="360" w:after="210" w:lineRule="auto"/>
      </w:pPr>
      <w:r>
        <w:rPr>
          <w:rFonts w:eastAsia="georgia" w:cs="georgia" w:ascii="georgia" w:hAnsi="georgia"/>
          <w:color w:val="000000"/>
        </w:rPr>
        <w:t xml:space="preserve">Version 1 follows a two-tier architecture:</w:t>
      </w:r>
    </w:p>
    <w:p>
      <w:pPr>
        <w:numPr>
          <w:ilvl w:val="0"/>
          <w:numId w:val="8"/>
        </w:numPr>
        <w:spacing w:line="360" w:before="105" w:after="105" w:lineRule="auto"/>
      </w:pPr>
      <w:r>
        <w:rPr>
          <w:rFonts w:eastAsia="georgia" w:cs="georgia" w:ascii="georgia" w:hAnsi="georgia"/>
          <w:b/>
          <w:color w:val="000000"/>
          <w:sz w:val="21"/>
        </w:rPr>
        <w:t xml:space="preserve">Frontend Layer (Browser Extension)</w:t>
      </w:r>
      <w:r>
        <w:rPr>
          <w:rFonts w:eastAsia="georgia" w:cs="georgia" w:ascii="georgia" w:hAnsi="georgia"/>
          <w:color w:val="000000"/>
          <w:sz w:val="21"/>
        </w:rPr>
        <w:t xml:space="preserve"> — Responsible for comment extraction, user interaction, data visualization, and communication with the backend via REST API.</w:t>
      </w:r>
    </w:p>
    <w:p>
      <w:pPr>
        <w:numPr>
          <w:ilvl w:val="0"/>
          <w:numId w:val="8"/>
        </w:numPr>
        <w:spacing w:line="360" w:before="105" w:after="105" w:lineRule="auto"/>
      </w:pPr>
      <w:r>
        <w:rPr>
          <w:rFonts w:eastAsia="georgia" w:cs="georgia" w:ascii="georgia" w:hAnsi="georgia"/>
          <w:b/>
          <w:color w:val="000000"/>
          <w:sz w:val="21"/>
        </w:rPr>
        <w:t xml:space="preserve">Backend Layer (Flask + RoBERTa API)</w:t>
      </w:r>
      <w:r>
        <w:rPr>
          <w:rFonts w:eastAsia="georgia" w:cs="georgia" w:ascii="georgia" w:hAnsi="georgia"/>
          <w:color w:val="000000"/>
          <w:sz w:val="21"/>
        </w:rPr>
        <w:t xml:space="preserve"> — Handles ML inference, comment batching, and returns probability distributions for each mental health category.</w:t>
      </w:r>
    </w:p>
    <w:p>
      <w:pPr>
        <w:spacing w:line="360" w:after="210" w:lineRule="auto"/>
      </w:pPr>
      <w:r>
        <w:rPr>
          <w:rFonts w:eastAsia="georgia" w:cs="georgia" w:ascii="georgia" w:hAnsi="georgia"/>
          <w:color w:val="000000"/>
        </w:rPr>
        <w:t xml:space="preserve">The architecture is organized across four abstraction layers: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Components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Presentation 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Popup UI, Chart.js visualizations, comment filter interface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Logic 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content.js, background.js, api.js, js/state.js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Inference 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RoBERTa model loaded from Hugging 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Serving 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Flask API, Gunicorn WSGI server, Docker container</w:t>
            </w:r>
          </w:p>
        </w:tc>
      </w:tr>
    </w:tbl>
    <w:p>
      <w:pPr>
        <w:spacing w:lineRule="auto"/>
      </w:pPr>
    </w:p>
    <w:p>
      <w:pPr>
        <w:spacing w:line="360" w:after="210" w:lineRule="auto"/>
      </w:pPr>
      <w:r>
        <w:rPr>
          <w:rFonts w:eastAsia="georgia" w:cs="georgia" w:ascii="georgia" w:hAnsi="georgia"/>
          <w:color w:val="000000"/>
        </w:rPr>
        <w:t xml:space="preserve">The extension communicates with the backend via a single </w:t>
      </w:r>
      <w:r>
        <w:rPr>
          <w:rStyle w:val="VerbatimChar"/>
          <w:rFonts w:eastAsia="menlo" w:cs="menlo" w:ascii="menlo" w:hAnsi="menlo"/>
          <w:color w:val="000000"/>
          <w:sz w:val="18"/>
          <w:shd w:val="clear" w:color="auto" w:fill="F8F8FA"/>
        </w:rPr>
        <w:t xml:space="preserve">POST /analyze</w:t>
      </w:r>
      <w:r>
        <w:rPr>
          <w:rFonts w:eastAsia="georgia" w:cs="georgia" w:ascii="georgia" w:hAnsi="georgia"/>
          <w:color w:val="000000"/>
        </w:rPr>
        <w:t xml:space="preserve"> endpoint. The backend processes comment batches and returns a structured JSON response with per-comment label and score arrays.</w:t>
      </w:r>
    </w:p>
    <w:p>
      <w:pPr>
        <w:spacing w:line="360" w:before="315" w:after="105" w:lineRule="auto"/>
        <w:ind w:left="-30"/>
        <w:jc w:val="left"/>
      </w:pPr>
      <w:bookmarkStart w:id="27" w:name="bm_6_2_version_2_architecture"/>
      <w:r>
        <w:rPr>
          <w:rFonts w:eastAsia="georgia" w:cs="georgia" w:ascii="georgia" w:hAnsi="georgia"/>
          <w:b/>
          <w:color w:val="000000"/>
          <w:sz w:val="24"/>
        </w:rPr>
        <w:t xml:space="preserve">6.2 Version 2 Architecture</w:t>
      </w:r>
      <w:bookmarkEnd w:id="27"/>
    </w:p>
    <w:p>
      <w:pPr>
        <w:spacing w:line="360" w:after="210" w:lineRule="auto"/>
      </w:pPr>
      <w:r>
        <w:rPr>
          <w:rFonts w:eastAsia="georgia" w:cs="georgia" w:ascii="georgia" w:hAnsi="georgia"/>
          <w:color w:val="000000"/>
        </w:rPr>
        <w:t xml:space="preserve">Version 2 introduces a three-component unified architecture:</w:t>
      </w:r>
    </w:p>
    <w:p>
      <w:pPr>
        <w:numPr>
          <w:ilvl w:val="0"/>
          <w:numId w:val="9"/>
        </w:numPr>
        <w:spacing w:line="360" w:before="105" w:after="105" w:lineRule="auto"/>
      </w:pPr>
      <w:r>
        <w:rPr>
          <w:rFonts w:eastAsia="georgia" w:cs="georgia" w:ascii="georgia" w:hAnsi="georgia"/>
          <w:b/>
          <w:color w:val="000000"/>
          <w:sz w:val="21"/>
        </w:rPr>
        <w:t xml:space="preserve">Flask Backend (Wellbeing Store)</w:t>
      </w:r>
      <w:r>
        <w:rPr>
          <w:rFonts w:eastAsia="georgia" w:cs="georgia" w:ascii="georgia" w:hAnsi="georgia"/>
          <w:color w:val="000000"/>
          <w:sz w:val="21"/>
        </w:rPr>
        <w:t xml:space="preserve"> — Acts as both the inference engine and a persistent SQLite database (</w:t>
      </w:r>
      <w:r>
        <w:rPr>
          <w:rStyle w:val="VerbatimChar"/>
          <w:rFonts w:eastAsia="menlo" w:cs="menlo" w:ascii="menlo" w:hAnsi="menlo"/>
          <w:color w:val="000000"/>
          <w:sz w:val="18"/>
          <w:shd w:val="clear" w:color="auto" w:fill="F8F8FA"/>
        </w:rPr>
        <w:t xml:space="preserve">wellbeing.db</w:t>
      </w:r>
      <w:r>
        <w:rPr>
          <w:rFonts w:eastAsia="georgia" w:cs="georgia" w:ascii="georgia" w:hAnsi="georgia"/>
          <w:color w:val="000000"/>
          <w:sz w:val="21"/>
        </w:rPr>
        <w:t xml:space="preserve">) that stores anonymized session signals for longitudinal trend analysis.</w:t>
      </w:r>
    </w:p>
    <w:p>
      <w:pPr>
        <w:numPr>
          <w:ilvl w:val="0"/>
          <w:numId w:val="9"/>
        </w:numPr>
        <w:spacing w:line="360" w:before="105" w:after="105" w:lineRule="auto"/>
      </w:pPr>
      <w:r>
        <w:rPr>
          <w:rFonts w:eastAsia="georgia" w:cs="georgia" w:ascii="georgia" w:hAnsi="georgia"/>
          <w:b/>
          <w:color w:val="000000"/>
          <w:sz w:val="21"/>
        </w:rPr>
        <w:t xml:space="preserve">Web Hub</w:t>
      </w:r>
      <w:r>
        <w:rPr>
          <w:rFonts w:eastAsia="georgia" w:cs="georgia" w:ascii="georgia" w:hAnsi="georgia"/>
          <w:color w:val="000000"/>
          <w:sz w:val="21"/>
        </w:rPr>
        <w:t xml:space="preserve"> — A dedicated local dashboard at </w:t>
      </w:r>
      <w:r>
        <w:rPr>
          <w:rStyle w:val="VerbatimChar"/>
          <w:rFonts w:eastAsia="menlo" w:cs="menlo" w:ascii="menlo" w:hAnsi="menlo"/>
          <w:color w:val="000000"/>
          <w:sz w:val="18"/>
          <w:shd w:val="clear" w:color="auto" w:fill="F8F8FA"/>
        </w:rPr>
        <w:t xml:space="preserve">localhost:8000</w:t>
      </w:r>
      <w:r>
        <w:rPr>
          <w:rFonts w:eastAsia="georgia" w:cs="georgia" w:ascii="georgia" w:hAnsi="georgia"/>
          <w:color w:val="000000"/>
          <w:sz w:val="21"/>
        </w:rPr>
        <w:t xml:space="preserve"> providing emotional trend visualizations, Emotional Diet tracking, and manual self-check interfaces.</w:t>
      </w:r>
    </w:p>
    <w:p>
      <w:pPr>
        <w:numPr>
          <w:ilvl w:val="0"/>
          <w:numId w:val="9"/>
        </w:numPr>
        <w:spacing w:line="360" w:before="105" w:after="105" w:lineRule="auto"/>
      </w:pPr>
      <w:r>
        <w:rPr>
          <w:rFonts w:eastAsia="georgia" w:cs="georgia" w:ascii="georgia" w:hAnsi="georgia"/>
          <w:b/>
          <w:color w:val="000000"/>
          <w:sz w:val="21"/>
        </w:rPr>
        <w:t xml:space="preserve">Chrome Extension (Passive Monitor)</w:t>
      </w:r>
      <w:r>
        <w:rPr>
          <w:rFonts w:eastAsia="georgia" w:cs="georgia" w:ascii="georgia" w:hAnsi="georgia"/>
          <w:color w:val="000000"/>
          <w:sz w:val="21"/>
        </w:rPr>
        <w:t xml:space="preserve"> — Continues to perform real-time comment analysis but now syncs inference outputs to the shared backend, enabling cross-session signal aggregation.</w:t>
      </w:r>
    </w:p>
    <w:p>
      <w:pPr>
        <w:spacing w:line="360" w:after="210" w:lineRule="auto"/>
      </w:pPr>
      <w:r>
        <w:rPr>
          <w:rFonts w:eastAsia="georgia" w:cs="georgia" w:ascii="georgia" w:hAnsi="georgia"/>
          <w:color w:val="000000"/>
        </w:rPr>
        <w:t xml:space="preserve">The V2 inference pipeline uses ONNX Runtime for model execution, replacing the Hugging Face transformers pipeline. The INT8-quantized DistilRoBERTa student model performs multi-label classification with per-label severity scores, providing richer output than the single-label V1 system.</w:t>
      </w:r>
    </w:p>
    <w:p>
      <w:pPr>
        <w:spacing w:line="360" w:before="315" w:after="105" w:lineRule="auto"/>
        <w:ind w:left="-30"/>
        <w:jc w:val="left"/>
      </w:pPr>
      <w:bookmarkStart w:id="28" w:name="bm_6_3_transition_rationale"/>
      <w:r>
        <w:rPr>
          <w:rFonts w:eastAsia="georgia" w:cs="georgia" w:ascii="georgia" w:hAnsi="georgia"/>
          <w:b/>
          <w:color w:val="000000"/>
          <w:sz w:val="24"/>
        </w:rPr>
        <w:t xml:space="preserve">6.3 Transition Rationale</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 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Version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Problem Definition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Single-label disorder classification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Multi-label signal detection with severity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Dataset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Reddit-only, subreddit-based weak labels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Multi-source with LLM-assisted annotation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 Architecture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Fine-tuned RoBERTa (single task)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DeBERTa teacher + DistilRoBERTa student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Inference Engine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Hugging Face Transformers pipeline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ONNX Runtime (INT8 quantized)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 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499MB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~125MB (75%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Persistence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cross-session storage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SQLite Wellbeing Store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Surface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Browser extension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Extension + Web Hub dashboard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Annotation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Subreddit proxy labels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Semi-automated via local LLMs (Ollama)</w:t>
            </w:r>
          </w:p>
        </w:tc>
      </w:tr>
    </w:tbl>
    <w:p>
      <w:pPr>
        <w:spacing w:lineRule="auto"/>
      </w:pPr>
    </w:p>
    <w:p>
      <w:pPr>
        <w:spacing w:line="360" w:after="210" w:lineRule="auto"/>
      </w:pPr>
      <w:r>
        <w:rPr>
          <w:rFonts w:eastAsia="georgia" w:cs="georgia" w:ascii="georgia" w:hAnsi="georgia"/>
          <w:color w:val="000000"/>
        </w:rPr>
        <w:t xml:space="preserve">The transition was motivated by five core needs: better real-world representation of co-occurring emotional states, improved generalization beyond Reddit, higher research quality through proper dataset construction, deployment efficiency enabling GPU-free inference, and ethical alignment by reframing output as "signals" rather than "diagnoses."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chapter_7_implementation_details"/>
      <w:r>
        <w:rPr>
          <w:rFonts w:eastAsia="georgia" w:cs="georgia" w:ascii="georgia" w:hAnsi="georgia"/>
          <w:b/>
          <w:color w:val="000000"/>
          <w:sz w:val="24"/>
        </w:rPr>
        <w:t xml:space="preserve">Chapter 7: Implementation Details</w:t>
      </w:r>
      <w:bookmarkEnd w:id="29"/>
    </w:p>
    <w:p>
      <w:pPr>
        <w:spacing w:line="360" w:after="210" w:lineRule="auto"/>
      </w:pPr>
      <w:r>
        <w:rPr>
          <w:rFonts w:eastAsia="georgia" w:cs="georgia" w:ascii="georgia" w:hAnsi="georgia"/>
          <w:color w:val="000000"/>
        </w:rPr>
        <w:t xml:space="preserve">This chapter describes the architectural design, component-level structure, development methodologies, and technical decisions across both versions of the system.</w:t>
      </w:r>
    </w:p>
    <w:p>
      <w:pPr>
        <w:spacing w:line="360" w:before="315" w:after="105" w:lineRule="auto"/>
        <w:ind w:left="-30"/>
        <w:jc w:val="left"/>
      </w:pPr>
      <w:bookmarkStart w:id="30" w:name="bm_7_1_frontend_implementation_br_765204"/>
      <w:r>
        <w:rPr>
          <w:rFonts w:eastAsia="georgia" w:cs="georgia" w:ascii="georgia" w:hAnsi="georgia"/>
          <w:b/>
          <w:color w:val="000000"/>
          <w:sz w:val="24"/>
        </w:rPr>
        <w:t xml:space="preserve">7.1 Frontend Implementation (Browser Extension)</w:t>
      </w:r>
      <w:bookmarkEnd w:id="30"/>
    </w:p>
    <w:p>
      <w:pPr>
        <w:spacing w:line="360" w:before="315" w:after="105" w:lineRule="auto"/>
        <w:ind w:left="-30"/>
        <w:jc w:val="left"/>
      </w:pPr>
      <w:bookmarkStart w:id="31" w:name="ui_structure"/>
      <w:r>
        <w:rPr>
          <w:rFonts w:eastAsia="georgia" w:cs="georgia" w:ascii="georgia" w:hAnsi="georgia"/>
          <w:b/>
          <w:color w:val="000000"/>
          <w:sz w:val="24"/>
        </w:rPr>
        <w:t xml:space="preserve">UI Structure</w:t>
      </w:r>
      <w:bookmarkEnd w:id="31"/>
    </w:p>
    <w:p>
      <w:pPr>
        <w:spacing w:line="360" w:after="210" w:lineRule="auto"/>
      </w:pPr>
      <w:r>
        <w:rPr>
          <w:rFonts w:eastAsia="georgia" w:cs="georgia" w:ascii="georgia" w:hAnsi="georgia"/>
          <w:color w:val="000000"/>
        </w:rPr>
        <w:t xml:space="preserve">The browser extension's graphical interface is built from the following files:</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popup.html</w:t>
      </w:r>
      <w:r>
        <w:rPr>
          <w:rFonts w:eastAsia="georgia" w:cs="georgia" w:ascii="georgia" w:hAnsi="georgia"/>
          <w:color w:val="000000"/>
          <w:sz w:val="21"/>
        </w:rPr>
        <w:t xml:space="preserve"> — Container for all UI elements</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styles.css</w:t>
      </w:r>
      <w:r>
        <w:rPr>
          <w:rFonts w:eastAsia="georgia" w:cs="georgia" w:ascii="georgia" w:hAnsi="georgia"/>
          <w:color w:val="000000"/>
          <w:sz w:val="21"/>
        </w:rPr>
        <w:t xml:space="preserve"> — Layout, color scheme, and responsive styling</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main.js</w:t>
      </w:r>
      <w:r>
        <w:rPr>
          <w:rFonts w:eastAsia="georgia" w:cs="georgia" w:ascii="georgia" w:hAnsi="georgia"/>
          <w:color w:val="000000"/>
          <w:sz w:val="21"/>
        </w:rPr>
        <w:t xml:space="preserve"> — Manages UI events and state loading</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comments.js</w:t>
      </w:r>
      <w:r>
        <w:rPr>
          <w:rFonts w:eastAsia="georgia" w:cs="georgia" w:ascii="georgia" w:hAnsi="georgia"/>
          <w:color w:val="000000"/>
          <w:sz w:val="21"/>
        </w:rPr>
        <w:t xml:space="preserve"> — Handles category-filtered comment rendering</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js/ui.js</w:t>
      </w:r>
      <w:r>
        <w:rPr>
          <w:rFonts w:eastAsia="georgia" w:cs="georgia" w:ascii="georgia" w:hAnsi="georgia"/>
          <w:color w:val="000000"/>
          <w:sz w:val="21"/>
        </w:rPr>
        <w:t xml:space="preserve"> — Provides reusable UI component functions</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js/state.js</w:t>
      </w:r>
      <w:r>
        <w:rPr>
          <w:rFonts w:eastAsia="georgia" w:cs="georgia" w:ascii="georgia" w:hAnsi="georgia"/>
          <w:color w:val="000000"/>
          <w:sz w:val="21"/>
        </w:rPr>
        <w:t xml:space="preserve"> — Centralizes state management across all components</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js/chart.js</w:t>
      </w:r>
      <w:r>
        <w:rPr>
          <w:rFonts w:eastAsia="georgia" w:cs="georgia" w:ascii="georgia" w:hAnsi="georgia"/>
          <w:color w:val="000000"/>
          <w:sz w:val="21"/>
        </w:rPr>
        <w:t xml:space="preserve"> — Manages Chart.js rendering and updates</w:t>
      </w:r>
    </w:p>
    <w:p>
      <w:pPr>
        <w:spacing w:line="360" w:after="210" w:lineRule="auto"/>
      </w:pPr>
      <w:r>
        <w:rPr>
          <w:rFonts w:eastAsia="georgia" w:cs="georgia" w:ascii="georgia" w:hAnsi="georgia"/>
          <w:color w:val="000000"/>
        </w:rPr>
        <w:t xml:space="preserve">The popup UI is organized into four sections:</w:t>
      </w:r>
    </w:p>
    <w:p>
      <w:pPr>
        <w:numPr>
          <w:ilvl w:val="0"/>
          <w:numId w:val="11"/>
        </w:numPr>
        <w:spacing w:line="360" w:before="105" w:after="105" w:lineRule="auto"/>
      </w:pPr>
      <w:r>
        <w:rPr>
          <w:rFonts w:eastAsia="georgia" w:cs="georgia" w:ascii="georgia" w:hAnsi="georgia"/>
          <w:b/>
          <w:color w:val="000000"/>
          <w:sz w:val="21"/>
        </w:rPr>
        <w:t xml:space="preserve">Header Section</w:t>
      </w:r>
      <w:r>
        <w:rPr>
          <w:rFonts w:eastAsia="georgia" w:cs="georgia" w:ascii="georgia" w:hAnsi="georgia"/>
          <w:color w:val="000000"/>
          <w:sz w:val="21"/>
        </w:rPr>
        <w:t xml:space="preserve"> — Displays the current tab domain, scan trigger button, and last analysis timestamp.</w:t>
      </w:r>
    </w:p>
    <w:p>
      <w:pPr>
        <w:numPr>
          <w:ilvl w:val="0"/>
          <w:numId w:val="11"/>
        </w:numPr>
        <w:spacing w:line="360" w:before="105" w:after="105" w:lineRule="auto"/>
      </w:pPr>
      <w:r>
        <w:rPr>
          <w:rFonts w:eastAsia="georgia" w:cs="georgia" w:ascii="georgia" w:hAnsi="georgia"/>
          <w:b/>
          <w:color w:val="000000"/>
          <w:sz w:val="21"/>
        </w:rPr>
        <w:t xml:space="preserve">Summary Section</w:t>
      </w:r>
      <w:r>
        <w:rPr>
          <w:rFonts w:eastAsia="georgia" w:cs="georgia" w:ascii="georgia" w:hAnsi="georgia"/>
          <w:color w:val="000000"/>
          <w:sz w:val="21"/>
        </w:rPr>
        <w:t xml:space="preserve"> — Shows total comment count and category-wise distribution counts.</w:t>
      </w:r>
    </w:p>
    <w:p>
      <w:pPr>
        <w:numPr>
          <w:ilvl w:val="0"/>
          <w:numId w:val="11"/>
        </w:numPr>
        <w:spacing w:line="360" w:before="105" w:after="105" w:lineRule="auto"/>
      </w:pPr>
      <w:r>
        <w:rPr>
          <w:rFonts w:eastAsia="georgia" w:cs="georgia" w:ascii="georgia" w:hAnsi="georgia"/>
          <w:b/>
          <w:color w:val="000000"/>
          <w:sz w:val="21"/>
        </w:rPr>
        <w:t xml:space="preserve">Chart Container</w:t>
      </w:r>
      <w:r>
        <w:rPr>
          <w:rFonts w:eastAsia="georgia" w:cs="georgia" w:ascii="georgia" w:hAnsi="georgia"/>
          <w:color w:val="000000"/>
          <w:sz w:val="21"/>
        </w:rPr>
        <w:t xml:space="preserve"> — Renders a dynamic donut/bar chart using Chart.js, color-coded by mental health category.</w:t>
      </w:r>
    </w:p>
    <w:p>
      <w:pPr>
        <w:numPr>
          <w:ilvl w:val="0"/>
          <w:numId w:val="11"/>
        </w:numPr>
        <w:spacing w:line="360" w:before="105" w:after="105" w:lineRule="auto"/>
      </w:pPr>
      <w:r>
        <w:rPr>
          <w:rFonts w:eastAsia="georgia" w:cs="georgia" w:ascii="georgia" w:hAnsi="georgia"/>
          <w:b/>
          <w:color w:val="000000"/>
          <w:sz w:val="21"/>
        </w:rPr>
        <w:t xml:space="preserve">Comment Viewer</w:t>
      </w:r>
      <w:r>
        <w:rPr>
          <w:rFonts w:eastAsia="georgia" w:cs="georgia" w:ascii="georgia" w:hAnsi="georgia"/>
          <w:color w:val="000000"/>
          <w:sz w:val="21"/>
        </w:rPr>
        <w:t xml:space="preserve"> — Allows users to switch between categories and browse comments sorted by descending model confidence, showing comment text, predicted category, and probability score.</w:t>
      </w:r>
    </w:p>
    <w:p>
      <w:pPr>
        <w:spacing w:line="360" w:after="210" w:lineRule="auto"/>
      </w:pPr>
      <w:r>
        <w:rPr>
          <w:rFonts w:eastAsia="georgia" w:cs="georgia" w:ascii="georgia" w:hAnsi="georgia"/>
          <w:color w:val="000000"/>
        </w:rPr>
        <w:t xml:space="preserve">The UI uses a reactive state pattern: whenever predictions or active filters change, all dependent UI components re-render via setter/getter functions exposed by </w:t>
      </w:r>
      <w:r>
        <w:rPr>
          <w:rStyle w:val="VerbatimChar"/>
          <w:rFonts w:eastAsia="menlo" w:cs="menlo" w:ascii="menlo" w:hAnsi="menlo"/>
          <w:color w:val="000000"/>
          <w:sz w:val="18"/>
          <w:shd w:val="clear" w:color="auto" w:fill="F8F8FA"/>
        </w:rPr>
        <w:t xml:space="preserve">js/state.js</w:t>
      </w:r>
      <w:r>
        <w:rPr>
          <w:rFonts w:eastAsia="georgia" w:cs="georgia" w:ascii="georgia" w:hAnsi="georgia"/>
          <w:color w:val="000000"/>
        </w:rPr>
        <w:t xml:space="preserve">. This mimics the behavior of a mini state store found in modern frontend frameworks.</w:t>
      </w:r>
    </w:p>
    <w:p>
      <w:pPr>
        <w:spacing w:line="360" w:before="315" w:after="105" w:lineRule="auto"/>
        <w:ind w:left="-30"/>
        <w:jc w:val="left"/>
      </w:pPr>
      <w:bookmarkStart w:id="32" w:name="state_management"/>
      <w:r>
        <w:rPr>
          <w:rFonts w:eastAsia="georgia" w:cs="georgia" w:ascii="georgia" w:hAnsi="georgia"/>
          <w:b/>
          <w:color w:val="000000"/>
          <w:sz w:val="24"/>
        </w:rPr>
        <w:t xml:space="preserve">State Management</w:t>
      </w:r>
      <w:bookmarkEnd w:id="32"/>
    </w:p>
    <w:p>
      <w:pPr>
        <w:spacing w:line="360" w:after="210" w:lineRule="auto"/>
      </w:pPr>
      <w:r>
        <w:rPr>
          <w:rFonts w:eastAsia="georgia" w:cs="georgia" w:ascii="georgia" w:hAnsi="georgia"/>
          <w:color w:val="000000"/>
        </w:rPr>
        <w:t xml:space="preserve">State is maintained as a unified JavaScript object containing:</w:t>
      </w:r>
    </w:p>
    <w:p>
      <w:pPr>
        <w:numPr>
          <w:ilvl w:val="0"/>
          <w:numId w:val="12"/>
        </w:numPr>
        <w:spacing w:line="360" w:before="105" w:after="105" w:lineRule="auto"/>
      </w:pPr>
      <w:r>
        <w:rPr>
          <w:rFonts w:eastAsia="georgia" w:cs="georgia" w:ascii="georgia" w:hAnsi="georgia"/>
          <w:color w:val="000000"/>
          <w:sz w:val="21"/>
        </w:rPr>
        <w:t xml:space="preserve">Extracted comments</w:t>
      </w:r>
    </w:p>
    <w:p>
      <w:pPr>
        <w:numPr>
          <w:ilvl w:val="0"/>
          <w:numId w:val="12"/>
        </w:numPr>
        <w:spacing w:line="360" w:before="105" w:after="105" w:lineRule="auto"/>
      </w:pPr>
      <w:r>
        <w:rPr>
          <w:rFonts w:eastAsia="georgia" w:cs="georgia" w:ascii="georgia" w:hAnsi="georgia"/>
          <w:color w:val="000000"/>
          <w:sz w:val="21"/>
        </w:rPr>
        <w:t xml:space="preserve">Model prediction results</w:t>
      </w:r>
    </w:p>
    <w:p>
      <w:pPr>
        <w:numPr>
          <w:ilvl w:val="0"/>
          <w:numId w:val="12"/>
        </w:numPr>
        <w:spacing w:line="360" w:before="105" w:after="105" w:lineRule="auto"/>
      </w:pPr>
      <w:r>
        <w:rPr>
          <w:rFonts w:eastAsia="georgia" w:cs="georgia" w:ascii="georgia" w:hAnsi="georgia"/>
          <w:color w:val="000000"/>
          <w:sz w:val="21"/>
        </w:rPr>
        <w:t xml:space="preserve">Chart data</w:t>
      </w:r>
    </w:p>
    <w:p>
      <w:pPr>
        <w:numPr>
          <w:ilvl w:val="0"/>
          <w:numId w:val="12"/>
        </w:numPr>
        <w:spacing w:line="360" w:before="105" w:after="105" w:lineRule="auto"/>
      </w:pPr>
      <w:r>
        <w:rPr>
          <w:rFonts w:eastAsia="georgia" w:cs="georgia" w:ascii="georgia" w:hAnsi="georgia"/>
          <w:color w:val="000000"/>
          <w:sz w:val="21"/>
        </w:rPr>
        <w:t xml:space="preserve">Active category filter</w:t>
      </w:r>
    </w:p>
    <w:p>
      <w:pPr>
        <w:numPr>
          <w:ilvl w:val="0"/>
          <w:numId w:val="12"/>
        </w:numPr>
        <w:spacing w:line="360" w:before="105" w:after="105" w:lineRule="auto"/>
      </w:pPr>
      <w:r>
        <w:rPr>
          <w:rFonts w:eastAsia="georgia" w:cs="georgia" w:ascii="georgia" w:hAnsi="georgia"/>
          <w:color w:val="000000"/>
          <w:sz w:val="21"/>
        </w:rPr>
        <w:t xml:space="preserve">Current platform metadata</w:t>
      </w:r>
    </w:p>
    <w:p>
      <w:pPr>
        <w:spacing w:line="360" w:after="210" w:lineRule="auto"/>
      </w:pPr>
      <w:r>
        <w:rPr>
          <w:rFonts w:eastAsia="georgia" w:cs="georgia" w:ascii="georgia" w:hAnsi="georgia"/>
          <w:color w:val="000000"/>
        </w:rPr>
        <w:t xml:space="preserve">State persistence across browser sessions uses </w:t>
      </w:r>
      <w:r>
        <w:rPr>
          <w:rStyle w:val="VerbatimChar"/>
          <w:rFonts w:eastAsia="menlo" w:cs="menlo" w:ascii="menlo" w:hAnsi="menlo"/>
          <w:color w:val="000000"/>
          <w:sz w:val="18"/>
          <w:shd w:val="clear" w:color="auto" w:fill="F8F8FA"/>
        </w:rPr>
        <w:t xml:space="preserve">chrome.storage.local</w:t>
      </w:r>
      <w:r>
        <w:rPr>
          <w:rFonts w:eastAsia="georgia" w:cs="georgia" w:ascii="georgia" w:hAnsi="georgia"/>
          <w:color w:val="000000"/>
        </w:rPr>
        <w:t xml:space="preserve">. This allows the popup to serve cached predictions when the user revisits a previously analyzed page without triggering a new backend request.</w:t>
      </w:r>
    </w:p>
    <w:p>
      <w:pPr>
        <w:spacing w:line="360" w:before="315" w:after="105" w:lineRule="auto"/>
        <w:ind w:left="-30"/>
        <w:jc w:val="left"/>
      </w:pPr>
      <w:bookmarkStart w:id="33" w:name="bm_7_2_comment_extraction_logic"/>
      <w:r>
        <w:rPr>
          <w:rFonts w:eastAsia="georgia" w:cs="georgia" w:ascii="georgia" w:hAnsi="georgia"/>
          <w:b/>
          <w:color w:val="000000"/>
          <w:sz w:val="24"/>
        </w:rPr>
        <w:t xml:space="preserve">7.2 Comment Extraction Logic</w:t>
      </w:r>
      <w:bookmarkEnd w:id="33"/>
    </w:p>
    <w:p>
      <w:pPr>
        <w:spacing w:line="360" w:after="210" w:lineRule="auto"/>
      </w:pPr>
      <w:r>
        <w:rPr>
          <w:rFonts w:eastAsia="georgia" w:cs="georgia" w:ascii="georgia" w:hAnsi="georgia"/>
          <w:color w:val="000000"/>
        </w:rPr>
        <w:t xml:space="preserve">Comment extraction is the responsibility of </w:t>
      </w:r>
      <w:r>
        <w:rPr>
          <w:rStyle w:val="VerbatimChar"/>
          <w:rFonts w:eastAsia="menlo" w:cs="menlo" w:ascii="menlo" w:hAnsi="menlo"/>
          <w:color w:val="000000"/>
          <w:sz w:val="18"/>
          <w:shd w:val="clear" w:color="auto" w:fill="F8F8FA"/>
        </w:rPr>
        <w:t xml:space="preserve">content.js</w:t>
      </w:r>
      <w:r>
        <w:rPr>
          <w:rFonts w:eastAsia="georgia" w:cs="georgia" w:ascii="georgia" w:hAnsi="georgia"/>
          <w:color w:val="000000"/>
        </w:rPr>
        <w:t xml:space="preserve">. The extraction workflow:</w:t>
      </w:r>
    </w:p>
    <w:p>
      <w:pPr>
        <w:numPr>
          <w:ilvl w:val="0"/>
          <w:numId w:val="13"/>
        </w:numPr>
        <w:spacing w:line="360" w:before="105" w:after="105" w:lineRule="auto"/>
      </w:pPr>
      <w:r>
        <w:rPr>
          <w:rFonts w:eastAsia="georgia" w:cs="georgia" w:ascii="georgia" w:hAnsi="georgia"/>
          <w:color w:val="000000"/>
          <w:sz w:val="21"/>
        </w:rPr>
        <w:t xml:space="preserve">The content script identifies the comment container for the detected platform (YouTube, Reddit, or X/Twitter) using site-specific CSS selectors.</w:t>
      </w:r>
    </w:p>
    <w:p>
      <w:pPr>
        <w:numPr>
          <w:ilvl w:val="0"/>
          <w:numId w:val="13"/>
        </w:numPr>
        <w:spacing w:line="360" w:before="105" w:after="105" w:lineRule="auto"/>
      </w:pPr>
      <w:r>
        <w:rPr>
          <w:rFonts w:eastAsia="georgia" w:cs="georgia" w:ascii="georgia" w:hAnsi="georgia"/>
          <w:color w:val="000000"/>
          <w:sz w:val="21"/>
        </w:rPr>
        <w:t xml:space="preserve">A Mutation Observer watches for dynamically loaded comments (e.g., infinite scroll or AJAX-loaded replies) and triggers a rescan when new DOM nodes matching the comment selector are added.</w:t>
      </w:r>
    </w:p>
    <w:p>
      <w:pPr>
        <w:numPr>
          <w:ilvl w:val="0"/>
          <w:numId w:val="13"/>
        </w:numPr>
        <w:spacing w:line="360" w:before="105" w:after="105" w:lineRule="auto"/>
      </w:pPr>
      <w:r>
        <w:rPr>
          <w:rFonts w:eastAsia="georgia" w:cs="georgia" w:ascii="georgia" w:hAnsi="georgia"/>
          <w:color w:val="000000"/>
          <w:sz w:val="21"/>
        </w:rPr>
        <w:t xml:space="preserve">Extracted text is passed through a normalization pipeline: whitespace cleanup, emoji stripping, duplicate removal, and truncation to 512 tokens.</w:t>
      </w:r>
    </w:p>
    <w:p>
      <w:pPr>
        <w:numPr>
          <w:ilvl w:val="0"/>
          <w:numId w:val="13"/>
        </w:numPr>
        <w:spacing w:line="360" w:before="105" w:after="105" w:lineRule="auto"/>
      </w:pPr>
      <w:r>
        <w:rPr>
          <w:rFonts w:eastAsia="georgia" w:cs="georgia" w:ascii="georgia" w:hAnsi="georgia"/>
          <w:color w:val="000000"/>
          <w:sz w:val="21"/>
        </w:rPr>
        <w:t xml:space="preserve">The unique comment set is forwarded to the background service worker.</w:t>
      </w:r>
    </w:p>
    <w:p>
      <w:pPr>
        <w:spacing w:line="360" w:after="210" w:lineRule="auto"/>
      </w:pPr>
      <w:r>
        <w:rPr>
          <w:rFonts w:eastAsia="georgia" w:cs="georgia" w:ascii="georgia" w:hAnsi="georgia"/>
          <w:color w:val="000000"/>
        </w:rPr>
        <w:t xml:space="preserve">The extractor also handles platform-specific edge cases such as YouTube reply threads versus top-level comments, nested Reddit comment structures, and X/Twitter's dynamic timeline loading patterns.</w:t>
      </w:r>
    </w:p>
    <w:p>
      <w:pPr>
        <w:spacing w:line="360" w:before="315" w:after="105" w:lineRule="auto"/>
        <w:ind w:left="-30"/>
        <w:jc w:val="left"/>
      </w:pPr>
      <w:bookmarkStart w:id="34" w:name="background_service_worker"/>
      <w:r>
        <w:rPr>
          <w:rFonts w:eastAsia="georgia" w:cs="georgia" w:ascii="georgia" w:hAnsi="georgia"/>
          <w:b/>
          <w:color w:val="000000"/>
          <w:sz w:val="24"/>
        </w:rPr>
        <w:t xml:space="preserve">Background Service Worker</w:t>
      </w:r>
      <w:bookmarkEnd w:id="34"/>
    </w:p>
    <w:p>
      <w:pPr>
        <w:spacing w:line="360" w:after="210" w:lineRule="auto"/>
      </w:pPr>
      <w:r>
        <w:rPr>
          <w:rStyle w:val="VerbatimChar"/>
          <w:rFonts w:eastAsia="menlo" w:cs="menlo" w:ascii="menlo" w:hAnsi="menlo"/>
          <w:color w:val="000000"/>
          <w:sz w:val="18"/>
          <w:shd w:val="clear" w:color="auto" w:fill="F8F8FA"/>
        </w:rPr>
        <w:t xml:space="preserve">background.js</w:t>
      </w:r>
      <w:r>
        <w:rPr>
          <w:rFonts w:eastAsia="georgia" w:cs="georgia" w:ascii="georgia" w:hAnsi="georgia"/>
          <w:color w:val="000000"/>
        </w:rPr>
        <w:t xml:space="preserve"> serves as the communication hub of the extension. It handles:</w:t>
      </w:r>
    </w:p>
    <w:p>
      <w:pPr>
        <w:numPr>
          <w:ilvl w:val="0"/>
          <w:numId w:val="14"/>
        </w:numPr>
        <w:spacing w:line="360" w:before="105" w:after="105" w:lineRule="auto"/>
      </w:pPr>
      <w:r>
        <w:rPr>
          <w:rFonts w:eastAsia="georgia" w:cs="georgia" w:ascii="georgia" w:hAnsi="georgia"/>
          <w:color w:val="000000"/>
          <w:sz w:val="21"/>
        </w:rPr>
        <w:t xml:space="preserve">Message relaying between content scripts and the popup UI</w:t>
      </w:r>
    </w:p>
    <w:p>
      <w:pPr>
        <w:numPr>
          <w:ilvl w:val="0"/>
          <w:numId w:val="14"/>
        </w:numPr>
        <w:spacing w:line="360" w:before="105" w:after="105" w:lineRule="auto"/>
      </w:pPr>
      <w:r>
        <w:rPr>
          <w:rFonts w:eastAsia="georgia" w:cs="georgia" w:ascii="georgia" w:hAnsi="georgia"/>
          <w:color w:val="000000"/>
          <w:sz w:val="21"/>
        </w:rPr>
        <w:t xml:space="preserve">Batched API requests to the Flask backend at </w:t>
      </w:r>
      <w:r>
        <w:rPr>
          <w:rStyle w:val="VerbatimChar"/>
          <w:rFonts w:eastAsia="menlo" w:cs="menlo" w:ascii="menlo" w:hAnsi="menlo"/>
          <w:color w:val="000000"/>
          <w:sz w:val="18"/>
          <w:shd w:val="clear" w:color="auto" w:fill="F8F8FA"/>
        </w:rPr>
        <w:t xml:space="preserve">POST http://localhost:8000/analyze</w:t>
      </w:r>
    </w:p>
    <w:p>
      <w:pPr>
        <w:numPr>
          <w:ilvl w:val="0"/>
          <w:numId w:val="14"/>
        </w:numPr>
        <w:spacing w:line="360" w:before="105" w:after="105" w:lineRule="auto"/>
      </w:pPr>
      <w:r>
        <w:rPr>
          <w:rFonts w:eastAsia="georgia" w:cs="georgia" w:ascii="georgia" w:hAnsi="georgia"/>
          <w:color w:val="000000"/>
          <w:sz w:val="21"/>
        </w:rPr>
        <w:t xml:space="preserve">Caching predictions in </w:t>
      </w:r>
      <w:r>
        <w:rPr>
          <w:rStyle w:val="VerbatimChar"/>
          <w:rFonts w:eastAsia="menlo" w:cs="menlo" w:ascii="menlo" w:hAnsi="menlo"/>
          <w:color w:val="000000"/>
          <w:sz w:val="18"/>
          <w:shd w:val="clear" w:color="auto" w:fill="F8F8FA"/>
        </w:rPr>
        <w:t xml:space="preserve">chrome.storage.local</w:t>
      </w:r>
      <w:r>
        <w:rPr>
          <w:rFonts w:eastAsia="georgia" w:cs="georgia" w:ascii="georgia" w:hAnsi="georgia"/>
          <w:color w:val="000000"/>
          <w:sz w:val="21"/>
        </w:rPr>
        <w:t xml:space="preserve"> by page URL hash</w:t>
      </w:r>
    </w:p>
    <w:p>
      <w:pPr>
        <w:numPr>
          <w:ilvl w:val="0"/>
          <w:numId w:val="14"/>
        </w:numPr>
        <w:spacing w:line="360" w:before="105" w:after="105" w:lineRule="auto"/>
      </w:pPr>
      <w:r>
        <w:rPr>
          <w:rFonts w:eastAsia="georgia" w:cs="georgia" w:ascii="georgia" w:hAnsi="georgia"/>
          <w:color w:val="000000"/>
          <w:sz w:val="21"/>
        </w:rPr>
        <w:t xml:space="preserve">Failure state broadcasting for backend downtime, model loading delays, and API timeouts</w:t>
      </w:r>
    </w:p>
    <w:p>
      <w:pPr>
        <w:spacing w:line="360" w:after="210" w:lineRule="auto"/>
      </w:pPr>
      <w:r>
        <w:rPr>
          <w:rFonts w:eastAsia="georgia" w:cs="georgia" w:ascii="georgia" w:hAnsi="georgia"/>
          <w:color w:val="000000"/>
        </w:rPr>
        <w:t xml:space="preserve">When the page URL matches a cached entry, the worker serves stored predictions directly, eliminating redundant backend calls for large comment sections.</w:t>
      </w:r>
    </w:p>
    <w:p>
      <w:pPr>
        <w:spacing w:line="360" w:before="315" w:after="105" w:lineRule="auto"/>
        <w:ind w:left="-30"/>
        <w:jc w:val="left"/>
      </w:pPr>
      <w:bookmarkStart w:id="35" w:name="bm_7_3_backend_implementation_fla_af8ab4"/>
      <w:r>
        <w:rPr>
          <w:rFonts w:eastAsia="georgia" w:cs="georgia" w:ascii="georgia" w:hAnsi="georgia"/>
          <w:b/>
          <w:color w:val="000000"/>
          <w:sz w:val="24"/>
        </w:rPr>
        <w:t xml:space="preserve">7.3 Backend Implementation (Flask + RoBERTa)</w:t>
      </w:r>
      <w:bookmarkEnd w:id="35"/>
    </w:p>
    <w:p>
      <w:pPr>
        <w:spacing w:line="360" w:before="315" w:after="105" w:lineRule="auto"/>
        <w:ind w:left="-30"/>
        <w:jc w:val="left"/>
      </w:pPr>
      <w:bookmarkStart w:id="36" w:name="api_structure"/>
      <w:r>
        <w:rPr>
          <w:rFonts w:eastAsia="georgia" w:cs="georgia" w:ascii="georgia" w:hAnsi="georgia"/>
          <w:b/>
          <w:color w:val="000000"/>
          <w:sz w:val="24"/>
        </w:rPr>
        <w:t xml:space="preserve">API Structure</w:t>
      </w:r>
      <w:bookmarkEnd w:id="36"/>
    </w:p>
    <w:p>
      <w:pPr>
        <w:spacing w:line="360" w:after="210" w:lineRule="auto"/>
      </w:pPr>
      <w:r>
        <w:rPr>
          <w:rFonts w:eastAsia="georgia" w:cs="georgia" w:ascii="georgia" w:hAnsi="georgia"/>
          <w:color w:val="000000"/>
        </w:rPr>
        <w:t xml:space="preserve">The backend is split into the following modules: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Responsibility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__init__.py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Flask application factory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routes.py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Defines </w:t>
            </w:r>
            <w:r>
              <w:rPr>
                <w:rStyle w:val="VerbatimChar"/>
                <w:rFonts w:eastAsia="menlo" w:cs="menlo" w:ascii="menlo" w:hAnsi="menlo"/>
                <w:color w:val="000000"/>
                <w:sz w:val="18"/>
                <w:shd w:val="clear" w:color="auto" w:fill="F8F8FA"/>
              </w:rPr>
              <w:t xml:space="preserve">/analyze</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/health</w:t>
            </w:r>
            <w:r>
              <w:rPr>
                <w:rFonts w:eastAsia="helvetica neue" w:cs="helvetica neue" w:ascii="helvetica neue" w:hAnsi="helvetica neue"/>
                <w:color w:val="000000"/>
                <w:sz w:val="17"/>
              </w:rPr>
              <w:t xml:space="preserve"> endpoints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inference.py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Loads and runs the RoBERTa model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wsgi.py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Gunicorn entry point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Dockerfile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Container build configuration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docker-compose.yml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Backend deployment orchestration</w:t>
            </w:r>
          </w:p>
        </w:tc>
      </w:tr>
    </w:tbl>
    <w:p>
      <w:pPr>
        <w:spacing w:lineRule="auto"/>
      </w:pP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/analyze</w:t>
      </w:r>
      <w:r>
        <w:rPr>
          <w:rFonts w:eastAsia="georgia" w:cs="georgia" w:ascii="georgia" w:hAnsi="georgia"/>
          <w:color w:val="000000"/>
        </w:rPr>
        <w:t xml:space="preserve"> endpoint accepts:</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"comments"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And returns:</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"Depression"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"ADHD"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"Anxiety"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"Depression"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0.74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Each response object corresponds to the same comment order as the input request.</w:t>
      </w:r>
    </w:p>
    <w:p>
      <w:pPr>
        <w:spacing w:line="360" w:before="315" w:after="105" w:lineRule="auto"/>
        <w:ind w:left="-30"/>
        <w:jc w:val="left"/>
      </w:pPr>
      <w:bookmarkStart w:id="37" w:name="ml_model_architecture_and_training"/>
      <w:r>
        <w:rPr>
          <w:rFonts w:eastAsia="georgia" w:cs="georgia" w:ascii="georgia" w:hAnsi="georgia"/>
          <w:b/>
          <w:color w:val="000000"/>
          <w:sz w:val="24"/>
        </w:rPr>
        <w:t xml:space="preserve">ML Model Architecture and Training</w:t>
      </w:r>
      <w:bookmarkEnd w:id="37"/>
    </w:p>
    <w:p>
      <w:pPr>
        <w:spacing w:line="360" w:after="210" w:lineRule="auto"/>
      </w:pPr>
      <w:r>
        <w:rPr>
          <w:rFonts w:eastAsia="georgia" w:cs="georgia" w:ascii="georgia" w:hAnsi="georgia"/>
          <w:b/>
          <w:color w:val="000000"/>
        </w:rPr>
        <w:t xml:space="preserve">Data Preparation Phase</w:t>
      </w:r>
    </w:p>
    <w:p>
      <w:pPr>
        <w:numPr>
          <w:ilvl w:val="0"/>
          <w:numId w:val="15"/>
        </w:numPr>
        <w:spacing w:line="360" w:before="105" w:after="105" w:lineRule="auto"/>
      </w:pPr>
      <w:r>
        <w:rPr>
          <w:rFonts w:eastAsia="georgia" w:cs="georgia" w:ascii="georgia" w:hAnsi="georgia"/>
          <w:color w:val="000000"/>
          <w:sz w:val="21"/>
        </w:rPr>
        <w:t xml:space="preserve">Automated ingestion of CSV files organized by mental health category folders.</w:t>
      </w:r>
    </w:p>
    <w:p>
      <w:pPr>
        <w:numPr>
          <w:ilvl w:val="0"/>
          <w:numId w:val="15"/>
        </w:numPr>
        <w:spacing w:line="360" w:before="105" w:after="105" w:lineRule="auto"/>
      </w:pPr>
      <w:r>
        <w:rPr>
          <w:rFonts w:eastAsia="georgia" w:cs="georgia" w:ascii="georgia" w:hAnsi="georgia"/>
          <w:color w:val="000000"/>
          <w:sz w:val="21"/>
        </w:rPr>
        <w:t xml:space="preserve">Class balancing via undersampling and oversampling to mitigate class imbalance across categories.</w:t>
      </w:r>
    </w:p>
    <w:p>
      <w:pPr>
        <w:numPr>
          <w:ilvl w:val="0"/>
          <w:numId w:val="15"/>
        </w:numPr>
        <w:spacing w:line="360" w:before="105" w:after="105" w:lineRule="auto"/>
      </w:pPr>
      <w:r>
        <w:rPr>
          <w:rFonts w:eastAsia="georgia" w:cs="georgia" w:ascii="georgia" w:hAnsi="georgia"/>
          <w:color w:val="000000"/>
          <w:sz w:val="21"/>
        </w:rPr>
        <w:t xml:space="preserve">Data sanitization: deduplication, removal of empty rows, and concatenation into a master dataframe.</w:t>
      </w:r>
    </w:p>
    <w:p>
      <w:pPr>
        <w:numPr>
          <w:ilvl w:val="0"/>
          <w:numId w:val="15"/>
        </w:numPr>
        <w:spacing w:line="360" w:before="105" w:after="105" w:lineRule="auto"/>
      </w:pPr>
      <w:r>
        <w:rPr>
          <w:rFonts w:eastAsia="georgia" w:cs="georgia" w:ascii="georgia" w:hAnsi="georgia"/>
          <w:color w:val="000000"/>
          <w:sz w:val="21"/>
        </w:rPr>
        <w:t xml:space="preserve">Label encoding: categorical targets mapped to integers 0–6 for seven-way classification.</w:t>
      </w:r>
    </w:p>
    <w:p>
      <w:pPr>
        <w:numPr>
          <w:ilvl w:val="0"/>
          <w:numId w:val="15"/>
        </w:numPr>
        <w:spacing w:line="360" w:before="105" w:after="105" w:lineRule="auto"/>
      </w:pPr>
      <w:r>
        <w:rPr>
          <w:rFonts w:eastAsia="georgia" w:cs="georgia" w:ascii="georgia" w:hAnsi="georgia"/>
          <w:color w:val="000000"/>
          <w:sz w:val="21"/>
        </w:rPr>
        <w:t xml:space="preserve">Reproducible train/test split saved as </w:t>
      </w:r>
      <w:r>
        <w:rPr>
          <w:rStyle w:val="VerbatimChar"/>
          <w:rFonts w:eastAsia="menlo" w:cs="menlo" w:ascii="menlo" w:hAnsi="menlo"/>
          <w:color w:val="000000"/>
          <w:sz w:val="18"/>
          <w:shd w:val="clear" w:color="auto" w:fill="F8F8FA"/>
        </w:rPr>
        <w:t xml:space="preserve">train_df.csv</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test_df.csv</w:t>
      </w:r>
      <w:r>
        <w:rPr>
          <w:rFonts w:eastAsia="georgia" w:cs="georgia" w:ascii="georgia" w:hAnsi="georgia"/>
          <w:color w:val="000000"/>
          <w:sz w:val="21"/>
        </w:rPr>
        <w:t xml:space="preserve">.</w:t>
      </w:r>
    </w:p>
    <w:p>
      <w:pPr>
        <w:spacing w:line="360" w:after="210" w:lineRule="auto"/>
      </w:pPr>
      <w:r>
        <w:rPr>
          <w:rFonts w:eastAsia="georgia" w:cs="georgia" w:ascii="georgia" w:hAnsi="georgia"/>
          <w:b/>
          <w:color w:val="000000"/>
        </w:rPr>
        <w:t xml:space="preserve">Preprocessing</w:t>
      </w:r>
    </w:p>
    <w:p>
      <w:pPr>
        <w:numPr>
          <w:ilvl w:val="0"/>
          <w:numId w:val="16"/>
        </w:numPr>
        <w:spacing w:line="360" w:before="105" w:after="105" w:lineRule="auto"/>
      </w:pPr>
      <w:r>
        <w:rPr>
          <w:rFonts w:eastAsia="georgia" w:cs="georgia" w:ascii="georgia" w:hAnsi="georgia"/>
          <w:color w:val="000000"/>
          <w:sz w:val="21"/>
        </w:rPr>
        <w:t xml:space="preserve">Text normalization: lowercasing, noise removal, whitespace cleanup.</w:t>
      </w:r>
    </w:p>
    <w:p>
      <w:pPr>
        <w:numPr>
          <w:ilvl w:val="0"/>
          <w:numId w:val="16"/>
        </w:numPr>
        <w:spacing w:line="360" w:before="105" w:after="105" w:lineRule="auto"/>
      </w:pPr>
      <w:r>
        <w:rPr>
          <w:rFonts w:eastAsia="georgia" w:cs="georgia" w:ascii="georgia" w:hAnsi="georgia"/>
          <w:color w:val="000000"/>
          <w:sz w:val="21"/>
        </w:rPr>
        <w:t xml:space="preserve">RoBERTa tokenization: input IDs and attention masks generated using the RoBERTa tokenizer.</w:t>
      </w:r>
    </w:p>
    <w:p>
      <w:pPr>
        <w:numPr>
          <w:ilvl w:val="0"/>
          <w:numId w:val="16"/>
        </w:numPr>
        <w:spacing w:line="360" w:before="105" w:after="105" w:lineRule="auto"/>
      </w:pPr>
      <w:r>
        <w:rPr>
          <w:rFonts w:eastAsia="georgia" w:cs="georgia" w:ascii="georgia" w:hAnsi="georgia"/>
          <w:color w:val="000000"/>
          <w:sz w:val="21"/>
        </w:rPr>
        <w:t xml:space="preserve">Padding and truncation to the model's maximum sequence length (512 tokens).</w:t>
      </w:r>
    </w:p>
    <w:p>
      <w:pPr>
        <w:numPr>
          <w:ilvl w:val="0"/>
          <w:numId w:val="16"/>
        </w:numPr>
        <w:spacing w:line="360" w:before="105" w:after="105" w:lineRule="auto"/>
      </w:pPr>
      <w:r>
        <w:rPr>
          <w:rFonts w:eastAsia="georgia" w:cs="georgia" w:ascii="georgia" w:hAnsi="georgia"/>
          <w:color w:val="000000"/>
          <w:sz w:val="21"/>
        </w:rPr>
        <w:t xml:space="preserve">DataLoaders constructed for batched GPU/CPU ingestion.</w:t>
      </w:r>
    </w:p>
    <w:p>
      <w:pPr>
        <w:spacing w:line="360" w:after="210" w:lineRule="auto"/>
      </w:pPr>
      <w:r>
        <w:rPr>
          <w:rFonts w:eastAsia="georgia" w:cs="georgia" w:ascii="georgia" w:hAnsi="georgia"/>
          <w:b/>
          <w:color w:val="000000"/>
        </w:rPr>
        <w:t xml:space="preserve">Model Training</w:t>
      </w:r>
    </w:p>
    <w:p>
      <w:pPr>
        <w:numPr>
          <w:ilvl w:val="0"/>
          <w:numId w:val="17"/>
        </w:numPr>
        <w:spacing w:line="360" w:before="105" w:after="105" w:lineRule="auto"/>
      </w:pPr>
      <w:r>
        <w:rPr>
          <w:rFonts w:eastAsia="georgia" w:cs="georgia" w:ascii="georgia" w:hAnsi="georgia"/>
          <w:color w:val="000000"/>
          <w:sz w:val="21"/>
        </w:rPr>
        <w:t xml:space="preserve">Architecture: </w:t>
      </w:r>
      <w:r>
        <w:rPr>
          <w:rStyle w:val="VerbatimChar"/>
          <w:rFonts w:eastAsia="menlo" w:cs="menlo" w:ascii="menlo" w:hAnsi="menlo"/>
          <w:color w:val="000000"/>
          <w:sz w:val="18"/>
          <w:shd w:val="clear" w:color="auto" w:fill="F8F8FA"/>
        </w:rPr>
        <w:t xml:space="preserve">roberta-base</w:t>
      </w:r>
      <w:r>
        <w:rPr>
          <w:rFonts w:eastAsia="georgia" w:cs="georgia" w:ascii="georgia" w:hAnsi="georgia"/>
          <w:color w:val="000000"/>
          <w:sz w:val="21"/>
        </w:rPr>
        <w:t xml:space="preserve"> loaded from Hugging Face, configured as a sequence classifier with 7 output classes.</w:t>
      </w:r>
    </w:p>
    <w:p>
      <w:pPr>
        <w:numPr>
          <w:ilvl w:val="0"/>
          <w:numId w:val="17"/>
        </w:numPr>
        <w:spacing w:line="360" w:before="105" w:after="105" w:lineRule="auto"/>
      </w:pPr>
      <w:r>
        <w:rPr>
          <w:rFonts w:eastAsia="georgia" w:cs="georgia" w:ascii="georgia" w:hAnsi="georgia"/>
          <w:color w:val="000000"/>
          <w:sz w:val="21"/>
        </w:rPr>
        <w:t xml:space="preserve">Optimizer: AdamW with a learning rate scheduler for managed convergence.</w:t>
      </w:r>
    </w:p>
    <w:p>
      <w:pPr>
        <w:numPr>
          <w:ilvl w:val="0"/>
          <w:numId w:val="17"/>
        </w:numPr>
        <w:spacing w:line="360" w:before="105" w:after="105" w:lineRule="auto"/>
      </w:pPr>
      <w:r>
        <w:rPr>
          <w:rFonts w:eastAsia="georgia" w:cs="georgia" w:ascii="georgia" w:hAnsi="georgia"/>
          <w:color w:val="000000"/>
          <w:sz w:val="21"/>
        </w:rPr>
        <w:t xml:space="preserve">Training loop: forward pass → cross-entropy loss calculation → backpropagation → weight update.</w:t>
      </w:r>
    </w:p>
    <w:p>
      <w:pPr>
        <w:numPr>
          <w:ilvl w:val="0"/>
          <w:numId w:val="17"/>
        </w:numPr>
        <w:spacing w:line="360" w:before="105" w:after="105" w:lineRule="auto"/>
      </w:pPr>
      <w:r>
        <w:rPr>
          <w:rFonts w:eastAsia="georgia" w:cs="georgia" w:ascii="georgia" w:hAnsi="georgia"/>
          <w:color w:val="000000"/>
          <w:sz w:val="21"/>
        </w:rPr>
        <w:t xml:space="preserve">The trained model is published to Hugging Face at </w:t>
      </w:r>
      <w:r>
        <w:rPr>
          <w:rStyle w:val="VerbatimChar"/>
          <w:rFonts w:eastAsia="menlo" w:cs="menlo" w:ascii="menlo" w:hAnsi="menlo"/>
          <w:color w:val="000000"/>
          <w:sz w:val="18"/>
          <w:shd w:val="clear" w:color="auto" w:fill="F8F8FA"/>
        </w:rPr>
        <w:t xml:space="preserve">ekam28/emotion-detector</w:t>
      </w:r>
      <w:r>
        <w:rPr>
          <w:rFonts w:eastAsia="georgia" w:cs="georgia" w:ascii="georgia" w:hAnsi="georgia"/>
          <w:color w:val="000000"/>
          <w:sz w:val="21"/>
        </w:rPr>
        <w:t xml:space="preserve"> and loaded by the Flask backend at startup.</w:t>
      </w:r>
    </w:p>
    <w:p>
      <w:pPr>
        <w:spacing w:line="360" w:after="210" w:lineRule="auto"/>
      </w:pPr>
      <w:r>
        <w:rPr>
          <w:rFonts w:eastAsia="georgia" w:cs="georgia" w:ascii="georgia" w:hAnsi="georgia"/>
          <w:b/>
          <w:color w:val="000000"/>
        </w:rPr>
        <w:t xml:space="preserve">Model Loading and Inference</w:t>
      </w:r>
    </w:p>
    <w:p>
      <w:pPr>
        <w:spacing w:line="360" w:after="210" w:lineRule="auto"/>
      </w:pPr>
      <w:r>
        <w:rPr>
          <w:rFonts w:eastAsia="georgia" w:cs="georgia" w:ascii="georgia" w:hAnsi="georgia"/>
          <w:color w:val="000000"/>
        </w:rPr>
        <w:t xml:space="preserve">The model is loaded at server startup using a </w:t>
      </w:r>
      <w:r>
        <w:rPr>
          <w:rStyle w:val="VerbatimChar"/>
          <w:rFonts w:eastAsia="menlo" w:cs="menlo" w:ascii="menlo" w:hAnsi="menlo"/>
          <w:color w:val="000000"/>
          <w:sz w:val="18"/>
          <w:shd w:val="clear" w:color="auto" w:fill="F8F8FA"/>
        </w:rPr>
        <w:t xml:space="preserve">transformers.pipeline("text-classification")</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top_k=None</w:t>
      </w:r>
      <w:r>
        <w:rPr>
          <w:rFonts w:eastAsia="georgia" w:cs="georgia" w:ascii="georgia" w:hAnsi="georgia"/>
          <w:color w:val="000000"/>
        </w:rPr>
        <w:t xml:space="preserve"> to return scores for all seven categories. The pipeline is kept in memory for fast inference and automatically places the model on GPU if available, otherwise defaulting to CPU. Before inference, comments are sanitized, truncated to transformer token limits, and batched for optimal throughput.</w:t>
      </w:r>
    </w:p>
    <w:p>
      <w:pPr>
        <w:spacing w:line="360" w:before="315" w:after="105" w:lineRule="auto"/>
        <w:ind w:left="-30"/>
        <w:jc w:val="left"/>
      </w:pPr>
      <w:bookmarkStart w:id="38" w:name="gunicorn_serving_configuration"/>
      <w:r>
        <w:rPr>
          <w:rFonts w:eastAsia="georgia" w:cs="georgia" w:ascii="georgia" w:hAnsi="georgia"/>
          <w:b/>
          <w:color w:val="000000"/>
          <w:sz w:val="24"/>
        </w:rPr>
        <w:t xml:space="preserve">Gunicorn Serving Configuration</w:t>
      </w:r>
      <w:bookmarkEnd w:id="38"/>
    </w:p>
    <w:p>
      <w:pPr>
        <w:spacing w:line="360" w:after="210" w:lineRule="auto"/>
      </w:pPr>
      <w:r>
        <w:rPr>
          <w:rFonts w:eastAsia="georgia" w:cs="georgia" w:ascii="georgia" w:hAnsi="georgia"/>
          <w:color w:val="000000"/>
        </w:rPr>
        <w:t xml:space="preserve">The backend uses Gunicorn as the production WSGI server with the Flask application as the callable. The Dockerfile configures:</w:t>
      </w:r>
    </w:p>
    <w:p>
      <w:pPr>
        <w:numPr>
          <w:ilvl w:val="0"/>
          <w:numId w:val="18"/>
        </w:numPr>
        <w:spacing w:line="360" w:before="105" w:after="105" w:lineRule="auto"/>
      </w:pPr>
      <w:r>
        <w:rPr>
          <w:rFonts w:eastAsia="georgia" w:cs="georgia" w:ascii="georgia" w:hAnsi="georgia"/>
          <w:color w:val="000000"/>
          <w:sz w:val="21"/>
        </w:rPr>
        <w:t xml:space="preserve">Python 3.10-slim base image</w:t>
      </w:r>
    </w:p>
    <w:p>
      <w:pPr>
        <w:numPr>
          <w:ilvl w:val="0"/>
          <w:numId w:val="18"/>
        </w:numPr>
        <w:spacing w:line="360" w:before="105" w:after="105" w:lineRule="auto"/>
      </w:pPr>
      <w:r>
        <w:rPr>
          <w:rFonts w:eastAsia="georgia" w:cs="georgia" w:ascii="georgia" w:hAnsi="georgia"/>
          <w:color w:val="000000"/>
          <w:sz w:val="21"/>
        </w:rPr>
        <w:t xml:space="preserve">Installation of </w:t>
      </w:r>
      <w:r>
        <w:rPr>
          <w:rStyle w:val="VerbatimChar"/>
          <w:rFonts w:eastAsia="menlo" w:cs="menlo" w:ascii="menlo" w:hAnsi="menlo"/>
          <w:color w:val="000000"/>
          <w:sz w:val="18"/>
          <w:shd w:val="clear" w:color="auto" w:fill="F8F8FA"/>
        </w:rPr>
        <w:t xml:space="preserve">transformers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torch</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flask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flask-cors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gunicorn</w:t>
      </w:r>
      <w:r>
        <w:rPr>
          <w:rFonts w:eastAsia="georgia" w:cs="georgia" w:ascii="georgia" w:hAnsi="georgia"/>
          <w:color w:val="000000"/>
          <w:sz w:val="21"/>
        </w:rPr>
        <w:t xml:space="preserve">, and supporting libraries</w:t>
      </w:r>
    </w:p>
    <w:p>
      <w:pPr>
        <w:numPr>
          <w:ilvl w:val="0"/>
          <w:numId w:val="18"/>
        </w:numPr>
        <w:spacing w:line="360" w:before="105" w:after="105" w:lineRule="auto"/>
      </w:pPr>
      <w:r>
        <w:rPr>
          <w:rFonts w:eastAsia="georgia" w:cs="georgia" w:ascii="georgia" w:hAnsi="georgia"/>
          <w:color w:val="000000"/>
          <w:sz w:val="21"/>
        </w:rPr>
        <w:t xml:space="preserve">Port 8000 exposed for extension communication</w:t>
      </w:r>
    </w:p>
    <w:p>
      <w:pPr>
        <w:numPr>
          <w:ilvl w:val="0"/>
          <w:numId w:val="18"/>
        </w:numPr>
        <w:spacing w:line="360" w:before="105" w:after="105" w:lineRule="auto"/>
      </w:pPr>
      <w:r>
        <w:rPr>
          <w:rFonts w:eastAsia="georgia" w:cs="georgia" w:ascii="georgia" w:hAnsi="georgia"/>
          <w:color w:val="000000"/>
          <w:sz w:val="21"/>
        </w:rPr>
        <w:t xml:space="preserve">Gunicorn binding on </w:t>
      </w:r>
      <w:r>
        <w:rPr>
          <w:rStyle w:val="VerbatimChar"/>
          <w:rFonts w:eastAsia="menlo" w:cs="menlo" w:ascii="menlo" w:hAnsi="menlo"/>
          <w:color w:val="000000"/>
          <w:sz w:val="18"/>
          <w:shd w:val="clear" w:color="auto" w:fill="F8F8FA"/>
        </w:rPr>
        <w:t xml:space="preserve">0.0.0.0:8000</w:t>
      </w:r>
      <w:r>
        <w:rPr>
          <w:rFonts w:eastAsia="georgia" w:cs="georgia" w:ascii="georgia" w:hAnsi="georgia"/>
          <w:color w:val="000000"/>
          <w:sz w:val="21"/>
        </w:rPr>
        <w:t xml:space="preserve"> with multiple worker processes for concurrency</w:t>
      </w:r>
    </w:p>
    <w:p>
      <w:pPr>
        <w:spacing w:line="360" w:before="315" w:after="105" w:lineRule="auto"/>
        <w:ind w:left="-30"/>
        <w:jc w:val="left"/>
      </w:pPr>
      <w:bookmarkStart w:id="39" w:name="bm_7_4_version_2_model_pipeline"/>
      <w:r>
        <w:rPr>
          <w:rFonts w:eastAsia="georgia" w:cs="georgia" w:ascii="georgia" w:hAnsi="georgia"/>
          <w:b/>
          <w:color w:val="000000"/>
          <w:sz w:val="24"/>
        </w:rPr>
        <w:t xml:space="preserve">7.4 Version 2 Model Pipeline</w:t>
      </w:r>
      <w:bookmarkEnd w:id="39"/>
    </w:p>
    <w:p>
      <w:pPr>
        <w:spacing w:line="360" w:after="210" w:lineRule="auto"/>
      </w:pPr>
      <w:r>
        <w:rPr>
          <w:rFonts w:eastAsia="georgia" w:cs="georgia" w:ascii="georgia" w:hAnsi="georgia"/>
          <w:color w:val="000000"/>
        </w:rPr>
        <w:t xml:space="preserve">The V2 model pipeline represents a significant architectural advancement, addressing limitations identified in the V1 evaluation.</w:t>
      </w:r>
    </w:p>
    <w:p>
      <w:pPr>
        <w:spacing w:line="360" w:before="315" w:after="105" w:lineRule="auto"/>
        <w:ind w:left="-30"/>
        <w:jc w:val="left"/>
      </w:pPr>
      <w:bookmarkStart w:id="40" w:name="dataset_construction_and_annotation"/>
      <w:r>
        <w:rPr>
          <w:rFonts w:eastAsia="georgia" w:cs="georgia" w:ascii="georgia" w:hAnsi="georgia"/>
          <w:b/>
          <w:color w:val="000000"/>
          <w:sz w:val="24"/>
        </w:rPr>
        <w:t xml:space="preserve">Dataset Construction and Annotation</w:t>
      </w:r>
      <w:bookmarkEnd w:id="40"/>
    </w:p>
    <w:p>
      <w:pPr>
        <w:spacing w:line="360" w:after="210" w:lineRule="auto"/>
      </w:pPr>
      <w:r>
        <w:rPr>
          <w:rFonts w:eastAsia="georgia" w:cs="georgia" w:ascii="georgia" w:hAnsi="georgia"/>
          <w:color w:val="000000"/>
        </w:rPr>
        <w:t xml:space="preserve">V1 relied entirely on subreddit membership as a proxy label — a post in </w:t>
      </w:r>
      <w:r>
        <w:rPr>
          <w:rStyle w:val="VerbatimChar"/>
          <w:rFonts w:eastAsia="menlo" w:cs="menlo" w:ascii="menlo" w:hAnsi="menlo"/>
          <w:color w:val="000000"/>
          <w:sz w:val="18"/>
          <w:shd w:val="clear" w:color="auto" w:fill="F8F8FA"/>
        </w:rPr>
        <w:t xml:space="preserve">r/depression</w:t>
      </w:r>
      <w:r>
        <w:rPr>
          <w:rFonts w:eastAsia="georgia" w:cs="georgia" w:ascii="georgia" w:hAnsi="georgia"/>
          <w:color w:val="000000"/>
        </w:rPr>
        <w:t xml:space="preserve"> was labeled as "Depression." This introduces significant noise because community membership does not guarantee that every post reflects the named condition. V2 addresses this with a semi-automated annotation pipeline:</w:t>
      </w:r>
    </w:p>
    <w:p>
      <w:pPr>
        <w:numPr>
          <w:ilvl w:val="0"/>
          <w:numId w:val="19"/>
        </w:numPr>
        <w:spacing w:line="360" w:before="105" w:after="105" w:lineRule="auto"/>
      </w:pPr>
      <w:r>
        <w:rPr>
          <w:rFonts w:eastAsia="georgia" w:cs="georgia" w:ascii="georgia" w:hAnsi="georgia"/>
          <w:color w:val="000000"/>
          <w:sz w:val="21"/>
        </w:rPr>
        <w:t xml:space="preserve">Raw data is collected from multiple Reddit communities using structured scraping.</w:t>
      </w:r>
    </w:p>
    <w:p>
      <w:pPr>
        <w:numPr>
          <w:ilvl w:val="0"/>
          <w:numId w:val="19"/>
        </w:numPr>
        <w:spacing w:line="360" w:before="105" w:after="105" w:lineRule="auto"/>
      </w:pPr>
      <w:r>
        <w:rPr>
          <w:rFonts w:eastAsia="georgia" w:cs="georgia" w:ascii="georgia" w:hAnsi="georgia"/>
          <w:color w:val="000000"/>
          <w:sz w:val="21"/>
        </w:rPr>
        <w:t xml:space="preserve">A locally deployed large language model (via Ollama) generates initial signal labels and severity ratings for each post.</w:t>
      </w:r>
    </w:p>
    <w:p>
      <w:pPr>
        <w:numPr>
          <w:ilvl w:val="0"/>
          <w:numId w:val="19"/>
        </w:numPr>
        <w:spacing w:line="360" w:before="105" w:after="105" w:lineRule="auto"/>
      </w:pPr>
      <w:r>
        <w:rPr>
          <w:rFonts w:eastAsia="georgia" w:cs="georgia" w:ascii="georgia" w:hAnsi="georgia"/>
          <w:color w:val="000000"/>
          <w:sz w:val="21"/>
        </w:rPr>
        <w:t xml:space="preserve">Generated labels are filtered and validated using confidence thresholds before being incorporated into the training dataset.</w:t>
      </w:r>
    </w:p>
    <w:p>
      <w:pPr>
        <w:spacing w:line="360" w:after="210" w:lineRule="auto"/>
      </w:pPr>
      <w:r>
        <w:rPr>
          <w:rFonts w:eastAsia="georgia" w:cs="georgia" w:ascii="georgia" w:hAnsi="georgia"/>
          <w:color w:val="000000"/>
        </w:rPr>
        <w:t xml:space="preserve">This approach reduces reliance on noisy subreddit-based supervision while remaining scalable to large volumes of text.</w:t>
      </w:r>
    </w:p>
    <w:p>
      <w:pPr>
        <w:spacing w:line="360" w:before="315" w:after="105" w:lineRule="auto"/>
        <w:ind w:left="-30"/>
        <w:jc w:val="left"/>
      </w:pPr>
      <w:bookmarkStart w:id="41" w:name="multi_task_learning_architecture"/>
      <w:r>
        <w:rPr>
          <w:rFonts w:eastAsia="georgia" w:cs="georgia" w:ascii="georgia" w:hAnsi="georgia"/>
          <w:b/>
          <w:color w:val="000000"/>
          <w:sz w:val="24"/>
        </w:rPr>
        <w:t xml:space="preserve">Multi-Task Learning Architecture</w:t>
      </w:r>
      <w:bookmarkEnd w:id="41"/>
    </w:p>
    <w:p>
      <w:pPr>
        <w:spacing w:line="360" w:after="210" w:lineRule="auto"/>
      </w:pPr>
      <w:r>
        <w:rPr>
          <w:rFonts w:eastAsia="georgia" w:cs="georgia" w:ascii="georgia" w:hAnsi="georgia"/>
          <w:color w:val="000000"/>
        </w:rPr>
        <w:t xml:space="preserve">The V2 model performs two simultaneous prediction tasks: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Signal Detection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Multi-label binary output for each signal type (e.g., depressive affect, anxiety signals, hyperactivity indicators)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Scoring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Continuous severity estimate per detected signal (low / moderate / high)</w:t>
            </w:r>
          </w:p>
        </w:tc>
      </w:tr>
    </w:tbl>
    <w:p>
      <w:pPr>
        <w:spacing w:lineRule="auto"/>
      </w:pPr>
    </w:p>
    <w:p>
      <w:pPr>
        <w:spacing w:line="360" w:after="210" w:lineRule="auto"/>
      </w:pPr>
      <w:r>
        <w:rPr>
          <w:rFonts w:eastAsia="georgia" w:cs="georgia" w:ascii="georgia" w:hAnsi="georgia"/>
          <w:color w:val="000000"/>
        </w:rPr>
        <w:t xml:space="preserve">This multi-output design better captures the reality that a single piece of text can contain signals for multiple conditions simultaneously — something the single-label V1 architecture could not represent.</w:t>
      </w:r>
    </w:p>
    <w:p>
      <w:pPr>
        <w:spacing w:line="360" w:before="315" w:after="105" w:lineRule="auto"/>
        <w:ind w:left="-30"/>
        <w:jc w:val="left"/>
      </w:pPr>
      <w:bookmarkStart w:id="42" w:name="teacher_student_distillation"/>
      <w:r>
        <w:rPr>
          <w:rFonts w:eastAsia="georgia" w:cs="georgia" w:ascii="georgia" w:hAnsi="georgia"/>
          <w:b/>
          <w:color w:val="000000"/>
          <w:sz w:val="24"/>
        </w:rPr>
        <w:t xml:space="preserve">Teacher–Student Distillation</w:t>
      </w:r>
      <w:bookmarkEnd w:id="42"/>
    </w:p>
    <w:p>
      <w:pPr>
        <w:numPr>
          <w:ilvl w:val="0"/>
          <w:numId w:val="20"/>
        </w:numPr>
        <w:spacing w:line="360" w:before="105" w:after="105" w:lineRule="auto"/>
      </w:pPr>
      <w:r>
        <w:rPr>
          <w:rFonts w:eastAsia="georgia" w:cs="georgia" w:ascii="georgia" w:hAnsi="georgia"/>
          <w:b/>
          <w:color w:val="000000"/>
          <w:sz w:val="21"/>
        </w:rPr>
        <w:t xml:space="preserve">Teacher Model (DeBERTa)</w:t>
      </w:r>
      <w:r>
        <w:rPr>
          <w:rFonts w:eastAsia="georgia" w:cs="georgia" w:ascii="georgia" w:hAnsi="georgia"/>
          <w:color w:val="000000"/>
          <w:sz w:val="21"/>
        </w:rPr>
        <w:t xml:space="preserve">: A high-capacity model trained on the full dataset with access to multi-task heads. Used to generate soft probability targets for the student model.</w:t>
      </w:r>
    </w:p>
    <w:p>
      <w:pPr>
        <w:numPr>
          <w:ilvl w:val="0"/>
          <w:numId w:val="20"/>
        </w:numPr>
        <w:spacing w:line="360" w:before="105" w:after="105" w:lineRule="auto"/>
      </w:pPr>
      <w:r>
        <w:rPr>
          <w:rFonts w:eastAsia="georgia" w:cs="georgia" w:ascii="georgia" w:hAnsi="georgia"/>
          <w:b/>
          <w:color w:val="000000"/>
          <w:sz w:val="21"/>
        </w:rPr>
        <w:t xml:space="preserve">Student Model (DistilRoBERTa)</w:t>
      </w:r>
      <w:r>
        <w:rPr>
          <w:rFonts w:eastAsia="georgia" w:cs="georgia" w:ascii="georgia" w:hAnsi="georgia"/>
          <w:color w:val="000000"/>
          <w:sz w:val="21"/>
        </w:rPr>
        <w:t xml:space="preserve">: Trained to minimize the KL-divergence loss between its outputs and the teacher's soft targets, in addition to a standard cross-entropy loss on hard labels. The resulting student model is smaller and faster while retaining the teacher's knowledge.</w:t>
      </w:r>
    </w:p>
    <w:p>
      <w:pPr>
        <w:spacing w:line="360" w:before="315" w:after="105" w:lineRule="auto"/>
        <w:ind w:left="-30"/>
        <w:jc w:val="left"/>
      </w:pPr>
      <w:bookmarkStart w:id="43" w:name="onnx_runtime_and_int8_quantization"/>
      <w:r>
        <w:rPr>
          <w:rFonts w:eastAsia="georgia" w:cs="georgia" w:ascii="georgia" w:hAnsi="georgia"/>
          <w:b/>
          <w:color w:val="000000"/>
          <w:sz w:val="24"/>
        </w:rPr>
        <w:t xml:space="preserve">ONNX Runtime and INT8 Quantization</w:t>
      </w:r>
      <w:bookmarkEnd w:id="43"/>
    </w:p>
    <w:p>
      <w:pPr>
        <w:spacing w:line="360" w:after="210" w:lineRule="auto"/>
      </w:pPr>
      <w:r>
        <w:rPr>
          <w:rFonts w:eastAsia="georgia" w:cs="georgia" w:ascii="georgia" w:hAnsi="georgia"/>
          <w:color w:val="000000"/>
        </w:rPr>
        <w:t xml:space="preserve">The trained student model is converted to the ONNX format and quantized to INT8 precision using post-training static quantization. The quantization process:</w:t>
      </w:r>
    </w:p>
    <w:p>
      <w:pPr>
        <w:numPr>
          <w:ilvl w:val="0"/>
          <w:numId w:val="21"/>
        </w:numPr>
        <w:spacing w:line="360" w:before="105" w:after="105" w:lineRule="auto"/>
      </w:pPr>
      <w:r>
        <w:rPr>
          <w:rFonts w:eastAsia="georgia" w:cs="georgia" w:ascii="georgia" w:hAnsi="georgia"/>
          <w:color w:val="000000"/>
          <w:sz w:val="21"/>
        </w:rPr>
        <w:t xml:space="preserve">Converts 32-bit floating point weights to 8-bit integer representations.</w:t>
      </w:r>
    </w:p>
    <w:p>
      <w:pPr>
        <w:numPr>
          <w:ilvl w:val="0"/>
          <w:numId w:val="21"/>
        </w:numPr>
        <w:spacing w:line="360" w:before="105" w:after="105" w:lineRule="auto"/>
      </w:pPr>
      <w:r>
        <w:rPr>
          <w:rFonts w:eastAsia="georgia" w:cs="georgia" w:ascii="georgia" w:hAnsi="georgia"/>
          <w:color w:val="000000"/>
          <w:sz w:val="21"/>
        </w:rPr>
        <w:t xml:space="preserve">Requires a calibration dataset to determine optimal quantization ranges.</w:t>
      </w:r>
    </w:p>
    <w:p>
      <w:pPr>
        <w:numPr>
          <w:ilvl w:val="0"/>
          <w:numId w:val="21"/>
        </w:numPr>
        <w:spacing w:line="360" w:before="105" w:after="105" w:lineRule="auto"/>
      </w:pPr>
      <w:r>
        <w:rPr>
          <w:rFonts w:eastAsia="georgia" w:cs="georgia" w:ascii="georgia" w:hAnsi="georgia"/>
          <w:color w:val="000000"/>
          <w:sz w:val="21"/>
        </w:rPr>
        <w:t xml:space="preserve">Results in a model footprint reduction from 499MB (full-precision RoBERTa) to approximately 125MB.</w:t>
      </w:r>
    </w:p>
    <w:p>
      <w:pPr>
        <w:spacing w:line="360" w:after="210" w:lineRule="auto"/>
      </w:pPr>
      <w:r>
        <w:rPr>
          <w:rFonts w:eastAsia="georgia" w:cs="georgia" w:ascii="georgia" w:hAnsi="georgia"/>
          <w:color w:val="000000"/>
        </w:rPr>
        <w:t xml:space="preserve">The quantized ONNX model is served via ONNX Runtime, enabling inference on consumer hardware without a dedicated GPU.</w:t>
      </w:r>
    </w:p>
    <w:p>
      <w:pPr>
        <w:spacing w:line="360" w:before="315" w:after="105" w:lineRule="auto"/>
        <w:ind w:left="-30"/>
        <w:jc w:val="left"/>
      </w:pPr>
      <w:bookmarkStart w:id="44" w:name="distress_weighted_risk_score"/>
      <w:r>
        <w:rPr>
          <w:rFonts w:eastAsia="georgia" w:cs="georgia" w:ascii="georgia" w:hAnsi="georgia"/>
          <w:b/>
          <w:color w:val="000000"/>
          <w:sz w:val="24"/>
        </w:rPr>
        <w:t xml:space="preserve">Distress-Weighted Risk Score</w:t>
      </w:r>
      <w:bookmarkEnd w:id="44"/>
    </w:p>
    <w:p>
      <w:pPr>
        <w:spacing w:line="360" w:after="210" w:lineRule="auto"/>
      </w:pPr>
      <w:r>
        <w:rPr>
          <w:rFonts w:eastAsia="georgia" w:cs="georgia" w:ascii="georgia" w:hAnsi="georgia"/>
          <w:color w:val="000000"/>
        </w:rPr>
        <w:t xml:space="preserve">Version 2 introduces a composite metric called the Distress-Weighted Risk Score, computed from the multi-label signal outputs and their associated severity values. This score provides a single scalar summary of a user's current emotional exposure level, used to drive the Emotional Diet classification and Smart Shield activation thresholds.</w:t>
      </w:r>
    </w:p>
    <w:p>
      <w:pPr>
        <w:spacing w:line="360" w:before="315" w:after="105" w:lineRule="auto"/>
        <w:ind w:left="-30"/>
        <w:jc w:val="left"/>
      </w:pPr>
      <w:bookmarkStart w:id="45" w:name="bm_7_5_new_features_in_version_2"/>
      <w:r>
        <w:rPr>
          <w:rFonts w:eastAsia="georgia" w:cs="georgia" w:ascii="georgia" w:hAnsi="georgia"/>
          <w:b/>
          <w:color w:val="000000"/>
          <w:sz w:val="24"/>
        </w:rPr>
        <w:t xml:space="preserve">7.5 New Features in Version 2</w:t>
      </w:r>
      <w:bookmarkEnd w:id="45"/>
    </w:p>
    <w:p>
      <w:pPr>
        <w:spacing w:line="360" w:before="315" w:after="105" w:lineRule="auto"/>
        <w:ind w:left="-30"/>
        <w:jc w:val="left"/>
      </w:pPr>
      <w:bookmarkStart w:id="46" w:name="emotional_diet_dashboard_web_hub"/>
      <w:r>
        <w:rPr>
          <w:rFonts w:eastAsia="georgia" w:cs="georgia" w:ascii="georgia" w:hAnsi="georgia"/>
          <w:b/>
          <w:color w:val="000000"/>
          <w:sz w:val="24"/>
        </w:rPr>
        <w:t xml:space="preserve">Emotional Diet Dashboard (Web Hub)</w:t>
      </w:r>
      <w:bookmarkEnd w:id="46"/>
    </w:p>
    <w:p>
      <w:pPr>
        <w:spacing w:line="360" w:after="210" w:lineRule="auto"/>
      </w:pPr>
      <w:r>
        <w:rPr>
          <w:rFonts w:eastAsia="georgia" w:cs="georgia" w:ascii="georgia" w:hAnsi="georgia"/>
          <w:color w:val="000000"/>
        </w:rPr>
        <w:t xml:space="preserve">The Web Hub at </w:t>
      </w:r>
      <w:r>
        <w:rPr>
          <w:rStyle w:val="VerbatimChar"/>
          <w:rFonts w:eastAsia="menlo" w:cs="menlo" w:ascii="menlo" w:hAnsi="menlo"/>
          <w:color w:val="000000"/>
          <w:sz w:val="18"/>
          <w:shd w:val="clear" w:color="auto" w:fill="F8F8FA"/>
        </w:rPr>
        <w:t xml:space="preserve">localhost:8000</w:t>
      </w:r>
      <w:r>
        <w:rPr>
          <w:rFonts w:eastAsia="georgia" w:cs="georgia" w:ascii="georgia" w:hAnsi="georgia"/>
          <w:color w:val="000000"/>
        </w:rPr>
        <w:t xml:space="preserve"> provides a visual dashboard categorizing the user's aggregate emotional exposure into three tiers: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Calm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Predominantly "Normal" signals and low-intensity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Watchful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Elevated signals of anxiety or stress detected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Intense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High-risk or high-severity signals requiring active intervention</w:t>
            </w:r>
          </w:p>
        </w:tc>
      </w:tr>
    </w:tbl>
    <w:p>
      <w:pPr>
        <w:spacing w:lineRule="auto"/>
      </w:pPr>
    </w:p>
    <w:p>
      <w:pPr>
        <w:spacing w:line="360" w:after="210" w:lineRule="auto"/>
      </w:pPr>
      <w:r>
        <w:rPr>
          <w:rFonts w:eastAsia="georgia" w:cs="georgia" w:ascii="georgia" w:hAnsi="georgia"/>
          <w:color w:val="000000"/>
        </w:rPr>
        <w:t xml:space="preserve">Longitudinal data from the SQLite Wellbeing Store is visualized as time-series charts, allowing users to observe changes in their emotional exposure patterns over days or weeks.</w:t>
      </w:r>
    </w:p>
    <w:p>
      <w:pPr>
        <w:spacing w:line="360" w:before="315" w:after="105" w:lineRule="auto"/>
        <w:ind w:left="-30"/>
        <w:jc w:val="left"/>
      </w:pPr>
      <w:bookmarkStart w:id="47" w:name="smart_shield_mode"/>
      <w:r>
        <w:rPr>
          <w:rFonts w:eastAsia="georgia" w:cs="georgia" w:ascii="georgia" w:hAnsi="georgia"/>
          <w:b/>
          <w:color w:val="000000"/>
          <w:sz w:val="24"/>
        </w:rPr>
        <w:t xml:space="preserve">Smart Shield Mode</w:t>
      </w:r>
      <w:bookmarkEnd w:id="47"/>
    </w:p>
    <w:p>
      <w:pPr>
        <w:spacing w:line="360" w:after="210" w:lineRule="auto"/>
      </w:pPr>
      <w:r>
        <w:rPr>
          <w:rFonts w:eastAsia="georgia" w:cs="georgia" w:ascii="georgia" w:hAnsi="georgia"/>
          <w:color w:val="000000"/>
        </w:rPr>
        <w:t xml:space="preserve">The extension identifies comments whose Distress-Weighted Risk Score exceeds a user-configured threshold and automatically applies a CSS blur filter to the comment element in the page DOM. Users retain agency via a "Click to Reveal" mechanism, ensuring the system acts as a nudge rather than a censor.</w:t>
      </w:r>
    </w:p>
    <w:p>
      <w:pPr>
        <w:spacing w:line="360" w:before="315" w:after="105" w:lineRule="auto"/>
        <w:ind w:left="-30"/>
        <w:jc w:val="left"/>
      </w:pPr>
      <w:bookmarkStart w:id="48" w:name="rabbit_hole_nudges"/>
      <w:r>
        <w:rPr>
          <w:rFonts w:eastAsia="georgia" w:cs="georgia" w:ascii="georgia" w:hAnsi="georgia"/>
          <w:b/>
          <w:color w:val="000000"/>
          <w:sz w:val="24"/>
        </w:rPr>
        <w:t xml:space="preserve">Rabbit-Hole Nudges</w:t>
      </w:r>
      <w:bookmarkEnd w:id="48"/>
    </w:p>
    <w:p>
      <w:pPr>
        <w:spacing w:line="360" w:after="210" w:lineRule="auto"/>
      </w:pPr>
      <w:r>
        <w:rPr>
          <w:rFonts w:eastAsia="georgia" w:cs="georgia" w:ascii="georgia" w:hAnsi="georgia"/>
          <w:color w:val="000000"/>
        </w:rPr>
        <w:t xml:space="preserve">When the system detects a sustained "Intense" signal — for example, a user continuously scrolling through a high-distress Reddit thread — it triggers an interstitial nudge. The nudge offers a 5-minute breather flow, encourages stepping away from the screen, and temporarily applies the Smart Shield to all elevated-signal comments in the current view.</w:t>
      </w:r>
    </w:p>
    <w:p>
      <w:pPr>
        <w:spacing w:line="360" w:before="315" w:after="105" w:lineRule="auto"/>
        <w:ind w:left="-30"/>
        <w:jc w:val="left"/>
      </w:pPr>
      <w:bookmarkStart w:id="49" w:name="draft_time_support_prompts"/>
      <w:r>
        <w:rPr>
          <w:rFonts w:eastAsia="georgia" w:cs="georgia" w:ascii="georgia" w:hAnsi="georgia"/>
          <w:b/>
          <w:color w:val="000000"/>
          <w:sz w:val="24"/>
        </w:rPr>
        <w:t xml:space="preserve">Draft-Time Support Prompts</w:t>
      </w:r>
      <w:bookmarkEnd w:id="49"/>
    </w:p>
    <w:p>
      <w:pPr>
        <w:spacing w:line="360" w:after="210" w:lineRule="auto"/>
      </w:pPr>
      <w:r>
        <w:rPr>
          <w:rFonts w:eastAsia="georgia" w:cs="georgia" w:ascii="georgia" w:hAnsi="georgia"/>
          <w:color w:val="000000"/>
        </w:rPr>
        <w:t xml:space="preserve">The extension monitors user input fields (comment drafts) in real time. When high-risk keywords or signal patterns are detected in the draft text, the extension surfaces grounding guidance and locale-aware crisis resource links (e.g., iCall in India, 988 in the US) before the content is posted.</w:t>
      </w:r>
    </w:p>
    <w:p>
      <w:pPr>
        <w:spacing w:line="360" w:before="315" w:after="105" w:lineRule="auto"/>
        <w:ind w:left="-30"/>
        <w:jc w:val="left"/>
      </w:pPr>
      <w:bookmarkStart w:id="50" w:name="bm_7_6_containerization_and_deployment"/>
      <w:r>
        <w:rPr>
          <w:rFonts w:eastAsia="georgia" w:cs="georgia" w:ascii="georgia" w:hAnsi="georgia"/>
          <w:b/>
          <w:color w:val="000000"/>
          <w:sz w:val="24"/>
        </w:rPr>
        <w:t xml:space="preserve">7.6 Containerization and Deployment</w:t>
      </w:r>
      <w:bookmarkEnd w:id="50"/>
    </w:p>
    <w:p>
      <w:pPr>
        <w:spacing w:line="360" w:before="315" w:after="105" w:lineRule="auto"/>
        <w:ind w:left="-30"/>
        <w:jc w:val="left"/>
      </w:pPr>
      <w:bookmarkStart w:id="51" w:name="dockerfile_structure"/>
      <w:r>
        <w:rPr>
          <w:rFonts w:eastAsia="georgia" w:cs="georgia" w:ascii="georgia" w:hAnsi="georgia"/>
          <w:b/>
          <w:color w:val="000000"/>
          <w:sz w:val="24"/>
        </w:rPr>
        <w:t xml:space="preserve">Dockerfile Structure</w:t>
      </w:r>
      <w:bookmarkEnd w:id="51"/>
    </w:p>
    <w:p>
      <w:pPr>
        <w:pStyle w:val="SourceCode"/>
        <w:shd w:val="clear" w:fill="F8F8FA"/>
        <w:spacing w:line="336" w:lineRule="auto"/>
      </w:pPr>
      <w:r>
        <w:rPr>
          <w:rStyle w:val="VerbatimChar"/>
          <w:rFonts w:eastAsia="menlo" w:cs="menlo" w:ascii="menlo" w:hAnsi="menlo"/>
          <w:color w:val="000000"/>
          <w:sz w:val="18"/>
        </w:rPr>
        <w:t xml:space="preserve">FROM python:3.10-slim</w:t>
        <w:br/>
        <w:t xml:space="preserve">RUN apt-get update &amp;&amp; apt-get install -y gcc g++</w:t>
        <w:br/>
        <w:t xml:space="preserve">COPY requirements.txt .</w:t>
        <w:br/>
        <w:t xml:space="preserve">RUN pip install -r requirements.txt</w:t>
        <w:br/>
        <w:t xml:space="preserve">COPY . /app</w:t>
        <w:br/>
        <w:t xml:space="preserve">WORKDIR /app</w:t>
        <w:br/>
        <w:t xml:space="preserve">EXPOSE 8000</w:t>
        <w:br/>
        <w:t xml:space="preserve">CMD ["gunicorn", "--bind", "0.0.0.0:8000", "wsgi:app"]</w:t>
        <w:br/>
        <w:t xml:space="preserve"/>
      </w:r>
    </w:p>
    <w:p>
      <w:pPr>
        <w:spacing w:line="360" w:before="315" w:after="105" w:lineRule="auto"/>
        <w:ind w:left="-30"/>
        <w:jc w:val="left"/>
      </w:pPr>
      <w:bookmarkStart w:id="52" w:name="docker_compose"/>
      <w:r>
        <w:rPr>
          <w:rFonts w:eastAsia="georgia" w:cs="georgia" w:ascii="georgia" w:hAnsi="georgia"/>
          <w:b/>
          <w:color w:val="000000"/>
          <w:sz w:val="24"/>
        </w:rPr>
        <w:t xml:space="preserve">Docker Compose</w:t>
      </w:r>
      <w:bookmarkEnd w:id="52"/>
    </w:p>
    <w:p>
      <w:pPr>
        <w:spacing w:line="360" w:after="210" w:lineRule="auto"/>
      </w:pPr>
      <w:r>
        <w:rPr>
          <w:rStyle w:val="VerbatimChar"/>
          <w:rFonts w:eastAsia="menlo" w:cs="menlo" w:ascii="menlo" w:hAnsi="menlo"/>
          <w:color w:val="000000"/>
          <w:sz w:val="18"/>
          <w:shd w:val="clear" w:color="auto" w:fill="F8F8FA"/>
        </w:rPr>
        <w:t xml:space="preserve">docker-compose.yml</w:t>
      </w:r>
      <w:r>
        <w:rPr>
          <w:rFonts w:eastAsia="georgia" w:cs="georgia" w:ascii="georgia" w:hAnsi="georgia"/>
          <w:color w:val="000000"/>
        </w:rPr>
        <w:t xml:space="preserve"> defines the </w:t>
      </w:r>
      <w:r>
        <w:rPr>
          <w:rStyle w:val="VerbatimChar"/>
          <w:rFonts w:eastAsia="menlo" w:cs="menlo" w:ascii="menlo" w:hAnsi="menlo"/>
          <w:color w:val="000000"/>
          <w:sz w:val="18"/>
          <w:shd w:val="clear" w:color="auto" w:fill="F8F8FA"/>
        </w:rPr>
        <w:t xml:space="preserve">emotion-api</w:t>
      </w:r>
      <w:r>
        <w:rPr>
          <w:rFonts w:eastAsia="georgia" w:cs="georgia" w:ascii="georgia" w:hAnsi="georgia"/>
          <w:color w:val="000000"/>
        </w:rPr>
        <w:t xml:space="preserve"> service with port mapping </w:t>
      </w:r>
      <w:r>
        <w:rPr>
          <w:rStyle w:val="VerbatimChar"/>
          <w:rFonts w:eastAsia="menlo" w:cs="menlo" w:ascii="menlo" w:hAnsi="menlo"/>
          <w:color w:val="000000"/>
          <w:sz w:val="18"/>
          <w:shd w:val="clear" w:color="auto" w:fill="F8F8FA"/>
        </w:rPr>
        <w:t xml:space="preserve">8000:8000</w:t>
      </w:r>
      <w:r>
        <w:rPr>
          <w:rFonts w:eastAsia="georgia" w:cs="georgia" w:ascii="georgia" w:hAnsi="georgia"/>
          <w:color w:val="000000"/>
        </w:rPr>
        <w:t xml:space="preserve">, auto-restart policy, and optional environment variables for device selection (CPU/GPU).</w:t>
      </w:r>
    </w:p>
    <w:p>
      <w:pPr>
        <w:spacing w:line="360" w:before="315" w:after="105" w:lineRule="auto"/>
        <w:ind w:left="-30"/>
        <w:jc w:val="left"/>
      </w:pPr>
      <w:bookmarkStart w:id="53" w:name="local_deployment_workflow"/>
      <w:r>
        <w:rPr>
          <w:rFonts w:eastAsia="georgia" w:cs="georgia" w:ascii="georgia" w:hAnsi="georgia"/>
          <w:b/>
          <w:color w:val="000000"/>
          <w:sz w:val="24"/>
        </w:rPr>
        <w:t xml:space="preserve">Local Deployment Workflow</w:t>
      </w:r>
      <w:bookmarkEnd w:id="53"/>
    </w:p>
    <w:p>
      <w:pPr>
        <w:numPr>
          <w:ilvl w:val="0"/>
          <w:numId w:val="22"/>
        </w:numPr>
        <w:spacing w:line="360" w:before="105" w:after="105" w:lineRule="auto"/>
      </w:pPr>
      <w:r>
        <w:rPr>
          <w:rFonts w:eastAsia="georgia" w:cs="georgia" w:ascii="georgia" w:hAnsi="georgia"/>
          <w:color w:val="000000"/>
          <w:sz w:val="21"/>
        </w:rPr>
        <w:t xml:space="preserve">User clones the repository and runs </w:t>
      </w:r>
      <w:r>
        <w:rPr>
          <w:rStyle w:val="VerbatimChar"/>
          <w:rFonts w:eastAsia="menlo" w:cs="menlo" w:ascii="menlo" w:hAnsi="menlo"/>
          <w:color w:val="000000"/>
          <w:sz w:val="18"/>
          <w:shd w:val="clear" w:color="auto" w:fill="F8F8FA"/>
        </w:rPr>
        <w:t xml:space="preserve">docker-compose up</w:t>
      </w:r>
      <w:r>
        <w:rPr>
          <w:rFonts w:eastAsia="georgia" w:cs="georgia" w:ascii="georgia" w:hAnsi="georgia"/>
          <w:color w:val="000000"/>
          <w:sz w:val="21"/>
        </w:rPr>
        <w:t xml:space="preserve">.</w:t>
      </w:r>
    </w:p>
    <w:p>
      <w:pPr>
        <w:numPr>
          <w:ilvl w:val="0"/>
          <w:numId w:val="22"/>
        </w:numPr>
        <w:spacing w:line="360" w:before="105" w:after="105" w:lineRule="auto"/>
      </w:pPr>
      <w:r>
        <w:rPr>
          <w:rFonts w:eastAsia="georgia" w:cs="georgia" w:ascii="georgia" w:hAnsi="georgia"/>
          <w:color w:val="000000"/>
          <w:sz w:val="21"/>
        </w:rPr>
        <w:t xml:space="preserve">The model loads inside the container from the Hugging Face hub (</w:t>
      </w:r>
      <w:r>
        <w:rPr>
          <w:rStyle w:val="VerbatimChar"/>
          <w:rFonts w:eastAsia="menlo" w:cs="menlo" w:ascii="menlo" w:hAnsi="menlo"/>
          <w:color w:val="000000"/>
          <w:sz w:val="18"/>
          <w:shd w:val="clear" w:color="auto" w:fill="F8F8FA"/>
        </w:rPr>
        <w:t xml:space="preserve">ekam28/emotion-detector</w:t>
      </w:r>
      <w:r>
        <w:rPr>
          <w:rFonts w:eastAsia="georgia" w:cs="georgia" w:ascii="georgia" w:hAnsi="georgia"/>
          <w:color w:val="000000"/>
          <w:sz w:val="21"/>
        </w:rPr>
        <w:t xml:space="preserve">).</w:t>
      </w:r>
    </w:p>
    <w:p>
      <w:pPr>
        <w:numPr>
          <w:ilvl w:val="0"/>
          <w:numId w:val="22"/>
        </w:numPr>
        <w:spacing w:line="360" w:before="105" w:after="105" w:lineRule="auto"/>
      </w:pPr>
      <w:r>
        <w:rPr>
          <w:rFonts w:eastAsia="georgia" w:cs="georgia" w:ascii="georgia" w:hAnsi="georgia"/>
          <w:color w:val="000000"/>
          <w:sz w:val="21"/>
        </w:rPr>
        <w:t xml:space="preserve">Flask API becomes available at </w:t>
      </w:r>
      <w:r>
        <w:rPr>
          <w:rStyle w:val="VerbatimChar"/>
          <w:rFonts w:eastAsia="menlo" w:cs="menlo" w:ascii="menlo" w:hAnsi="menlo"/>
          <w:color w:val="000000"/>
          <w:sz w:val="18"/>
          <w:shd w:val="clear" w:color="auto" w:fill="F8F8FA"/>
        </w:rPr>
        <w:t xml:space="preserve">http://localhost:8000/analyze</w:t>
      </w:r>
      <w:r>
        <w:rPr>
          <w:rFonts w:eastAsia="georgia" w:cs="georgia" w:ascii="georgia" w:hAnsi="georgia"/>
          <w:color w:val="000000"/>
          <w:sz w:val="21"/>
        </w:rPr>
        <w:t xml:space="preserve">.</w:t>
      </w:r>
    </w:p>
    <w:p>
      <w:pPr>
        <w:numPr>
          <w:ilvl w:val="0"/>
          <w:numId w:val="22"/>
        </w:numPr>
        <w:spacing w:line="360" w:before="105" w:after="105" w:lineRule="auto"/>
      </w:pPr>
      <w:r>
        <w:rPr>
          <w:rFonts w:eastAsia="georgia" w:cs="georgia" w:ascii="georgia" w:hAnsi="georgia"/>
          <w:color w:val="000000"/>
          <w:sz w:val="21"/>
        </w:rPr>
        <w:t xml:space="preserve">The Chrome extension (loaded from </w:t>
      </w:r>
      <w:r>
        <w:rPr>
          <w:rStyle w:val="VerbatimChar"/>
          <w:rFonts w:eastAsia="menlo" w:cs="menlo" w:ascii="menlo" w:hAnsi="menlo"/>
          <w:color w:val="000000"/>
          <w:sz w:val="18"/>
          <w:shd w:val="clear" w:color="auto" w:fill="F8F8FA"/>
        </w:rPr>
        <w:t xml:space="preserve">extension/</w:t>
      </w:r>
      <w:r>
        <w:rPr>
          <w:rFonts w:eastAsia="georgia" w:cs="georgia" w:ascii="georgia" w:hAnsi="georgia"/>
          <w:color w:val="000000"/>
          <w:sz w:val="21"/>
        </w:rPr>
        <w:t xml:space="preserve"> via </w:t>
      </w:r>
      <w:r>
        <w:rPr>
          <w:rStyle w:val="VerbatimChar"/>
          <w:rFonts w:eastAsia="menlo" w:cs="menlo" w:ascii="menlo" w:hAnsi="menlo"/>
          <w:color w:val="000000"/>
          <w:sz w:val="18"/>
          <w:shd w:val="clear" w:color="auto" w:fill="F8F8FA"/>
        </w:rPr>
        <w:t xml:space="preserve">chrome://extensions</w:t>
      </w:r>
      <w:r>
        <w:rPr>
          <w:rFonts w:eastAsia="georgia" w:cs="georgia" w:ascii="georgia" w:hAnsi="georgia"/>
          <w:color w:val="000000"/>
          <w:sz w:val="21"/>
        </w:rPr>
        <w:t xml:space="preserve"> in developer mode) connects to this API seamlessly.</w:t>
      </w:r>
    </w:p>
    <w:p>
      <w:pPr>
        <w:spacing w:line="360" w:before="315" w:after="105" w:lineRule="auto"/>
        <w:ind w:left="-30"/>
        <w:jc w:val="left"/>
      </w:pPr>
      <w:bookmarkStart w:id="54" w:name="bm_7_7_end_to_end_data_flow"/>
      <w:r>
        <w:rPr>
          <w:rFonts w:eastAsia="georgia" w:cs="georgia" w:ascii="georgia" w:hAnsi="georgia"/>
          <w:b/>
          <w:color w:val="000000"/>
          <w:sz w:val="24"/>
        </w:rPr>
        <w:t xml:space="preserve">7.7 End-to-End Data Flow</w:t>
      </w:r>
      <w:bookmarkEnd w:id="54"/>
    </w:p>
    <w:p>
      <w:pPr>
        <w:pStyle w:val="SourceCode"/>
        <w:shd w:val="clear" w:fill="F8F8FA"/>
        <w:spacing w:line="336" w:lineRule="auto"/>
      </w:pPr>
      <w:r>
        <w:rPr>
          <w:rStyle w:val="VerbatimChar"/>
          <w:rFonts w:eastAsia="menlo" w:cs="menlo" w:ascii="menlo" w:hAnsi="menlo"/>
          <w:color w:val="000000"/>
          <w:sz w:val="18"/>
        </w:rPr>
        <w:t xml:space="preserve">1. User opens YouTube / Reddit / X (Twitter)</w:t>
        <w:br/>
        <w:t xml:space="preserve">2. content.js extracts visible comments via site-specific CSS selectors</w:t>
        <w:br/>
        <w:t xml:space="preserve">3. Mutation Observer triggers re-extraction on dynamic comment loading</w:t>
        <w:br/>
        <w:t xml:space="preserve">4. background.js receives comment array and sends POST to /analyze</w:t>
        <w:br/>
        <w:t xml:space="preserve">5. Flask backend preprocesses comments and runs RoBERTa inference</w:t>
        <w:br/>
        <w:t xml:space="preserve">6. Per-comment {label, scores} returned as JSON</w:t>
        <w:br/>
        <w:t xml:space="preserve">7. background.js caches results in chrome.storage.local</w:t>
        <w:br/>
        <w:t xml:space="preserve">8. Popup UI retrieves predictions and renders Chart.js visualizations</w:t>
        <w:br/>
        <w:t xml:space="preserve">9. User browses category-filtered, confidence-sorted comments</w:t>
        <w:br/>
        <w:t xml:space="preserve">10. (V2) Signals synced to SQLite Wellbeing Store for trend tracking</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chapter_8_results_and_discussion"/>
      <w:r>
        <w:rPr>
          <w:rFonts w:eastAsia="georgia" w:cs="georgia" w:ascii="georgia" w:hAnsi="georgia"/>
          <w:b/>
          <w:color w:val="000000"/>
          <w:sz w:val="24"/>
        </w:rPr>
        <w:t xml:space="preserve">Chapter 8: Results and Discussion</w:t>
      </w:r>
      <w:bookmarkEnd w:id="55"/>
    </w:p>
    <w:p>
      <w:pPr>
        <w:spacing w:line="360" w:before="315" w:after="105" w:lineRule="auto"/>
        <w:ind w:left="-30"/>
        <w:jc w:val="left"/>
      </w:pPr>
      <w:bookmarkStart w:id="56" w:name="bm_8_1_version_1_model_performance"/>
      <w:r>
        <w:rPr>
          <w:rFonts w:eastAsia="georgia" w:cs="georgia" w:ascii="georgia" w:hAnsi="georgia"/>
          <w:b/>
          <w:color w:val="000000"/>
          <w:sz w:val="24"/>
        </w:rPr>
        <w:t xml:space="preserve">8.1 Version 1 Model Performance</w:t>
      </w:r>
      <w:bookmarkEnd w:id="56"/>
    </w:p>
    <w:p>
      <w:pPr>
        <w:spacing w:line="360" w:after="210" w:lineRule="auto"/>
      </w:pPr>
      <w:r>
        <w:rPr>
          <w:rFonts w:eastAsia="georgia" w:cs="georgia" w:ascii="georgia" w:hAnsi="georgia"/>
          <w:color w:val="000000"/>
        </w:rPr>
        <w:t xml:space="preserve">The fine-tuned RoBERTa model was evaluated on a held-out test set of 11,660 samples (approximately 20% of the full dataset). The test set maintains the same class distribution as the training data after balancing.</w:t>
      </w:r>
    </w:p>
    <w:p>
      <w:pPr>
        <w:spacing w:line="360" w:after="210" w:lineRule="auto"/>
      </w:pPr>
      <w:r>
        <w:rPr>
          <w:rFonts w:eastAsia="georgia" w:cs="georgia" w:ascii="georgia" w:hAnsi="georgia"/>
          <w:b/>
          <w:color w:val="000000"/>
        </w:rPr>
        <w:t xml:space="preserve">Classification Report — Fine-Tuned RoBERTa (V1 Final Model)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ADHD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0.8989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0.8959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0.8974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Anxiety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0.7885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0.8301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0.8087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0.9082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0.8813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0.8946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0.8278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0.7867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0.8067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0.7729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0.7811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0.7769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PTSD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0.8646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0.8606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0.8626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Casual Conversations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0.9638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0.9842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0.9739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Accuracy</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0.8569</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 Avg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0.8607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0.8600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0.8601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Weighted Avg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0.8573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0.8569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0.8569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11,660</w:t>
            </w:r>
          </w:p>
        </w:tc>
      </w:tr>
    </w:tbl>
    <w:p>
      <w:pPr>
        <w:spacing w:lineRule="auto"/>
      </w:pPr>
    </w:p>
    <w:p>
      <w:pPr>
        <w:spacing w:line="360" w:after="210" w:lineRule="auto"/>
      </w:pPr>
      <w:r>
        <w:rPr>
          <w:rFonts w:eastAsia="georgia" w:cs="georgia" w:ascii="georgia" w:hAnsi="georgia"/>
          <w:color w:val="000000"/>
        </w:rPr>
        <w:t xml:space="preserve">The model achieves an overall accuracy of </w:t>
      </w:r>
      <w:r>
        <w:rPr>
          <w:rFonts w:eastAsia="georgia" w:cs="georgia" w:ascii="georgia" w:hAnsi="georgia"/>
          <w:b/>
          <w:color w:val="000000"/>
        </w:rPr>
        <w:t xml:space="preserve">85.69%</w:t>
      </w:r>
      <w:r>
        <w:rPr>
          <w:rFonts w:eastAsia="georgia" w:cs="georgia" w:ascii="georgia" w:hAnsi="georgia"/>
          <w:color w:val="000000"/>
        </w:rPr>
        <w:t xml:space="preserve"> and a macro-averaged F1-score of </w:t>
      </w:r>
      <w:r>
        <w:rPr>
          <w:rFonts w:eastAsia="georgia" w:cs="georgia" w:ascii="georgia" w:hAnsi="georgia"/>
          <w:b/>
          <w:color w:val="000000"/>
        </w:rPr>
        <w:t xml:space="preserve">0.8601</w:t>
      </w:r>
      <w:r>
        <w:rPr>
          <w:rFonts w:eastAsia="georgia" w:cs="georgia" w:ascii="georgia" w:hAnsi="georgia"/>
          <w:color w:val="000000"/>
        </w:rPr>
        <w:t xml:space="preserve">. The highest F1 performance is observed for the "Casual Conversations" class (F1: 0.9739), reflecting that neutral conversational language is highly distinct from clinical-domain text. Depression shows the lowest F1 (0.7769), which is expected given the significant lexical overlap between depression-related discourse and other high-distress categories such as PTSD and Anxiety.</w:t>
      </w:r>
    </w:p>
    <w:p>
      <w:pPr>
        <w:spacing w:line="360" w:before="315" w:after="105" w:lineRule="auto"/>
        <w:ind w:left="-30"/>
        <w:jc w:val="left"/>
      </w:pPr>
      <w:bookmarkStart w:id="57" w:name="bm_8_2_comparative_model_evaluation"/>
      <w:r>
        <w:rPr>
          <w:rFonts w:eastAsia="georgia" w:cs="georgia" w:ascii="georgia" w:hAnsi="georgia"/>
          <w:b/>
          <w:color w:val="000000"/>
          <w:sz w:val="24"/>
        </w:rPr>
        <w:t xml:space="preserve">8.2 Comparative Model Evaluation</w:t>
      </w:r>
      <w:bookmarkEnd w:id="57"/>
    </w:p>
    <w:p>
      <w:pPr>
        <w:spacing w:line="360" w:after="210" w:lineRule="auto"/>
      </w:pPr>
      <w:r>
        <w:rPr>
          <w:rFonts w:eastAsia="georgia" w:cs="georgia" w:ascii="georgia" w:hAnsi="georgia"/>
          <w:color w:val="000000"/>
        </w:rPr>
        <w:t xml:space="preserve">The RoBERTa model's performance was benchmarked against three alternative approaches on the same dataset and test split.</w:t>
      </w:r>
    </w:p>
    <w:p>
      <w:pPr>
        <w:spacing w:line="360" w:after="210" w:lineRule="auto"/>
      </w:pPr>
      <w:r>
        <w:rPr>
          <w:rFonts w:eastAsia="georgia" w:cs="georgia" w:ascii="georgia" w:hAnsi="georgia"/>
          <w:b/>
          <w:color w:val="000000"/>
        </w:rPr>
        <w:t xml:space="preserve">BERT-base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ADHD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Anxiety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0.7023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0.7152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0.7190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0.8056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0.7077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0.7166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0.7056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0.6545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0.7041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0.6465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PTSD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0.8044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0.7131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0.7350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Casual Conversation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0.9121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0.9150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0.9150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Accuracy</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0.7950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 Avg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0.7314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0.7314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0.7314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11,660</w:t>
            </w:r>
          </w:p>
        </w:tc>
      </w:tr>
    </w:tbl>
    <w:p>
      <w:pPr>
        <w:spacing w:lineRule="auto"/>
      </w:pPr>
    </w:p>
    <w:p>
      <w:pPr>
        <w:spacing w:line="360" w:after="210" w:lineRule="auto"/>
      </w:pPr>
      <w:r>
        <w:rPr>
          <w:rFonts w:eastAsia="georgia" w:cs="georgia" w:ascii="georgia" w:hAnsi="georgia"/>
          <w:b/>
          <w:color w:val="000000"/>
        </w:rPr>
        <w:t xml:space="preserve">SVM / Logistic Regression with TF-IDF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ADHD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0.6823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0.6785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0.6750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Anxiety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0.5567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0.5675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0.5550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0.6545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0.6489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0.6450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0.4841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0.5012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0.4980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0.5285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0.5497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0.5309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PTSD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0.6253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0.6133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0.6150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Casual Conversation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0.8208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0.8357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Accuracy</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0.6815</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 Avg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0.6070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0.6070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0.6060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11,660</w:t>
            </w:r>
          </w:p>
        </w:tc>
      </w:tr>
    </w:tbl>
    <w:p>
      <w:pPr>
        <w:spacing w:lineRule="auto"/>
      </w:pPr>
    </w:p>
    <w:p>
      <w:pPr>
        <w:spacing w:line="360" w:after="210" w:lineRule="auto"/>
      </w:pPr>
      <w:r>
        <w:rPr>
          <w:rFonts w:eastAsia="georgia" w:cs="georgia" w:ascii="georgia" w:hAnsi="georgia"/>
          <w:b/>
          <w:color w:val="000000"/>
        </w:rPr>
        <w:t xml:space="preserve">Lexicon / Dictionary-Based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Recall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F1-Score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ADHD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0.4012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0.3855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0.3900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Anxiety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0.3056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0.3234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0.3100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Autism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0.3507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0.3493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BPD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0.2544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0.2798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0.2600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Depression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0.3065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0.3144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0.3050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PTSD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0.3512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0.3477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Casual Conversation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0.7078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0.7112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0.7000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Accuracy</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0.3800</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Macro Avg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0.3643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0.3563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0.3514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11,660</w:t>
            </w:r>
          </w:p>
        </w:tc>
      </w:tr>
    </w:tbl>
    <w:p>
      <w:pPr>
        <w:spacing w:lineRule="auto"/>
      </w:pPr>
    </w:p>
    <w:p>
      <w:pPr>
        <w:spacing w:line="360" w:after="210" w:lineRule="auto"/>
      </w:pPr>
      <w:r>
        <w:rPr>
          <w:rFonts w:eastAsia="georgia" w:cs="georgia" w:ascii="georgia" w:hAnsi="georgia"/>
          <w:b/>
          <w:color w:val="000000"/>
        </w:rPr>
        <w:t xml:space="preserve">Cross-Model Accuracy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Overall Accuracy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Macro F1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Fine-Tuned RoBERTa (Ours)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85.69%</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0.8601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BERT-base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0.7314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SVM + TF-IDF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68.15%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0.6060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Lexicon / Dictionary-Based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0.3514</w:t>
            </w:r>
          </w:p>
        </w:tc>
      </w:tr>
    </w:tbl>
    <w:p>
      <w:pPr>
        <w:spacing w:lineRule="auto"/>
      </w:pPr>
    </w:p>
    <w:p>
      <w:pPr>
        <w:spacing w:line="360" w:after="210" w:lineRule="auto"/>
      </w:pPr>
      <w:r>
        <w:rPr>
          <w:rFonts w:eastAsia="georgia" w:cs="georgia" w:ascii="georgia" w:hAnsi="georgia"/>
          <w:color w:val="000000"/>
        </w:rPr>
        <w:t xml:space="preserve">The fine-tuned RoBERTa model outperforms BERT-base by </w:t>
      </w:r>
      <w:r>
        <w:rPr>
          <w:rFonts w:eastAsia="georgia" w:cs="georgia" w:ascii="georgia" w:hAnsi="georgia"/>
          <w:b/>
          <w:color w:val="000000"/>
        </w:rPr>
        <w:t xml:space="preserve">6.19 percentage points</w:t>
      </w:r>
      <w:r>
        <w:rPr>
          <w:rFonts w:eastAsia="georgia" w:cs="georgia" w:ascii="georgia" w:hAnsi="georgia"/>
          <w:color w:val="000000"/>
        </w:rPr>
        <w:t xml:space="preserve"> in accuracy, SVM+TF-IDF by </w:t>
      </w:r>
      <w:r>
        <w:rPr>
          <w:rFonts w:eastAsia="georgia" w:cs="georgia" w:ascii="georgia" w:hAnsi="georgia"/>
          <w:b/>
          <w:color w:val="000000"/>
        </w:rPr>
        <w:t xml:space="preserve">17.54 points</w:t>
      </w:r>
      <w:r>
        <w:rPr>
          <w:rFonts w:eastAsia="georgia" w:cs="georgia" w:ascii="georgia" w:hAnsi="georgia"/>
          <w:color w:val="000000"/>
        </w:rPr>
        <w:t xml:space="preserve">, and lexicon-based approaches by </w:t>
      </w:r>
      <w:r>
        <w:rPr>
          <w:rFonts w:eastAsia="georgia" w:cs="georgia" w:ascii="georgia" w:hAnsi="georgia"/>
          <w:b/>
          <w:color w:val="000000"/>
        </w:rPr>
        <w:t xml:space="preserve">47.69 points</w:t>
      </w:r>
      <w:r>
        <w:rPr>
          <w:rFonts w:eastAsia="georgia" w:cs="georgia" w:ascii="georgia" w:hAnsi="georgia"/>
          <w:color w:val="000000"/>
        </w:rPr>
        <w:t xml:space="preserve">. These results confirm that contextual transformer representations capture the nuanced, context-dependent language patterns of mental health discourse significantly better than surface-level feature engineering.</w:t>
      </w:r>
    </w:p>
    <w:p>
      <w:pPr>
        <w:spacing w:line="360" w:before="315" w:after="105" w:lineRule="auto"/>
        <w:ind w:left="-30"/>
        <w:jc w:val="left"/>
      </w:pPr>
      <w:bookmarkStart w:id="58" w:name="bm_8_3_version_2_system_evaluation"/>
      <w:r>
        <w:rPr>
          <w:rFonts w:eastAsia="georgia" w:cs="georgia" w:ascii="georgia" w:hAnsi="georgia"/>
          <w:b/>
          <w:color w:val="000000"/>
          <w:sz w:val="24"/>
        </w:rPr>
        <w:t xml:space="preserve">8.3 Version 2 System Evaluation</w:t>
      </w:r>
      <w:bookmarkEnd w:id="58"/>
    </w:p>
    <w:p>
      <w:pPr>
        <w:spacing w:line="360" w:after="210" w:lineRule="auto"/>
      </w:pPr>
      <w:r>
        <w:rPr>
          <w:rFonts w:eastAsia="georgia" w:cs="georgia" w:ascii="georgia" w:hAnsi="georgia"/>
          <w:color w:val="000000"/>
        </w:rPr>
        <w:t xml:space="preserve">Version 2 introduces the ONNX-quantized DistilRoBERTa student model as the production inference engine. While formal benchmarking of the multi-task V2 model is ongoing as part of active research, the following system-level properties have been validated: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Property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Model Size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499MB</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~125MB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Inference Requirement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GPU recommended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CPU sufficient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Output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 label + scores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Multi-label + severity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Annotation Quality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Subreddit proxy (noisy)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LLM-assisted (structured)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Dataset Sources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Reddit only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Multi-source Reddit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Latency (200 comments)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 seconds (CPU)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 seconds (CPU, ONNX)</w:t>
            </w:r>
          </w:p>
        </w:tc>
      </w:tr>
    </w:tbl>
    <w:p>
      <w:pPr>
        <w:spacing w:lineRule="auto"/>
      </w:pPr>
    </w:p>
    <w:p>
      <w:pPr>
        <w:spacing w:line="360" w:after="210" w:lineRule="auto"/>
      </w:pPr>
      <w:r>
        <w:rPr>
          <w:rFonts w:eastAsia="georgia" w:cs="georgia" w:ascii="georgia" w:hAnsi="georgia"/>
          <w:color w:val="000000"/>
        </w:rPr>
        <w:t xml:space="preserve">The 75% reduction in model footprint enabled by INT8 quantization makes Version 2 viable on consumer laptops without discrete GPU acceleration, significantly expanding the potential user base beyond V1. The transition from single-label to multi-label output also removes the implicit assumption that every comment expresses exactly one dominant emotional state — a constraint that was a recognized limitation of the V1 evaluation.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chapter_9_future_prospects"/>
      <w:r>
        <w:rPr>
          <w:rFonts w:eastAsia="georgia" w:cs="georgia" w:ascii="georgia" w:hAnsi="georgia"/>
          <w:b/>
          <w:color w:val="000000"/>
          <w:sz w:val="24"/>
        </w:rPr>
        <w:t xml:space="preserve">Chapter 9: Future Prospects</w:t>
      </w:r>
      <w:bookmarkEnd w:id="59"/>
    </w:p>
    <w:p>
      <w:pPr>
        <w:spacing w:line="360" w:after="210" w:lineRule="auto"/>
      </w:pPr>
      <w:r>
        <w:rPr>
          <w:rFonts w:eastAsia="georgia" w:cs="georgia" w:ascii="georgia" w:hAnsi="georgia"/>
          <w:color w:val="000000"/>
        </w:rPr>
        <w:t xml:space="preserve">The current system provides a robust foundation for privacy-preserving mental health signal analysis, but significant opportunities exist for future development.</w:t>
      </w:r>
    </w:p>
    <w:p>
      <w:pPr>
        <w:spacing w:line="360" w:before="315" w:after="105" w:lineRule="auto"/>
        <w:ind w:left="-30"/>
        <w:jc w:val="left"/>
      </w:pPr>
      <w:bookmarkStart w:id="60" w:name="bm_9_1_web_application_expansion"/>
      <w:r>
        <w:rPr>
          <w:rFonts w:eastAsia="georgia" w:cs="georgia" w:ascii="georgia" w:hAnsi="georgia"/>
          <w:b/>
          <w:color w:val="000000"/>
          <w:sz w:val="24"/>
        </w:rPr>
        <w:t xml:space="preserve">9.1 Web Application Expansion</w:t>
      </w:r>
      <w:bookmarkEnd w:id="60"/>
    </w:p>
    <w:p>
      <w:pPr>
        <w:spacing w:line="360" w:after="210" w:lineRule="auto"/>
      </w:pPr>
      <w:r>
        <w:rPr>
          <w:rFonts w:eastAsia="georgia" w:cs="georgia" w:ascii="georgia" w:hAnsi="georgia"/>
          <w:color w:val="000000"/>
        </w:rPr>
        <w:t xml:space="preserve">A major long-term vision for this project is the development of a full-fledged web application that extends beyond passive comment analysis into an interactive, user-centered mental-health support ecosystem. Users would share personal narratives or daily reflections through a secure local interface, and the system would evaluate them using the V2 multi-task model to surface emotional patterns and signal probabilities.</w:t>
      </w:r>
    </w:p>
    <w:p>
      <w:pPr>
        <w:spacing w:line="360" w:before="315" w:after="105" w:lineRule="auto"/>
        <w:ind w:left="-30"/>
        <w:jc w:val="left"/>
      </w:pPr>
      <w:bookmarkStart w:id="61" w:name="bm_9_2_personalized_profile_and_l_488c8d"/>
      <w:r>
        <w:rPr>
          <w:rFonts w:eastAsia="georgia" w:cs="georgia" w:ascii="georgia" w:hAnsi="georgia"/>
          <w:b/>
          <w:color w:val="000000"/>
          <w:sz w:val="24"/>
        </w:rPr>
        <w:t xml:space="preserve">9.2 Personalized Profile and Longitudinal Tracking</w:t>
      </w:r>
      <w:bookmarkEnd w:id="61"/>
    </w:p>
    <w:p>
      <w:pPr>
        <w:spacing w:line="360" w:after="210" w:lineRule="auto"/>
      </w:pPr>
      <w:r>
        <w:rPr>
          <w:rFonts w:eastAsia="georgia" w:cs="georgia" w:ascii="georgia" w:hAnsi="georgia"/>
          <w:color w:val="000000"/>
        </w:rPr>
        <w:t xml:space="preserve">The Wellbeing Store (SQLite) introduced in V2 forms the foundation for a personalized user profile system. Maintaining encrypted history logs of user sessions would enable the platform to provide long-term insights into emotional trends, recurring signals, and changes in exposure patterns over weeks or months — functioning as an early-warning system for sustained distress.</w:t>
      </w:r>
    </w:p>
    <w:p>
      <w:pPr>
        <w:spacing w:line="360" w:before="315" w:after="105" w:lineRule="auto"/>
        <w:ind w:left="-30"/>
        <w:jc w:val="left"/>
      </w:pPr>
      <w:bookmarkStart w:id="62" w:name="bm_9_3_recommendation_engine"/>
      <w:r>
        <w:rPr>
          <w:rFonts w:eastAsia="georgia" w:cs="georgia" w:ascii="georgia" w:hAnsi="georgia"/>
          <w:b/>
          <w:color w:val="000000"/>
          <w:sz w:val="24"/>
        </w:rPr>
        <w:t xml:space="preserve">9.3 Recommendation Engine</w:t>
      </w:r>
      <w:bookmarkEnd w:id="62"/>
    </w:p>
    <w:p>
      <w:pPr>
        <w:spacing w:line="360" w:after="210" w:lineRule="auto"/>
      </w:pPr>
      <w:r>
        <w:rPr>
          <w:rFonts w:eastAsia="georgia" w:cs="georgia" w:ascii="georgia" w:hAnsi="georgia"/>
          <w:color w:val="000000"/>
        </w:rPr>
        <w:t xml:space="preserve">The system can integrate a recommendation engine that suggests practical, evidence-informed steps for emotional regulation based on detected signals. Suggestions could include breathing exercises, journaling prompts, grounding techniques, and guidance on when professional support may be warranted.</w:t>
      </w:r>
    </w:p>
    <w:p>
      <w:pPr>
        <w:spacing w:line="360" w:before="315" w:after="105" w:lineRule="auto"/>
        <w:ind w:left="-30"/>
        <w:jc w:val="left"/>
      </w:pPr>
      <w:bookmarkStart w:id="63" w:name="bm_9_4_engagement_and_motivation_layer"/>
      <w:r>
        <w:rPr>
          <w:rFonts w:eastAsia="georgia" w:cs="georgia" w:ascii="georgia" w:hAnsi="georgia"/>
          <w:b/>
          <w:color w:val="000000"/>
          <w:sz w:val="24"/>
        </w:rPr>
        <w:t xml:space="preserve">9.4 Engagement and Motivation Layer</w:t>
      </w:r>
      <w:bookmarkEnd w:id="63"/>
    </w:p>
    <w:p>
      <w:pPr>
        <w:spacing w:line="360" w:after="210" w:lineRule="auto"/>
      </w:pPr>
      <w:r>
        <w:rPr>
          <w:rFonts w:eastAsia="georgia" w:cs="georgia" w:ascii="georgia" w:hAnsi="georgia"/>
          <w:color w:val="000000"/>
        </w:rPr>
        <w:t xml:space="preserve">A "Brownie Points" motivation system could be introduced to encourage users to engage with positive behaviors consistently. Users earn points for completing recommended activities, reflecting on emotional progress, or maintaining stable exposure diets. This gamification layer can reinforce beneficial routines and create a sense of achievement.</w:t>
      </w:r>
    </w:p>
    <w:p>
      <w:pPr>
        <w:spacing w:line="360" w:before="315" w:after="105" w:lineRule="auto"/>
        <w:ind w:left="-30"/>
        <w:jc w:val="left"/>
      </w:pPr>
      <w:bookmarkStart w:id="64" w:name="bm_9_5_multilingual_support"/>
      <w:r>
        <w:rPr>
          <w:rFonts w:eastAsia="georgia" w:cs="georgia" w:ascii="georgia" w:hAnsi="georgia"/>
          <w:b/>
          <w:color w:val="000000"/>
          <w:sz w:val="24"/>
        </w:rPr>
        <w:t xml:space="preserve">9.5 Multilingual Support</w:t>
      </w:r>
      <w:bookmarkEnd w:id="64"/>
    </w:p>
    <w:p>
      <w:pPr>
        <w:spacing w:line="360" w:after="210" w:lineRule="auto"/>
      </w:pPr>
      <w:r>
        <w:rPr>
          <w:rFonts w:eastAsia="georgia" w:cs="georgia" w:ascii="georgia" w:hAnsi="georgia"/>
          <w:color w:val="000000"/>
        </w:rPr>
        <w:t xml:space="preserve">The current system processes English-language text exclusively. Extending support to Hindi, Bengali, and other Indic languages would substantially increase the system's relevance for users in South Asia, where mental-health discourse increasingly occurs in regional languages on platforms such as ShareChat and Moj.</w:t>
      </w:r>
    </w:p>
    <w:p>
      <w:pPr>
        <w:spacing w:line="360" w:before="315" w:after="105" w:lineRule="auto"/>
        <w:ind w:left="-30"/>
        <w:jc w:val="left"/>
      </w:pPr>
      <w:bookmarkStart w:id="65" w:name="bm_9_6_multimodal_analysis"/>
      <w:r>
        <w:rPr>
          <w:rFonts w:eastAsia="georgia" w:cs="georgia" w:ascii="georgia" w:hAnsi="georgia"/>
          <w:b/>
          <w:color w:val="000000"/>
          <w:sz w:val="24"/>
        </w:rPr>
        <w:t xml:space="preserve">9.6 Multimodal Analysis</w:t>
      </w:r>
      <w:bookmarkEnd w:id="65"/>
    </w:p>
    <w:p>
      <w:pPr>
        <w:spacing w:line="360" w:after="210" w:lineRule="auto"/>
      </w:pPr>
      <w:r>
        <w:rPr>
          <w:rFonts w:eastAsia="georgia" w:cs="georgia" w:ascii="georgia" w:hAnsi="georgia"/>
          <w:color w:val="000000"/>
        </w:rPr>
        <w:t xml:space="preserve">Future versions could incorporate image and video modality signals — particularly relevant for platforms like Instagram and TikTok where text and visual content co-occur. Vision-language models (e.g., CLIP, LLaVA) could provide cross-modal signal detection for a more comprehensive emotional exposure picture.</w:t>
      </w:r>
    </w:p>
    <w:p>
      <w:pPr>
        <w:spacing w:line="360" w:before="315" w:after="105" w:lineRule="auto"/>
        <w:ind w:left="-30"/>
        <w:jc w:val="left"/>
      </w:pPr>
      <w:bookmarkStart w:id="66" w:name="bm_9_7_federated_and_differential_de6f58"/>
      <w:r>
        <w:rPr>
          <w:rFonts w:eastAsia="georgia" w:cs="georgia" w:ascii="georgia" w:hAnsi="georgia"/>
          <w:b/>
          <w:color w:val="000000"/>
          <w:sz w:val="24"/>
        </w:rPr>
        <w:t xml:space="preserve">9.7 Federated and Differential Privacy</w:t>
      </w:r>
      <w:bookmarkEnd w:id="66"/>
    </w:p>
    <w:p>
      <w:pPr>
        <w:spacing w:line="360" w:after="210" w:lineRule="auto"/>
      </w:pPr>
      <w:r>
        <w:rPr>
          <w:rFonts w:eastAsia="georgia" w:cs="georgia" w:ascii="georgia" w:hAnsi="georgia"/>
          <w:color w:val="000000"/>
        </w:rPr>
        <w:t xml:space="preserve">While the current local-only architecture guarantees data never leaves the user's machine, federated learning could allow aggregate model improvement across users without transmitting individual data. Differential privacy mechanisms could further formalize the privacy guarantee for future cloud-optional deployment scenarios.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chapter_10_conclusion"/>
      <w:r>
        <w:rPr>
          <w:rFonts w:eastAsia="georgia" w:cs="georgia" w:ascii="georgia" w:hAnsi="georgia"/>
          <w:b/>
          <w:color w:val="000000"/>
          <w:sz w:val="24"/>
        </w:rPr>
        <w:t xml:space="preserve">Chapter 10: Conclusion</w:t>
      </w:r>
      <w:bookmarkEnd w:id="67"/>
    </w:p>
    <w:p>
      <w:pPr>
        <w:spacing w:line="360" w:after="210" w:lineRule="auto"/>
      </w:pPr>
      <w:r>
        <w:rPr>
          <w:rFonts w:eastAsia="georgia" w:cs="georgia" w:ascii="georgia" w:hAnsi="georgia"/>
          <w:color w:val="000000"/>
        </w:rPr>
        <w:t xml:space="preserve">This project demonstrates a complete, end-to-end mental health NLP system delivered as a functioning Chrome browser extension with a locally hosted inference backend. Version 1 establishes a solid technical baseline: a fine-tuned RoBERTa model achieving 85.69% seven-way classification accuracy, deployed via a privacy-preserving Docker stack with no cloud dependency.</w:t>
      </w:r>
    </w:p>
    <w:p>
      <w:pPr>
        <w:spacing w:line="360" w:after="210" w:lineRule="auto"/>
      </w:pPr>
      <w:r>
        <w:rPr>
          <w:rFonts w:eastAsia="georgia" w:cs="georgia" w:ascii="georgia" w:hAnsi="georgia"/>
          <w:color w:val="000000"/>
        </w:rPr>
        <w:t xml:space="preserve">Version 2 represents a fundamental redesign rather than an incremental upgrade. It transforms the system from a single-label prototype with subreddit-based weak supervision into a multi-source, multi-task, and ethically aligned mental-health signal analysis pipeline. The shift from "disorder detection" to "signal analysis" reflects a responsible AI design philosophy that avoids making misleading diagnostic claims. The introduction of the ONNX-quantized student model, the Emotional Diet Dashboard, Smart Shield Mode, and Draft-Time Support Prompts positions the system as a comprehensive wellbeing companion for online environments.</w:t>
      </w:r>
    </w:p>
    <w:p>
      <w:pPr>
        <w:spacing w:line="360" w:after="210" w:lineRule="auto"/>
      </w:pPr>
      <w:r>
        <w:rPr>
          <w:rFonts w:eastAsia="georgia" w:cs="georgia" w:ascii="georgia" w:hAnsi="georgia"/>
          <w:color w:val="000000"/>
        </w:rPr>
        <w:t xml:space="preserve">Together, the two versions document a meaningful research and engineering progression: from proof-of-concept classifier to a research-grade, ethically framed, and deployment-efficient mental health awareness system. The project contributes both a working open-source tool and a reproducible methodology for privacy-preserving NLP applied to mental health signal analysis in online communities.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r>
        <w:br w:type="page"/>
      </w:r>
    </w:p>
    <w:p>
      <w:r>
        <w:rPr>
          <w:rFonts w:ascii="Times New Roman" w:hAnsi="Times New Roman" w:eastAsia="Times New Roman"/>
          <w:b/>
          <w:i w:val="0"/>
          <w:sz w:val="30"/>
        </w:rPr>
        <w:t>CHAPTER 11: EXPANDED SYSTEM ANALYSIS AND REPOSITORY MAPPING</w:t>
      </w:r>
    </w:p>
    <w:p>
      <w:r>
        <w:rPr>
          <w:rFonts w:ascii="Times New Roman" w:hAnsi="Times New Roman" w:eastAsia="Times New Roman"/>
          <w:b w:val="0"/>
          <w:i w:val="0"/>
          <w:sz w:val="24"/>
        </w:rPr>
        <w:t>This chapter expands the engineering analysis of the project by connecting the browser extension repository, the machine learning repository, and the updated multi-task research draft into one coherent system narrative. The project is easier to understand when it is presented as a layered product rather than as disconnected codebases. The extension handles browser integration, the backend provides inference and routing, and the model repository supplies the training and optimization logic. The report should make this separation explicit because it shows that the system was designed with modularity, maintainability, and deployment constraints in mind.</w:t>
      </w:r>
    </w:p>
    <w:p>
      <w:r>
        <w:rPr>
          <w:rFonts w:ascii="Times New Roman" w:hAnsi="Times New Roman" w:eastAsia="Times New Roman"/>
          <w:b w:val="0"/>
          <w:i w:val="0"/>
          <w:sz w:val="24"/>
        </w:rPr>
        <w:t>The repository mapping is important because it reveals how the same conceptual workflow is implemented across different technologies. The extension repository contains the user-facing functionality: content scripts, popup logic, background messaging, chart rendering, and local storage. The model repository contains the learning pipeline: preprocessing scripts, data loaders, training routines, evaluation notebooks or scripts, and deployment artifacts. The evolution draft shows how the same system is being reinterpreted from simple disorder detection to multi-task mental-health signal analysis. A strong final report should describe this evolution as an intentional research progression rather than as a disconnected set of revisions.</w:t>
      </w:r>
    </w:p>
    <w:p>
      <w:r>
        <w:rPr>
          <w:rFonts w:ascii="Times New Roman" w:hAnsi="Times New Roman" w:eastAsia="Times New Roman"/>
          <w:b/>
          <w:i w:val="0"/>
          <w:sz w:val="26"/>
        </w:rPr>
        <w:t>11.1 Repository-Level Decomposition</w:t>
      </w:r>
    </w:p>
    <w:p>
      <w:r>
        <w:rPr>
          <w:rFonts w:ascii="Times New Roman" w:hAnsi="Times New Roman" w:eastAsia="Times New Roman"/>
          <w:b w:val="0"/>
          <w:i w:val="0"/>
          <w:sz w:val="24"/>
        </w:rPr>
        <w:t>At the top level, the project can be divided into five operational layers. The first layer is extraction, where the extension reads visible comments from supported social media pages. The second layer is cleaning and batching, where raw text is normalized, duplicate entries are removed, and the payload is prepared for inference. The third layer is model execution, where the backend performs classification or multi-task prediction. The fourth layer is interpretation, where raw scores are converted into charts, labels, and summary statistics. The fifth layer is persistence, where selected outputs are stored locally for longitudinal analysis in Version 2. Presenting the system in this form helps examiners see that the project is not merely a model demo but a complete analytical workflow.</w:t>
      </w:r>
    </w:p>
    <w:p>
      <w:r>
        <w:rPr>
          <w:rFonts w:ascii="Times New Roman" w:hAnsi="Times New Roman" w:eastAsia="Times New Roman"/>
          <w:b w:val="0"/>
          <w:i w:val="0"/>
          <w:sz w:val="24"/>
        </w:rPr>
        <w:t>This decomposition is also useful because it makes the report easier to evaluate against software engineering principles. Each layer can be tested independently, debugged independently, and replaced independently. For example, the extension can change the DOM selectors without affecting the classifier. The classifier can be replaced with a better model without rewriting the chart logic. The persistence layer can be upgraded from SQLite to another local database without changing the extension communication format. Such architectural flexibility is a hallmark of a well-designed final-year project.</w:t>
      </w:r>
    </w:p>
    <w:p>
      <w:r>
        <w:rPr>
          <w:rFonts w:ascii="Times New Roman" w:hAnsi="Times New Roman" w:eastAsia="Times New Roman"/>
          <w:b/>
          <w:i w:val="0"/>
          <w:sz w:val="26"/>
        </w:rPr>
        <w:t>11.2 Why the Browser Extension Form Factor Matters</w:t>
      </w:r>
    </w:p>
    <w:p>
      <w:r>
        <w:rPr>
          <w:rFonts w:ascii="Times New Roman" w:hAnsi="Times New Roman" w:eastAsia="Times New Roman"/>
          <w:b w:val="0"/>
          <w:i w:val="0"/>
          <w:sz w:val="24"/>
        </w:rPr>
        <w:t>The browser extension form factor is a major design choice because it aligns the analysis workflow with the user's natural browsing behavior. Instead of forcing a user to copy and paste text into a separate application, the extension operates directly where the comments appear. This reduces friction, improves usability, and makes the system feel immediate. In a mental-health context, that immediacy is important because users often want a quick overview of an ongoing conversation rather than a separate analysis session. A browser extension is also easier to evaluate because it demonstrates a real interaction loop between the user interface and the machine learning pipeline.</w:t>
      </w:r>
    </w:p>
    <w:p>
      <w:r>
        <w:rPr>
          <w:rFonts w:ascii="Times New Roman" w:hAnsi="Times New Roman" w:eastAsia="Times New Roman"/>
          <w:b w:val="0"/>
          <w:i w:val="0"/>
          <w:sz w:val="24"/>
        </w:rPr>
        <w:t>The extension approach is also privacy-friendly because it avoids sending entire browsing histories to a cloud service. The system only processes the text that the user explicitly analyzes or that is visible on the current page, and the inference occurs on a local backend. This local-first choice is a practical safeguard for a project dealing with emotionally sensitive content. It also helps the report present a clear ethical stance: the system is intended for awareness, not surveillance. That distinction should be stated prominently in the final report.</w:t>
      </w:r>
    </w:p>
    <w:p>
      <w:r>
        <w:rPr>
          <w:rFonts w:ascii="Times New Roman" w:hAnsi="Times New Roman" w:eastAsia="Times New Roman"/>
          <w:b w:val="0"/>
          <w:i w:val="0"/>
          <w:sz w:val="24"/>
        </w:rPr>
        <w:t>From an engineering perspective, the extension introduces realistic constraints that make the project more valuable. Different platforms render comments differently. Some load content dynamically, some use nested threads, and some paginate or virtualize comments. Handling these cases forces the project to include mutation observers, fallback selectors, batching logic, and response caching. These details add depth to the report because they show that the team solved real integration problems rather than only training a classifier in isolation.</w:t>
      </w:r>
    </w:p>
    <w:p>
      <w:r>
        <w:rPr>
          <w:rFonts w:ascii="Times New Roman" w:hAnsi="Times New Roman" w:eastAsia="Times New Roman"/>
          <w:b/>
          <w:i w:val="0"/>
          <w:sz w:val="26"/>
        </w:rPr>
        <w:t>11.3 Request Lifecycle and Communication Pattern</w:t>
      </w:r>
    </w:p>
    <w:p>
      <w:r>
        <w:rPr>
          <w:rFonts w:ascii="Times New Roman" w:hAnsi="Times New Roman" w:eastAsia="Times New Roman"/>
          <w:b w:val="0"/>
          <w:i w:val="0"/>
          <w:sz w:val="24"/>
        </w:rPr>
        <w:t>The request lifecycle starts when the content script extracts comment text from the page DOM. The raw text is normalized by removing empty entries, collapsing redundant whitespace, and deduplicating repeated comments that may appear because of rerenders or infinite scroll. The cleaned batch is then passed to the background service worker, which acts as the communication hub between the page context and the backend. This architecture keeps page-level scripts lightweight and protects the backend interface from direct DOM dependencies.</w:t>
      </w:r>
    </w:p>
    <w:p>
      <w:r>
        <w:rPr>
          <w:rFonts w:ascii="Times New Roman" w:hAnsi="Times New Roman" w:eastAsia="Times New Roman"/>
          <w:b w:val="0"/>
          <w:i w:val="0"/>
          <w:sz w:val="24"/>
        </w:rPr>
        <w:t>Once the data reaches the backend, the API validates the request schema and checks that the payload is well-formed. If the request is valid, the model pipeline tokenizes the text and produces predictions. The response contains structured outputs, which may include the predicted class, per-class scores, and in Version 2 a severity estimate or composite risk score. Returning a structured JSON object is important because it keeps the frontend logic simple and makes the backend easy to test with standard HTTP tooling.</w:t>
      </w:r>
    </w:p>
    <w:p>
      <w:r>
        <w:rPr>
          <w:rFonts w:ascii="Times New Roman" w:hAnsi="Times New Roman" w:eastAsia="Times New Roman"/>
          <w:b w:val="0"/>
          <w:i w:val="0"/>
          <w:sz w:val="24"/>
        </w:rPr>
        <w:t>The lifecycle also includes cache and failure handling. When a user revisits the same page, the extension can reuse cached outputs rather than sending the same request again. That lowers latency and reduces unnecessary compute. If the backend is unavailable, the extension should report the error gracefully instead of failing silently. A resilient academic project should demonstrate not only accuracy, but also predictable behavior under common failure conditions such as model loading delays, timeout errors, or container startup mismatches.</w:t>
      </w:r>
    </w:p>
    <w:p>
      <w:r>
        <w:rPr>
          <w:rFonts w:ascii="Times New Roman" w:hAnsi="Times New Roman" w:eastAsia="Times New Roman"/>
          <w:b/>
          <w:i w:val="0"/>
          <w:sz w:val="26"/>
        </w:rPr>
        <w:t>11.4 Data Curation, Label Quality, and Annotation Strategy</w:t>
      </w:r>
    </w:p>
    <w:p>
      <w:r>
        <w:rPr>
          <w:rFonts w:ascii="Times New Roman" w:hAnsi="Times New Roman" w:eastAsia="Times New Roman"/>
          <w:b w:val="0"/>
          <w:i w:val="0"/>
          <w:sz w:val="24"/>
        </w:rPr>
        <w:t>Dataset curation is one of the most important parts of the report because the quality of the data determines how much the model can be trusted. In Version 1, the data pipeline is shaped around a seven-class mental-health label space. This already goes beyond conventional sentiment analysis because it distinguishes between different emotional and behavioral categories rather than reducing them to positive or negative polarity. However, the report should also acknowledge that the labels are proxies and not clinical diagnoses. They describe text patterns associated with categories, not medical confirmation of disorders.</w:t>
      </w:r>
    </w:p>
    <w:p>
      <w:r>
        <w:rPr>
          <w:rFonts w:ascii="Times New Roman" w:hAnsi="Times New Roman" w:eastAsia="Times New Roman"/>
          <w:b w:val="0"/>
          <w:i w:val="0"/>
          <w:sz w:val="24"/>
        </w:rPr>
        <w:t>The weakness of source-based supervision must be discussed honestly. If a post is collected from a subreddit or a labeled community, the source does not guarantee that every sample perfectly represents the target label. Some posts will contain sarcasm, jokes, meta-discussion, or unrelated questions. This creates annotation noise. A strong report should show that the team understands this limitation and compensated for it through cleaning, balancing, and careful evaluation. Examiners usually appreciate candor here because it demonstrates research maturity.</w:t>
      </w:r>
    </w:p>
    <w:p>
      <w:r>
        <w:rPr>
          <w:rFonts w:ascii="Times New Roman" w:hAnsi="Times New Roman" w:eastAsia="Times New Roman"/>
          <w:b w:val="0"/>
          <w:i w:val="0"/>
          <w:sz w:val="24"/>
        </w:rPr>
        <w:t>Version 2 adds a more research-oriented labeling approach. Because the new goal is multi-task signal analysis, a single label is no longer enough. The annotation process therefore needs to capture overlapping emotional states and severity levels. A local LLM can be used to generate preliminary labels, but those labels should be treated as assisted annotations, not final truth. Human review, threshold filtering, and quality checks remain necessary. In the report, this should be framed as a semi-automated annotation pipeline that trades a small amount of manual supervision for scalable dataset growth.</w:t>
      </w:r>
    </w:p>
    <w:p>
      <w:r>
        <w:rPr>
          <w:rFonts w:ascii="Times New Roman" w:hAnsi="Times New Roman" w:eastAsia="Times New Roman"/>
          <w:b w:val="0"/>
          <w:i w:val="0"/>
          <w:sz w:val="24"/>
        </w:rPr>
        <w:t>Class imbalance should receive a dedicated discussion as well. Mental-health datasets tend to contain a disproportionate amount of neutral or weakly emotional text. If left unmanaged, this bias can make the model overpredict the majority class. Techniques such as resampling, weighted loss functions, and balanced metrics help address this problem. The report should explain that accuracy alone is not enough in an imbalanced setting because a model can appear strong while still failing minority classes. Class-wise F1, macro averages, and confusion matrices give a much more honest picture.</w:t>
      </w:r>
    </w:p>
    <w:p>
      <w:r>
        <w:rPr>
          <w:rFonts w:ascii="Times New Roman" w:hAnsi="Times New Roman" w:eastAsia="Times New Roman"/>
          <w:b/>
          <w:i w:val="0"/>
          <w:sz w:val="26"/>
        </w:rPr>
        <w:t>11.5 Training, Distillation, and Deployment Optimization</w:t>
      </w:r>
    </w:p>
    <w:p>
      <w:r>
        <w:rPr>
          <w:rFonts w:ascii="Times New Roman" w:hAnsi="Times New Roman" w:eastAsia="Times New Roman"/>
          <w:b w:val="0"/>
          <w:i w:val="0"/>
          <w:sz w:val="24"/>
        </w:rPr>
        <w:t>The Version 1 model is built around transformer fine-tuning. The pre-trained RoBERTa encoder provides strong contextual representations, which are then adapted to the seven-class mental-health classification task. The importance of this design choice is that the system does not need to learn language understanding from scratch. Instead, it transfers knowledge from large-scale pretraining into a focused domain-specific task. This is precisely the kind of approach expected in modern NLP systems and should be explained in the report as a key reason the project achieves good performance within student-project constraints.</w:t>
      </w:r>
    </w:p>
    <w:p>
      <w:r>
        <w:rPr>
          <w:rFonts w:ascii="Times New Roman" w:hAnsi="Times New Roman" w:eastAsia="Times New Roman"/>
          <w:b w:val="0"/>
          <w:i w:val="0"/>
          <w:sz w:val="24"/>
        </w:rPr>
        <w:t>Version 2 shifts the emphasis from a single classifier to a two-stage learning strategy. A larger teacher model learns richer representations and produces more informative soft targets. A compact student model then learns to approximate those outputs while remaining deployable on lower-powered hardware. This approach is valuable because it combines research ambition with practical usability. The report should emphasize that the teacher is not deployed directly; instead, it serves as a knowledge source that improves the student model's behavior during training.</w:t>
      </w:r>
    </w:p>
    <w:p>
      <w:r>
        <w:rPr>
          <w:rFonts w:ascii="Times New Roman" w:hAnsi="Times New Roman" w:eastAsia="Times New Roman"/>
          <w:b w:val="0"/>
          <w:i w:val="0"/>
          <w:sz w:val="24"/>
        </w:rPr>
        <w:t>Quantization is the final optimization step. Converting model weights to INT8 format reduces memory usage and can accelerate inference on CPUs. This is particularly important because the project is designed to run locally on a user's machine, where GPU access may not exist. In such a setting, a smaller model is not merely a performance improvement; it is what makes the system feasible at all. The report should therefore present quantization as a deployment requirement, not just an engineering convenience.</w:t>
      </w:r>
    </w:p>
    <w:p>
      <w:r>
        <w:rPr>
          <w:rFonts w:ascii="Times New Roman" w:hAnsi="Times New Roman" w:eastAsia="Times New Roman"/>
          <w:b w:val="0"/>
          <w:i w:val="0"/>
          <w:sz w:val="24"/>
        </w:rPr>
        <w:t>The report should also explain that deployment optimization and prediction quality must be balanced carefully. A smaller and faster model is only useful if it still preserves enough semantic sensitivity to support mental-health signal analysis. That is why distillation, calibration, and post-training evaluation matter. They ensure that the system remains practically responsive while still producing outputs that are stable and informative enough for real use.</w:t>
      </w:r>
    </w:p>
    <w:p>
      <w:r>
        <w:rPr>
          <w:rFonts w:ascii="Times New Roman" w:hAnsi="Times New Roman" w:eastAsia="Times New Roman"/>
          <w:b/>
          <w:i w:val="0"/>
          <w:sz w:val="26"/>
        </w:rPr>
        <w:t>11.6 Module Responsibility Matrix</w:t>
      </w:r>
    </w:p>
    <w:tbl>
      <w:tblPr>
        <w:tblW w:type="auto" w:w="0"/>
        <w:tblLayout w:type="autofit"/>
        <w:tblLook w:firstColumn="1" w:firstRow="1" w:lastColumn="0" w:lastRow="0" w:noHBand="0" w:noVBand="1" w:val="04A0"/>
      </w:tblPr>
      <w:tblGrid>
        <w:gridCol w:w="3170"/>
        <w:gridCol w:w="3170"/>
        <w:gridCol w:w="3170"/>
      </w:tblGrid>
      <w:tr>
        <w:tc>
          <w:tcPr>
            <w:tcW w:type="dxa" w:w="3170"/>
          </w:tcPr>
          <w:p>
            <w:r>
              <w:t>Module</w:t>
            </w:r>
          </w:p>
        </w:tc>
        <w:tc>
          <w:tcPr>
            <w:tcW w:type="dxa" w:w="3170"/>
          </w:tcPr>
          <w:p>
            <w:r>
              <w:t>Primary Responsibility</w:t>
            </w:r>
          </w:p>
        </w:tc>
        <w:tc>
          <w:tcPr>
            <w:tcW w:type="dxa" w:w="3170"/>
          </w:tcPr>
          <w:p>
            <w:r>
              <w:t>Implementation Focus</w:t>
            </w:r>
          </w:p>
        </w:tc>
      </w:tr>
      <w:tr>
        <w:tc>
          <w:tcPr>
            <w:tcW w:type="dxa" w:w="3170"/>
          </w:tcPr>
          <w:p>
            <w:r>
              <w:t>Content Script</w:t>
            </w:r>
          </w:p>
        </w:tc>
        <w:tc>
          <w:tcPr>
            <w:tcW w:type="dxa" w:w="3170"/>
          </w:tcPr>
          <w:p>
            <w:r>
              <w:t>Extract visible comments from supported pages</w:t>
            </w:r>
          </w:p>
        </w:tc>
        <w:tc>
          <w:tcPr>
            <w:tcW w:type="dxa" w:w="3170"/>
          </w:tcPr>
          <w:p>
            <w:r>
              <w:t>DOM traversal, mutation observers, platform selectors</w:t>
            </w:r>
          </w:p>
        </w:tc>
      </w:tr>
      <w:tr>
        <w:tc>
          <w:tcPr>
            <w:tcW w:type="dxa" w:w="3170"/>
          </w:tcPr>
          <w:p>
            <w:r>
              <w:t>Background Worker</w:t>
            </w:r>
          </w:p>
        </w:tc>
        <w:tc>
          <w:tcPr>
            <w:tcW w:type="dxa" w:w="3170"/>
          </w:tcPr>
          <w:p>
            <w:r>
              <w:t>Route messages and handle API calls</w:t>
            </w:r>
          </w:p>
        </w:tc>
        <w:tc>
          <w:tcPr>
            <w:tcW w:type="dxa" w:w="3170"/>
          </w:tcPr>
          <w:p>
            <w:r>
              <w:t>Request orchestration, caching, error state management</w:t>
            </w:r>
          </w:p>
        </w:tc>
      </w:tr>
      <w:tr>
        <w:tc>
          <w:tcPr>
            <w:tcW w:type="dxa" w:w="3170"/>
          </w:tcPr>
          <w:p>
            <w:r>
              <w:t>Popup UI</w:t>
            </w:r>
          </w:p>
        </w:tc>
        <w:tc>
          <w:tcPr>
            <w:tcW w:type="dxa" w:w="3170"/>
          </w:tcPr>
          <w:p>
            <w:r>
              <w:t>Present results to the user</w:t>
            </w:r>
          </w:p>
        </w:tc>
        <w:tc>
          <w:tcPr>
            <w:tcW w:type="dxa" w:w="3170"/>
          </w:tcPr>
          <w:p>
            <w:r>
              <w:t>Charts, filters, summary cards, comment views</w:t>
            </w:r>
          </w:p>
        </w:tc>
      </w:tr>
      <w:tr>
        <w:tc>
          <w:tcPr>
            <w:tcW w:type="dxa" w:w="3170"/>
          </w:tcPr>
          <w:p>
            <w:r>
              <w:t>Flask API</w:t>
            </w:r>
          </w:p>
        </w:tc>
        <w:tc>
          <w:tcPr>
            <w:tcW w:type="dxa" w:w="3170"/>
          </w:tcPr>
          <w:p>
            <w:r>
              <w:t>Serve inference requests locally</w:t>
            </w:r>
          </w:p>
        </w:tc>
        <w:tc>
          <w:tcPr>
            <w:tcW w:type="dxa" w:w="3170"/>
          </w:tcPr>
          <w:p>
            <w:r>
              <w:t>Validation, tokenization, model inference, response formatting</w:t>
            </w:r>
          </w:p>
        </w:tc>
      </w:tr>
      <w:tr>
        <w:tc>
          <w:tcPr>
            <w:tcW w:type="dxa" w:w="3170"/>
          </w:tcPr>
          <w:p>
            <w:r>
              <w:t>ML Pipeline</w:t>
            </w:r>
          </w:p>
        </w:tc>
        <w:tc>
          <w:tcPr>
            <w:tcW w:type="dxa" w:w="3170"/>
          </w:tcPr>
          <w:p>
            <w:r>
              <w:t>Predict mental-health-related signals</w:t>
            </w:r>
          </w:p>
        </w:tc>
        <w:tc>
          <w:tcPr>
            <w:tcW w:type="dxa" w:w="3170"/>
          </w:tcPr>
          <w:p>
            <w:r>
              <w:t>RoBERTa fine-tuning, distillation, quantization</w:t>
            </w:r>
          </w:p>
        </w:tc>
      </w:tr>
      <w:tr>
        <w:tc>
          <w:tcPr>
            <w:tcW w:type="dxa" w:w="3170"/>
          </w:tcPr>
          <w:p>
            <w:r>
              <w:t>Persistence Layer</w:t>
            </w:r>
          </w:p>
        </w:tc>
        <w:tc>
          <w:tcPr>
            <w:tcW w:type="dxa" w:w="3170"/>
          </w:tcPr>
          <w:p>
            <w:r>
              <w:t>Store selected local trends</w:t>
            </w:r>
          </w:p>
        </w:tc>
        <w:tc>
          <w:tcPr>
            <w:tcW w:type="dxa" w:w="3170"/>
          </w:tcPr>
          <w:p>
            <w:r>
              <w:t>SQLite records, aggregated metrics, session continuity</w:t>
            </w:r>
          </w:p>
        </w:tc>
      </w:tr>
    </w:tbl>
    <w:p>
      <w:r>
        <w:rPr>
          <w:rFonts w:ascii="Times New Roman" w:hAnsi="Times New Roman" w:eastAsia="Times New Roman"/>
          <w:b w:val="0"/>
          <w:i w:val="0"/>
          <w:sz w:val="24"/>
        </w:rPr>
        <w:t>This matrix is useful in the report because it shows how the system is divided into independent responsibilities. It makes it easier to explain why the project is maintainable and how each module contributes to the end-to-end workflow.</w:t>
      </w:r>
    </w:p>
    <w:p>
      <w:r>
        <w:rPr>
          <w:rFonts w:ascii="Times New Roman" w:hAnsi="Times New Roman" w:eastAsia="Times New Roman"/>
          <w:b/>
          <w:i w:val="0"/>
          <w:sz w:val="26"/>
        </w:rPr>
        <w:t>11.7 Version Comparison Table</w:t>
      </w:r>
    </w:p>
    <w:tbl>
      <w:tblPr>
        <w:tblW w:type="auto" w:w="0"/>
        <w:tblLayout w:type="autofit"/>
        <w:tblLook w:firstColumn="1" w:firstRow="1" w:lastColumn="0" w:lastRow="0" w:noHBand="0" w:noVBand="1" w:val="04A0"/>
      </w:tblPr>
      <w:tblGrid>
        <w:gridCol w:w="2377"/>
        <w:gridCol w:w="2377"/>
        <w:gridCol w:w="2377"/>
        <w:gridCol w:w="2377"/>
      </w:tblGrid>
      <w:tr>
        <w:tc>
          <w:tcPr>
            <w:tcW w:type="dxa" w:w="2377"/>
          </w:tcPr>
          <w:p>
            <w:r>
              <w:t>Aspect</w:t>
            </w:r>
          </w:p>
        </w:tc>
        <w:tc>
          <w:tcPr>
            <w:tcW w:type="dxa" w:w="2377"/>
          </w:tcPr>
          <w:p>
            <w:r>
              <w:t>Version 1</w:t>
            </w:r>
          </w:p>
        </w:tc>
        <w:tc>
          <w:tcPr>
            <w:tcW w:type="dxa" w:w="2377"/>
          </w:tcPr>
          <w:p>
            <w:r>
              <w:t>Version 2</w:t>
            </w:r>
          </w:p>
        </w:tc>
        <w:tc>
          <w:tcPr>
            <w:tcW w:type="dxa" w:w="2377"/>
          </w:tcPr>
          <w:p>
            <w:r>
              <w:t>Impact</w:t>
            </w:r>
          </w:p>
        </w:tc>
      </w:tr>
      <w:tr>
        <w:tc>
          <w:tcPr>
            <w:tcW w:type="dxa" w:w="2377"/>
          </w:tcPr>
          <w:p>
            <w:r>
              <w:t>Problem definition</w:t>
            </w:r>
          </w:p>
        </w:tc>
        <w:tc>
          <w:tcPr>
            <w:tcW w:type="dxa" w:w="2377"/>
          </w:tcPr>
          <w:p>
            <w:r>
              <w:t>Single-label disorder classification</w:t>
            </w:r>
          </w:p>
        </w:tc>
        <w:tc>
          <w:tcPr>
            <w:tcW w:type="dxa" w:w="2377"/>
          </w:tcPr>
          <w:p>
            <w:r>
              <w:t>Multi-label signal analysis</w:t>
            </w:r>
          </w:p>
        </w:tc>
        <w:tc>
          <w:tcPr>
            <w:tcW w:type="dxa" w:w="2377"/>
          </w:tcPr>
          <w:p>
            <w:r>
              <w:t>Better real-world representation</w:t>
            </w:r>
          </w:p>
        </w:tc>
      </w:tr>
      <w:tr>
        <w:tc>
          <w:tcPr>
            <w:tcW w:type="dxa" w:w="2377"/>
          </w:tcPr>
          <w:p>
            <w:r>
              <w:t>Model type</w:t>
            </w:r>
          </w:p>
        </w:tc>
        <w:tc>
          <w:tcPr>
            <w:tcW w:type="dxa" w:w="2377"/>
          </w:tcPr>
          <w:p>
            <w:r>
              <w:t>RoBERTa classifier</w:t>
            </w:r>
          </w:p>
        </w:tc>
        <w:tc>
          <w:tcPr>
            <w:tcW w:type="dxa" w:w="2377"/>
          </w:tcPr>
          <w:p>
            <w:r>
              <w:t>DeBERTa teacher + DistilRoBERTa student</w:t>
            </w:r>
          </w:p>
        </w:tc>
        <w:tc>
          <w:tcPr>
            <w:tcW w:type="dxa" w:w="2377"/>
          </w:tcPr>
          <w:p>
            <w:r>
              <w:t>Improved efficiency and flexibility</w:t>
            </w:r>
          </w:p>
        </w:tc>
      </w:tr>
      <w:tr>
        <w:tc>
          <w:tcPr>
            <w:tcW w:type="dxa" w:w="2377"/>
          </w:tcPr>
          <w:p>
            <w:r>
              <w:t>Inference format</w:t>
            </w:r>
          </w:p>
        </w:tc>
        <w:tc>
          <w:tcPr>
            <w:tcW w:type="dxa" w:w="2377"/>
          </w:tcPr>
          <w:p>
            <w:r>
              <w:t>PyTorch/Transformers</w:t>
            </w:r>
          </w:p>
        </w:tc>
        <w:tc>
          <w:tcPr>
            <w:tcW w:type="dxa" w:w="2377"/>
          </w:tcPr>
          <w:p>
            <w:r>
              <w:t>ONNX Runtime + INT8</w:t>
            </w:r>
          </w:p>
        </w:tc>
        <w:tc>
          <w:tcPr>
            <w:tcW w:type="dxa" w:w="2377"/>
          </w:tcPr>
          <w:p>
            <w:r>
              <w:t>Lower memory and faster CPU inference</w:t>
            </w:r>
          </w:p>
        </w:tc>
      </w:tr>
      <w:tr>
        <w:tc>
          <w:tcPr>
            <w:tcW w:type="dxa" w:w="2377"/>
          </w:tcPr>
          <w:p>
            <w:r>
              <w:t>Storage</w:t>
            </w:r>
          </w:p>
        </w:tc>
        <w:tc>
          <w:tcPr>
            <w:tcW w:type="dxa" w:w="2377"/>
          </w:tcPr>
          <w:p>
            <w:r>
              <w:t>Minimal session caching</w:t>
            </w:r>
          </w:p>
        </w:tc>
        <w:tc>
          <w:tcPr>
            <w:tcW w:type="dxa" w:w="2377"/>
          </w:tcPr>
          <w:p>
            <w:r>
              <w:t>SQLite wellbeing store</w:t>
            </w:r>
          </w:p>
        </w:tc>
        <w:tc>
          <w:tcPr>
            <w:tcW w:type="dxa" w:w="2377"/>
          </w:tcPr>
          <w:p>
            <w:r>
              <w:t>Supports longitudinal tracking</w:t>
            </w:r>
          </w:p>
        </w:tc>
      </w:tr>
      <w:tr>
        <w:tc>
          <w:tcPr>
            <w:tcW w:type="dxa" w:w="2377"/>
          </w:tcPr>
          <w:p>
            <w:r>
              <w:t>UI concept</w:t>
            </w:r>
          </w:p>
        </w:tc>
        <w:tc>
          <w:tcPr>
            <w:tcW w:type="dxa" w:w="2377"/>
          </w:tcPr>
          <w:p>
            <w:r>
              <w:t>Comment dashboard</w:t>
            </w:r>
          </w:p>
        </w:tc>
        <w:tc>
          <w:tcPr>
            <w:tcW w:type="dxa" w:w="2377"/>
          </w:tcPr>
          <w:p>
            <w:r>
              <w:t>Emotional Diet dashboard</w:t>
            </w:r>
          </w:p>
        </w:tc>
        <w:tc>
          <w:tcPr>
            <w:tcW w:type="dxa" w:w="2377"/>
          </w:tcPr>
          <w:p>
            <w:r>
              <w:t>Adds trend interpretation</w:t>
            </w:r>
          </w:p>
        </w:tc>
      </w:tr>
      <w:tr>
        <w:tc>
          <w:tcPr>
            <w:tcW w:type="dxa" w:w="2377"/>
          </w:tcPr>
          <w:p>
            <w:r>
              <w:t>Interventions</w:t>
            </w:r>
          </w:p>
        </w:tc>
        <w:tc>
          <w:tcPr>
            <w:tcW w:type="dxa" w:w="2377"/>
          </w:tcPr>
          <w:p>
            <w:r>
              <w:t>No active shielding</w:t>
            </w:r>
          </w:p>
        </w:tc>
        <w:tc>
          <w:tcPr>
            <w:tcW w:type="dxa" w:w="2377"/>
          </w:tcPr>
          <w:p>
            <w:r>
              <w:t>Smart Shield, nudges, prompts</w:t>
            </w:r>
          </w:p>
        </w:tc>
        <w:tc>
          <w:tcPr>
            <w:tcW w:type="dxa" w:w="2377"/>
          </w:tcPr>
          <w:p>
            <w:r>
              <w:t>User-centric safety features</w:t>
            </w:r>
          </w:p>
        </w:tc>
      </w:tr>
    </w:tbl>
    <w:p>
      <w:r>
        <w:rPr>
          <w:rFonts w:ascii="Times New Roman" w:hAnsi="Times New Roman" w:eastAsia="Times New Roman"/>
          <w:b w:val="0"/>
          <w:i w:val="0"/>
          <w:sz w:val="24"/>
        </w:rPr>
        <w:t>This comparison helps the reader understand that Version 2 is not only a technical upgrade but a conceptual redesign. It changes what the system is trying to answer and how it behaves in real use.</w:t>
      </w:r>
    </w:p>
    <w:p>
      <w:r>
        <w:rPr>
          <w:rFonts w:ascii="Times New Roman" w:hAnsi="Times New Roman" w:eastAsia="Times New Roman"/>
          <w:b/>
          <w:i w:val="0"/>
          <w:sz w:val="26"/>
        </w:rPr>
        <w:t>11.8 Architecture, Reliability, and Privacy Summary</w:t>
      </w:r>
    </w:p>
    <w:p>
      <w:r>
        <w:rPr>
          <w:rFonts w:ascii="Times New Roman" w:hAnsi="Times New Roman" w:eastAsia="Times New Roman"/>
          <w:b w:val="0"/>
          <w:i w:val="0"/>
          <w:sz w:val="24"/>
        </w:rPr>
        <w:t>A production-aware report should end the architecture discussion by tying together reliability and privacy. The system is reliable because the frontend and backend are separated, requests are structured, and local deployment reduces external dependency. It is private because the data remains on the user's machine and no cloud service is required for inference. These two properties are connected: when the system is local, the user retains more control, and the system becomes easier to reason about from a security standpoint.</w:t>
      </w:r>
    </w:p>
    <w:p>
      <w:r>
        <w:rPr>
          <w:rFonts w:ascii="Times New Roman" w:hAnsi="Times New Roman" w:eastAsia="Times New Roman"/>
          <w:b w:val="0"/>
          <w:i w:val="0"/>
          <w:sz w:val="24"/>
        </w:rPr>
        <w:t>The project also benefits from a clear explanation of its failure modes. A mental-health NLP tool can be wrong, and the report should admit that. Ambiguous comments, sarcasm, platform-specific language, and unusual writing styles can all lower confidence. Rather than hiding those limits, the report should say that the system uses uncertainty to stay conservative and that the outputs are meant for awareness rather than diagnosis. That honesty improves the credibility of the report and aligns the project with responsible AI practice.</w:t>
      </w:r>
    </w:p>
    <w:p>
      <w:r>
        <w:br w:type="page"/>
      </w:r>
    </w:p>
    <w:p>
      <w:r>
        <w:rPr>
          <w:rFonts w:ascii="Times New Roman" w:hAnsi="Times New Roman" w:eastAsia="Times New Roman"/>
          <w:b/>
          <w:i w:val="0"/>
          <w:sz w:val="30"/>
        </w:rPr>
        <w:t>CHAPTER 12: EXPERIMENTAL EVALUATION AND DISCUSSION</w:t>
      </w:r>
    </w:p>
    <w:p>
      <w:r>
        <w:rPr>
          <w:rFonts w:ascii="Times New Roman" w:hAnsi="Times New Roman" w:eastAsia="Times New Roman"/>
          <w:b w:val="0"/>
          <w:i w:val="0"/>
          <w:sz w:val="24"/>
        </w:rPr>
        <w:t>This chapter should expand the evaluation beyond a single accuracy figure. The aim is not only to show that the model works, but also to show how it behaves under different conditions, which categories are easiest or hardest to predict, and how deployment optimizations affect real usability. A strong final report should evaluate both machine learning quality and system responsiveness because the project is a deployed application, not only a benchmark model.</w:t>
      </w:r>
    </w:p>
    <w:p>
      <w:r>
        <w:rPr>
          <w:rFonts w:ascii="Times New Roman" w:hAnsi="Times New Roman" w:eastAsia="Times New Roman"/>
          <w:b/>
          <w:i w:val="0"/>
          <w:sz w:val="26"/>
        </w:rPr>
        <w:t>12.1 Evaluation Methodology</w:t>
      </w:r>
    </w:p>
    <w:p>
      <w:r>
        <w:rPr>
          <w:rFonts w:ascii="Times New Roman" w:hAnsi="Times New Roman" w:eastAsia="Times New Roman"/>
          <w:b w:val="0"/>
          <w:i w:val="0"/>
          <w:sz w:val="24"/>
        </w:rPr>
        <w:t>The evaluation pipeline should include data split strategy, metric selection, and test environment details. For the classification task, accuracy, precision, recall, F1-score, and confusion matrices are essential. Because the class distribution is likely imbalanced, macro-averaged F1 should be emphasized alongside class-wise metrics. For the multi-label task in Version 2, the report should include Hamming loss, exact match ratio, micro-F1, and macro-F1. For deployment performance, the report should record latency, memory footprint, and model load times under CPU-only conditions.</w:t>
      </w:r>
    </w:p>
    <w:p>
      <w:r>
        <w:rPr>
          <w:rFonts w:ascii="Times New Roman" w:hAnsi="Times New Roman" w:eastAsia="Times New Roman"/>
          <w:b w:val="0"/>
          <w:i w:val="0"/>
          <w:sz w:val="24"/>
        </w:rPr>
        <w:t>Evaluation should also be framed as comparative analysis. The fine-tuned RoBERTa model should be compared with simpler baselines such as TF-IDF plus linear classifiers and with other transformer models where possible. This lets the report demonstrate that the chosen model is justified and not arbitrary. Examiners often look for evidence that the team compared alternatives rather than simply using the first model that trained successfully.</w:t>
      </w:r>
    </w:p>
    <w:p>
      <w:r>
        <w:rPr>
          <w:rFonts w:ascii="Times New Roman" w:hAnsi="Times New Roman" w:eastAsia="Times New Roman"/>
          <w:b/>
          <w:i w:val="0"/>
          <w:sz w:val="26"/>
        </w:rPr>
        <w:t>12.2 Classification Performance Discussion</w:t>
      </w:r>
    </w:p>
    <w:p>
      <w:r>
        <w:rPr>
          <w:rFonts w:ascii="Times New Roman" w:hAnsi="Times New Roman" w:eastAsia="Times New Roman"/>
          <w:b w:val="0"/>
          <w:i w:val="0"/>
          <w:sz w:val="24"/>
        </w:rPr>
        <w:t>The reported V1 result of strong accuracy and macro-F1 should be interpreted in relation to the seven-class problem structure. Classes with distinctive language patterns are generally easier to classify, while classes with subtle or overlapping language are more difficult. For example, categories with explicit emotional keywords often yield higher scores than categories that depend on indirect cues or context. The report should discuss these patterns so that the reader understands why some classes perform better than others.</w:t>
      </w:r>
    </w:p>
    <w:p>
      <w:r>
        <w:rPr>
          <w:rFonts w:ascii="Times New Roman" w:hAnsi="Times New Roman" w:eastAsia="Times New Roman"/>
          <w:b w:val="0"/>
          <w:i w:val="0"/>
          <w:sz w:val="24"/>
        </w:rPr>
        <w:t>A confusion matrix is especially useful here because it reveals not just whether the model is correct, but how it is wrong. If the model confuses Anxiety with Depression or Autism with Normal in certain contexts, that is valuable diagnostic information about dataset overlap and linguistic ambiguity. Such interpretation makes the report feel analytical rather than merely descriptive.</w:t>
      </w:r>
    </w:p>
    <w:p>
      <w:r>
        <w:rPr>
          <w:rFonts w:ascii="Times New Roman" w:hAnsi="Times New Roman" w:eastAsia="Times New Roman"/>
          <w:b/>
          <w:i w:val="0"/>
          <w:sz w:val="26"/>
        </w:rPr>
        <w:t>12.3 Deployment Performance and User Experience</w:t>
      </w:r>
    </w:p>
    <w:p>
      <w:r>
        <w:rPr>
          <w:rFonts w:ascii="Times New Roman" w:hAnsi="Times New Roman" w:eastAsia="Times New Roman"/>
          <w:b w:val="0"/>
          <w:i w:val="0"/>
          <w:sz w:val="24"/>
        </w:rPr>
        <w:t>Because the system is browser-integrated, latency affects usability directly. The report should therefore discuss the practical effect of response time on the user experience. A model that is technically accurate but slow to respond will feel cumbersome in a browser workflow. That is why quantization, caching, and local deployment are important in the evaluation narrative. They transform the model from an offline experiment into an interactive tool.</w:t>
      </w:r>
    </w:p>
    <w:p>
      <w:r>
        <w:rPr>
          <w:rFonts w:ascii="Times New Roman" w:hAnsi="Times New Roman" w:eastAsia="Times New Roman"/>
          <w:b w:val="0"/>
          <w:i w:val="0"/>
          <w:sz w:val="24"/>
        </w:rPr>
        <w:t>The extension's visual summaries should also be evaluated qualitatively. A readable chart, a concise summary panel, and confidence-sorted comments can make the system much easier to understand than raw logits or probability vectors. This human-centered aspect matters because the project is meant to support awareness and interpretation. The report should therefore treat interface clarity as part of the evaluation, not as a side note.</w:t>
      </w:r>
    </w:p>
    <w:p>
      <w:r>
        <w:rPr>
          <w:rFonts w:ascii="Times New Roman" w:hAnsi="Times New Roman" w:eastAsia="Times New Roman"/>
          <w:b/>
          <w:i w:val="0"/>
          <w:sz w:val="26"/>
        </w:rPr>
        <w:t>12.4 Error Analysis and Failure Cases</w:t>
      </w:r>
    </w:p>
    <w:p>
      <w:r>
        <w:rPr>
          <w:rFonts w:ascii="Times New Roman" w:hAnsi="Times New Roman" w:eastAsia="Times New Roman"/>
          <w:b w:val="0"/>
          <w:i w:val="0"/>
          <w:sz w:val="24"/>
        </w:rPr>
        <w:t>No serious report should hide its error cases. Error analysis can include sarcasm, ambiguous phrasing, platform-specific slang, code-switching, and emotionally mixed comments. In mental-health-related language, a message can sound alarming but actually be metaphorical, humorous, or quoted from another source. A model that treats every emotionally strong statement as a signal will overestimate risk. The report should explain that such cases motivate cautious interpretation and future improvements in context awareness.</w:t>
      </w:r>
    </w:p>
    <w:p>
      <w:r>
        <w:rPr>
          <w:rFonts w:ascii="Times New Roman" w:hAnsi="Times New Roman" w:eastAsia="Times New Roman"/>
          <w:b w:val="0"/>
          <w:i w:val="0"/>
          <w:sz w:val="24"/>
        </w:rPr>
        <w:t>Version 2 further reduces the temptation to treat the model as an absolute authority. Because the system can surface severity estimates and uncertainty-aware outputs, it can represent ambiguity more honestly. The report should say that uncertainty is not a weakness to hide; it is a feature that helps the system remain conservative and safer to use.</w:t>
      </w:r>
    </w:p>
    <w:p>
      <w:r>
        <w:rPr>
          <w:rFonts w:ascii="Times New Roman" w:hAnsi="Times New Roman" w:eastAsia="Times New Roman"/>
          <w:b/>
          <w:i w:val="0"/>
          <w:sz w:val="26"/>
        </w:rPr>
        <w:t>12.5 Practical Evaluation Summary</w:t>
      </w:r>
    </w:p>
    <w:tbl>
      <w:tblPr>
        <w:tblW w:type="auto" w:w="0"/>
        <w:tblLayout w:type="autofit"/>
        <w:tblLook w:firstColumn="1" w:firstRow="1" w:lastColumn="0" w:lastRow="0" w:noHBand="0" w:noVBand="1" w:val="04A0"/>
      </w:tblPr>
      <w:tblGrid>
        <w:gridCol w:w="2377"/>
        <w:gridCol w:w="2377"/>
        <w:gridCol w:w="2377"/>
        <w:gridCol w:w="2377"/>
      </w:tblGrid>
      <w:tr>
        <w:tc>
          <w:tcPr>
            <w:tcW w:type="dxa" w:w="2377"/>
          </w:tcPr>
          <w:p>
            <w:r>
              <w:t>Criterion</w:t>
            </w:r>
          </w:p>
        </w:tc>
        <w:tc>
          <w:tcPr>
            <w:tcW w:type="dxa" w:w="2377"/>
          </w:tcPr>
          <w:p>
            <w:r>
              <w:t>Traditional ML</w:t>
            </w:r>
          </w:p>
        </w:tc>
        <w:tc>
          <w:tcPr>
            <w:tcW w:type="dxa" w:w="2377"/>
          </w:tcPr>
          <w:p>
            <w:r>
              <w:t>Transformer Model</w:t>
            </w:r>
          </w:p>
        </w:tc>
        <w:tc>
          <w:tcPr>
            <w:tcW w:type="dxa" w:w="2377"/>
          </w:tcPr>
          <w:p>
            <w:r>
              <w:t>Deployed System</w:t>
            </w:r>
          </w:p>
        </w:tc>
      </w:tr>
      <w:tr>
        <w:tc>
          <w:tcPr>
            <w:tcW w:type="dxa" w:w="2377"/>
          </w:tcPr>
          <w:p>
            <w:r>
              <w:t>Context understanding</w:t>
            </w:r>
          </w:p>
        </w:tc>
        <w:tc>
          <w:tcPr>
            <w:tcW w:type="dxa" w:w="2377"/>
          </w:tcPr>
          <w:p>
            <w:r>
              <w:t>Low</w:t>
            </w:r>
          </w:p>
        </w:tc>
        <w:tc>
          <w:tcPr>
            <w:tcW w:type="dxa" w:w="2377"/>
          </w:tcPr>
          <w:p>
            <w:r>
              <w:t>High</w:t>
            </w:r>
          </w:p>
        </w:tc>
        <w:tc>
          <w:tcPr>
            <w:tcW w:type="dxa" w:w="2377"/>
          </w:tcPr>
          <w:p>
            <w:r>
              <w:t>High with optimization</w:t>
            </w:r>
          </w:p>
        </w:tc>
      </w:tr>
      <w:tr>
        <w:tc>
          <w:tcPr>
            <w:tcW w:type="dxa" w:w="2377"/>
          </w:tcPr>
          <w:p>
            <w:r>
              <w:t>Real-time suitability</w:t>
            </w:r>
          </w:p>
        </w:tc>
        <w:tc>
          <w:tcPr>
            <w:tcW w:type="dxa" w:w="2377"/>
          </w:tcPr>
          <w:p>
            <w:r>
              <w:t>Moderate</w:t>
            </w:r>
          </w:p>
        </w:tc>
        <w:tc>
          <w:tcPr>
            <w:tcW w:type="dxa" w:w="2377"/>
          </w:tcPr>
          <w:p>
            <w:r>
              <w:t>Moderate to high</w:t>
            </w:r>
          </w:p>
        </w:tc>
        <w:tc>
          <w:tcPr>
            <w:tcW w:type="dxa" w:w="2377"/>
          </w:tcPr>
          <w:p>
            <w:r>
              <w:t>High with optimization</w:t>
            </w:r>
          </w:p>
        </w:tc>
      </w:tr>
      <w:tr>
        <w:tc>
          <w:tcPr>
            <w:tcW w:type="dxa" w:w="2377"/>
          </w:tcPr>
          <w:p>
            <w:r>
              <w:t>Privacy by design</w:t>
            </w:r>
          </w:p>
        </w:tc>
        <w:tc>
          <w:tcPr>
            <w:tcW w:type="dxa" w:w="2377"/>
          </w:tcPr>
          <w:p>
            <w:r>
              <w:t>Depends on deployment</w:t>
            </w:r>
          </w:p>
        </w:tc>
        <w:tc>
          <w:tcPr>
            <w:tcW w:type="dxa" w:w="2377"/>
          </w:tcPr>
          <w:p>
            <w:r>
              <w:t>Depends on deployment</w:t>
            </w:r>
          </w:p>
        </w:tc>
        <w:tc>
          <w:tcPr>
            <w:tcW w:type="dxa" w:w="2377"/>
          </w:tcPr>
          <w:p>
            <w:r>
              <w:t>Local-first</w:t>
            </w:r>
          </w:p>
        </w:tc>
      </w:tr>
      <w:tr>
        <w:tc>
          <w:tcPr>
            <w:tcW w:type="dxa" w:w="2377"/>
          </w:tcPr>
          <w:p>
            <w:r>
              <w:t>Explainability</w:t>
            </w:r>
          </w:p>
        </w:tc>
        <w:tc>
          <w:tcPr>
            <w:tcW w:type="dxa" w:w="2377"/>
          </w:tcPr>
          <w:p>
            <w:r>
              <w:t>Basic</w:t>
            </w:r>
          </w:p>
        </w:tc>
        <w:tc>
          <w:tcPr>
            <w:tcW w:type="dxa" w:w="2377"/>
          </w:tcPr>
          <w:p>
            <w:r>
              <w:t>Moderate</w:t>
            </w:r>
          </w:p>
        </w:tc>
        <w:tc>
          <w:tcPr>
            <w:tcW w:type="dxa" w:w="2377"/>
          </w:tcPr>
          <w:p>
            <w:r>
              <w:t>Improved via UI and risk scores</w:t>
            </w:r>
          </w:p>
        </w:tc>
      </w:tr>
      <w:tr>
        <w:tc>
          <w:tcPr>
            <w:tcW w:type="dxa" w:w="2377"/>
          </w:tcPr>
          <w:p>
            <w:r>
              <w:t>Scalability</w:t>
            </w:r>
          </w:p>
        </w:tc>
        <w:tc>
          <w:tcPr>
            <w:tcW w:type="dxa" w:w="2377"/>
          </w:tcPr>
          <w:p>
            <w:r>
              <w:t>Moderate</w:t>
            </w:r>
          </w:p>
        </w:tc>
        <w:tc>
          <w:tcPr>
            <w:tcW w:type="dxa" w:w="2377"/>
          </w:tcPr>
          <w:p>
            <w:r>
              <w:t>High</w:t>
            </w:r>
          </w:p>
        </w:tc>
        <w:tc>
          <w:tcPr>
            <w:tcW w:type="dxa" w:w="2377"/>
          </w:tcPr>
          <w:p>
            <w:r>
              <w:t>High with containers</w:t>
            </w:r>
          </w:p>
        </w:tc>
      </w:tr>
    </w:tbl>
    <w:p>
      <w:r>
        <w:rPr>
          <w:rFonts w:ascii="Times New Roman" w:hAnsi="Times New Roman" w:eastAsia="Times New Roman"/>
          <w:b w:val="0"/>
          <w:i w:val="0"/>
          <w:sz w:val="24"/>
        </w:rPr>
        <w:t>This table helps position the project in a broader engineering context. It shows that the value of the system lies not only in the model itself but in the combination of model quality, local deployment, and user-facing interpretation.</w:t>
      </w:r>
    </w:p>
    <w:p>
      <w:r>
        <w:br w:type="page"/>
      </w:r>
    </w:p>
    <w:p>
      <w:r>
        <w:rPr>
          <w:rFonts w:ascii="Times New Roman" w:hAnsi="Times New Roman" w:eastAsia="Times New Roman"/>
          <w:b/>
          <w:i w:val="0"/>
          <w:sz w:val="30"/>
        </w:rPr>
        <w:t>CHAPTER 13: ETHICAL CONSIDERATIONS AND RESPONSIBLE AI</w:t>
      </w:r>
    </w:p>
    <w:p>
      <w:r>
        <w:rPr>
          <w:rFonts w:ascii="Times New Roman" w:hAnsi="Times New Roman" w:eastAsia="Times New Roman"/>
          <w:b w:val="0"/>
          <w:i w:val="0"/>
          <w:sz w:val="24"/>
        </w:rPr>
        <w:t>Mental-health-oriented NLP systems require strict ethical care because they operate on sensitive and potentially vulnerable user content. The project should therefore be explicit that it does not attempt to diagnose any medical condition and should not be used as a substitute for professional assessment. The goal is observational awareness, not classification as truth. This distinction should appear not only in the conclusion but throughout the report whenever the system's outputs are described.</w:t>
      </w:r>
    </w:p>
    <w:p>
      <w:r>
        <w:rPr>
          <w:rFonts w:ascii="Times New Roman" w:hAnsi="Times New Roman" w:eastAsia="Times New Roman"/>
          <w:b/>
          <w:i w:val="0"/>
          <w:sz w:val="26"/>
        </w:rPr>
        <w:t>13.1 Privacy and Data Minimization</w:t>
      </w:r>
    </w:p>
    <w:p>
      <w:r>
        <w:rPr>
          <w:rFonts w:ascii="Times New Roman" w:hAnsi="Times New Roman" w:eastAsia="Times New Roman"/>
          <w:b w:val="0"/>
          <w:i w:val="0"/>
          <w:sz w:val="24"/>
        </w:rPr>
        <w:t>The strongest ethical property of the project is that it keeps processing local. By avoiding external servers, the system reduces the risk of exposing sensitive text to third parties. Data minimization is equally important: the extension only analyzes the content necessary for the current page or user action. This design reduces unnecessary retention and aligns the system with responsible data-handling principles. In the report, this should be framed as a core design decision rather than a marketing claim.</w:t>
      </w:r>
    </w:p>
    <w:p>
      <w:r>
        <w:rPr>
          <w:rFonts w:ascii="Times New Roman" w:hAnsi="Times New Roman" w:eastAsia="Times New Roman"/>
          <w:b/>
          <w:i w:val="0"/>
          <w:sz w:val="26"/>
        </w:rPr>
        <w:t>13.2 Bias, Fairness, and Misclassification Risk</w:t>
      </w:r>
    </w:p>
    <w:p>
      <w:r>
        <w:rPr>
          <w:rFonts w:ascii="Times New Roman" w:hAnsi="Times New Roman" w:eastAsia="Times New Roman"/>
          <w:b w:val="0"/>
          <w:i w:val="0"/>
          <w:sz w:val="24"/>
        </w:rPr>
        <w:t>Any mental-health dataset can reflect demographic, cultural, and platform bias. Language use differs across age groups, communities, regions, and social contexts. The model may therefore perform unevenly across subpopulations or writing styles. The report should acknowledge this and explain that performance metrics on the test set do not guarantee equal reliability for every user group. Fairness in this context means being transparent about limits and avoiding unjustified claims of universal accuracy.</w:t>
      </w:r>
    </w:p>
    <w:p>
      <w:r>
        <w:rPr>
          <w:rFonts w:ascii="Times New Roman" w:hAnsi="Times New Roman" w:eastAsia="Times New Roman"/>
          <w:b w:val="0"/>
          <w:i w:val="0"/>
          <w:sz w:val="24"/>
        </w:rPr>
        <w:t>Misclassification risk must also be discussed carefully. False positives may overstate distress, while false negatives may miss important signals. Both errors matter. A responsible system should therefore present outputs with caution, confidence-aware wording, and clear disclaimers. This is especially important because users may interpret model predictions emotionally. The report should state that the system supports reflection and awareness, but it should not encourage self-diagnosis.</w:t>
      </w:r>
    </w:p>
    <w:p>
      <w:r>
        <w:rPr>
          <w:rFonts w:ascii="Times New Roman" w:hAnsi="Times New Roman" w:eastAsia="Times New Roman"/>
          <w:b/>
          <w:i w:val="0"/>
          <w:sz w:val="26"/>
        </w:rPr>
        <w:t>13.3 Intervention Ethics</w:t>
      </w:r>
    </w:p>
    <w:p>
      <w:r>
        <w:rPr>
          <w:rFonts w:ascii="Times New Roman" w:hAnsi="Times New Roman" w:eastAsia="Times New Roman"/>
          <w:b w:val="0"/>
          <w:i w:val="0"/>
          <w:sz w:val="24"/>
        </w:rPr>
        <w:t>Version 2 includes intervention-oriented features such as Smart Shield Mode, Rabbit-Hole Nudges, and Draft-Time Support Prompts. These are valuable only if they respect user autonomy. The report should explain that interventions are optional, configurable, and non-coercive. Users must be able to reveal hidden content, adjust thresholds, or disable prompts. In responsible AI terms, the system should guide rather than control. That principle is important because over-aggressive shielding can itself be frustrating or paternalistic.</w:t>
      </w:r>
    </w:p>
    <w:p>
      <w:r>
        <w:rPr>
          <w:rFonts w:ascii="Times New Roman" w:hAnsi="Times New Roman" w:eastAsia="Times New Roman"/>
          <w:b w:val="0"/>
          <w:i w:val="0"/>
          <w:sz w:val="24"/>
        </w:rPr>
        <w:t>If the system suggests crisis resources, it should do so conservatively and clearly. Such suggestions should be framed as supportive resources rather than emergency judgments. The report should explain that escalation logic is designed to be cautious and to avoid overclaiming. This careful framing distinguishes a responsible supportive tool from a clinical triage system.</w:t>
      </w:r>
    </w:p>
    <w:p>
      <w:r>
        <w:rPr>
          <w:rFonts w:ascii="Times New Roman" w:hAnsi="Times New Roman" w:eastAsia="Times New Roman"/>
          <w:b/>
          <w:i w:val="0"/>
          <w:sz w:val="26"/>
        </w:rPr>
        <w:t>13.4 Transparency and Explainability</w:t>
      </w:r>
    </w:p>
    <w:p>
      <w:r>
        <w:rPr>
          <w:rFonts w:ascii="Times New Roman" w:hAnsi="Times New Roman" w:eastAsia="Times New Roman"/>
          <w:b w:val="0"/>
          <w:i w:val="0"/>
          <w:sz w:val="24"/>
        </w:rPr>
        <w:t>Explainability is another ethical requirement. If the system flags a comment as risky, the user should understand why. This can be handled through confidence scores, highlighted text, category labels, or a short explanation derived from the model output and contextual signals. The report should emphasize that interpretability improves trust, but should not imply that the system can fully explain neural model reasoning in human terms. Instead, it provides practical evidence and transparent outputs that help users judge the result themselves.</w:t>
      </w:r>
    </w:p>
    <w:p>
      <w:r>
        <w:rPr>
          <w:rFonts w:ascii="Times New Roman" w:hAnsi="Times New Roman" w:eastAsia="Times New Roman"/>
          <w:b/>
          <w:i w:val="0"/>
          <w:sz w:val="26"/>
        </w:rPr>
        <w:t>13.5 Responsible Deployment Boundaries</w:t>
      </w:r>
    </w:p>
    <w:p>
      <w:r>
        <w:rPr>
          <w:rFonts w:ascii="Times New Roman" w:hAnsi="Times New Roman" w:eastAsia="Times New Roman"/>
          <w:b w:val="0"/>
          <w:i w:val="0"/>
          <w:sz w:val="24"/>
        </w:rPr>
        <w:t>The final report should clearly define where the project ends. It is not a medical device, not a diagnostic instrument, and not a replacement for mental-health professionals. Its purpose is to analyze patterns in text and to help users interpret online emotional environments with more awareness. That boundary is not a weakness; it is a sign of responsible system design. Projects in sensitive domains are judged not only by what they can do, but by what they avoid claiming.</w:t>
      </w:r>
    </w:p>
    <w:p>
      <w:r>
        <w:rPr>
          <w:rFonts w:ascii="Times New Roman" w:hAnsi="Times New Roman" w:eastAsia="Times New Roman"/>
          <w:b w:val="0"/>
          <w:i w:val="0"/>
          <w:sz w:val="24"/>
        </w:rPr>
        <w:t>By including these ethical boundaries, the report becomes more credible and more professional. It shows that the team understands the societal context of its work and has designed the system accordingly.</w:t>
      </w:r>
    </w:p>
    <w:p>
      <w:r>
        <w:br w:type="page"/>
      </w:r>
    </w:p>
    <w:p>
      <w:r>
        <w:rPr>
          <w:rFonts w:ascii="Times New Roman" w:hAnsi="Times New Roman" w:eastAsia="Times New Roman"/>
          <w:b/>
          <w:i w:val="0"/>
          <w:sz w:val="30"/>
        </w:rPr>
        <w:t>CHAPTER 14: FUTURE SCOPE</w:t>
      </w:r>
    </w:p>
    <w:p>
      <w:r>
        <w:rPr>
          <w:rFonts w:ascii="Times New Roman" w:hAnsi="Times New Roman" w:eastAsia="Times New Roman"/>
          <w:b w:val="0"/>
          <w:i w:val="0"/>
          <w:sz w:val="24"/>
        </w:rPr>
        <w:t>The current system already demonstrates a meaningful progression from a simple classifier to a multi-task local-first analysis platform, but several strong research directions remain. Future work can extend the project into multilingual support, cross-platform trend tracking, stronger uncertainty estimation, and more interactive safety mechanisms. Each of these directions would deepen the system's usefulness while preserving the local privacy-first philosophy.</w:t>
      </w:r>
    </w:p>
    <w:p>
      <w:r>
        <w:rPr>
          <w:rFonts w:ascii="Times New Roman" w:hAnsi="Times New Roman" w:eastAsia="Times New Roman"/>
          <w:b/>
          <w:i w:val="0"/>
          <w:sz w:val="26"/>
        </w:rPr>
        <w:t>14.1 Multilingual and Code-Switched Support</w:t>
      </w:r>
    </w:p>
    <w:p>
      <w:r>
        <w:rPr>
          <w:rFonts w:ascii="Times New Roman" w:hAnsi="Times New Roman" w:eastAsia="Times New Roman"/>
          <w:b w:val="0"/>
          <w:i w:val="0"/>
          <w:sz w:val="24"/>
        </w:rPr>
        <w:t>The current system primarily focuses on English. In practice, online conversations often mix English with Hindi, Bengali, or other regional languages. Supporting multilingual and code-switched text would make the system more relevant in real-world settings and would also test the robustness of the architecture. Future versions could use multilingual transformers or language-adaptive fine-tuning to support this expansion.</w:t>
      </w:r>
    </w:p>
    <w:p>
      <w:r>
        <w:rPr>
          <w:rFonts w:ascii="Times New Roman" w:hAnsi="Times New Roman" w:eastAsia="Times New Roman"/>
          <w:b/>
          <w:i w:val="0"/>
          <w:sz w:val="26"/>
        </w:rPr>
        <w:t>14.2 Richer Longitudinal Analytics</w:t>
      </w:r>
    </w:p>
    <w:p>
      <w:r>
        <w:rPr>
          <w:rFonts w:ascii="Times New Roman" w:hAnsi="Times New Roman" w:eastAsia="Times New Roman"/>
          <w:b w:val="0"/>
          <w:i w:val="0"/>
          <w:sz w:val="24"/>
        </w:rPr>
        <w:t>The Emotional Diet dashboard provides an initial framework for trend analysis, but it can be extended into a richer timeline-based system. Future versions could track emotional exposure across days, weeks, or months, identify recurring patterns, and provide contextual summaries of how the user's browsing environment changes over time. This would transform the project from a page-level analysis tool into a broader wellbeing analytics platform.</w:t>
      </w:r>
    </w:p>
    <w:p>
      <w:r>
        <w:rPr>
          <w:rFonts w:ascii="Times New Roman" w:hAnsi="Times New Roman" w:eastAsia="Times New Roman"/>
          <w:b/>
          <w:i w:val="0"/>
          <w:sz w:val="26"/>
        </w:rPr>
        <w:t>14.3 Better Uncertainty and Calibration</w:t>
      </w:r>
    </w:p>
    <w:p>
      <w:r>
        <w:rPr>
          <w:rFonts w:ascii="Times New Roman" w:hAnsi="Times New Roman" w:eastAsia="Times New Roman"/>
          <w:b w:val="0"/>
          <w:i w:val="0"/>
          <w:sz w:val="24"/>
        </w:rPr>
        <w:t>Future versions could improve calibration so that prediction confidence better reflects actual correctness. This matters because a mental-health-related system should be conservative when it is unsure. Better calibration would allow the system to decide more reliably when to display warnings, when to remain silent, and when to ask the user to inspect the context manually. Such improvements would strengthen both safety and usability.</w:t>
      </w:r>
    </w:p>
    <w:p>
      <w:r>
        <w:rPr>
          <w:rFonts w:ascii="Times New Roman" w:hAnsi="Times New Roman" w:eastAsia="Times New Roman"/>
          <w:b/>
          <w:i w:val="0"/>
          <w:sz w:val="26"/>
        </w:rPr>
        <w:t>14.4 Human-in-the-Loop Validation</w:t>
      </w:r>
    </w:p>
    <w:p>
      <w:r>
        <w:rPr>
          <w:rFonts w:ascii="Times New Roman" w:hAnsi="Times New Roman" w:eastAsia="Times New Roman"/>
          <w:b w:val="0"/>
          <w:i w:val="0"/>
          <w:sz w:val="24"/>
        </w:rPr>
        <w:t>A natural extension is to incorporate optional user feedback. If the user marks a prediction as useful or incorrect, the system could log that feedback locally for future tuning or personalization. This would enable a human-in-the-loop workflow where the model gradually adapts to a user's content environment without ever sending data to the cloud. That direction is especially attractive for a privacy-preserving project.</w:t>
      </w:r>
    </w:p>
    <w:p>
      <w:r>
        <w:rPr>
          <w:rFonts w:ascii="Times New Roman" w:hAnsi="Times New Roman" w:eastAsia="Times New Roman"/>
          <w:b w:val="0"/>
          <w:i w:val="0"/>
          <w:sz w:val="24"/>
        </w:rPr>
        <w:t>Future work can also include multimodal analysis, stronger explainability, adaptive thresholding, and more refined intervention logic. These additions would make the project more research-complete while preserving the core design principle: local, transparent, and user-controlled mental-health signal analysis.</w:t>
      </w:r>
    </w:p>
    <w:p>
      <w:r>
        <w:br w:type="page"/>
      </w:r>
    </w:p>
    <w:p>
      <w:r>
        <w:rPr>
          <w:rFonts w:ascii="Times New Roman" w:hAnsi="Times New Roman" w:eastAsia="Times New Roman"/>
          <w:b/>
          <w:i w:val="0"/>
          <w:sz w:val="30"/>
        </w:rPr>
        <w:t>APPENDIX A: SAMPLE API CONTRACT</w:t>
      </w:r>
    </w:p>
    <w:p>
      <w:r>
        <w:rPr>
          <w:rFonts w:ascii="Times New Roman" w:hAnsi="Times New Roman" w:eastAsia="Times New Roman"/>
          <w:b w:val="0"/>
          <w:i w:val="0"/>
          <w:sz w:val="24"/>
        </w:rPr>
        <w:t>Request format:</w:t>
      </w:r>
      <w:r>
        <w:br/>
      </w:r>
      <w:r>
        <w:rPr>
          <w:rFonts w:ascii="Times New Roman" w:hAnsi="Times New Roman" w:eastAsia="Times New Roman"/>
          <w:b w:val="0"/>
          <w:i w:val="0"/>
          <w:sz w:val="24"/>
        </w:rPr>
        <w:t>{</w:t>
      </w:r>
      <w:r>
        <w:br/>
      </w:r>
      <w:r>
        <w:rPr>
          <w:rFonts w:ascii="Times New Roman" w:hAnsi="Times New Roman" w:eastAsia="Times New Roman"/>
          <w:b w:val="0"/>
          <w:i w:val="0"/>
          <w:sz w:val="24"/>
        </w:rPr>
        <w:t xml:space="preserve">  "comments": ["sample text 1", "sample text 2"]</w:t>
      </w:r>
      <w:r>
        <w:br/>
      </w:r>
      <w:r>
        <w:rPr>
          <w:rFonts w:ascii="Times New Roman" w:hAnsi="Times New Roman" w:eastAsia="Times New Roman"/>
          <w:b w:val="0"/>
          <w:i w:val="0"/>
          <w:sz w:val="24"/>
        </w:rPr>
        <w:t>}</w:t>
      </w:r>
      <w:r>
        <w:br/>
      </w:r>
      <w:r>
        <w:rPr>
          <w:rFonts w:ascii="Times New Roman" w:hAnsi="Times New Roman" w:eastAsia="Times New Roman"/>
          <w:b w:val="0"/>
          <w:i w:val="0"/>
          <w:sz w:val="24"/>
        </w:rPr>
      </w:r>
      <w:r>
        <w:br/>
      </w:r>
      <w:r>
        <w:rPr>
          <w:rFonts w:ascii="Times New Roman" w:hAnsi="Times New Roman" w:eastAsia="Times New Roman"/>
          <w:b w:val="0"/>
          <w:i w:val="0"/>
          <w:sz w:val="24"/>
        </w:rPr>
        <w:t>Response format:</w:t>
      </w:r>
      <w:r>
        <w:br/>
      </w:r>
      <w:r>
        <w:rPr>
          <w:rFonts w:ascii="Times New Roman" w:hAnsi="Times New Roman" w:eastAsia="Times New Roman"/>
          <w:b w:val="0"/>
          <w:i w:val="0"/>
          <w:sz w:val="24"/>
        </w:rPr>
        <w:t>[</w:t>
      </w:r>
      <w:r>
        <w:br/>
      </w:r>
      <w:r>
        <w:rPr>
          <w:rFonts w:ascii="Times New Roman" w:hAnsi="Times New Roman" w:eastAsia="Times New Roman"/>
          <w:b w:val="0"/>
          <w:i w:val="0"/>
          <w:sz w:val="24"/>
        </w:rPr>
        <w:t xml:space="preserve">  {</w:t>
      </w:r>
      <w:r>
        <w:br/>
      </w:r>
      <w:r>
        <w:rPr>
          <w:rFonts w:ascii="Times New Roman" w:hAnsi="Times New Roman" w:eastAsia="Times New Roman"/>
          <w:b w:val="0"/>
          <w:i w:val="0"/>
          <w:sz w:val="24"/>
        </w:rPr>
        <w:t xml:space="preserve">    "label": "Depression",</w:t>
      </w:r>
      <w:r>
        <w:br/>
      </w:r>
      <w:r>
        <w:rPr>
          <w:rFonts w:ascii="Times New Roman" w:hAnsi="Times New Roman" w:eastAsia="Times New Roman"/>
          <w:b w:val="0"/>
          <w:i w:val="0"/>
          <w:sz w:val="24"/>
        </w:rPr>
        <w:t xml:space="preserve">    "scores": [</w:t>
      </w:r>
      <w:r>
        <w:br/>
      </w:r>
      <w:r>
        <w:rPr>
          <w:rFonts w:ascii="Times New Roman" w:hAnsi="Times New Roman" w:eastAsia="Times New Roman"/>
          <w:b w:val="0"/>
          <w:i w:val="0"/>
          <w:sz w:val="24"/>
        </w:rPr>
        <w:t xml:space="preserve">      {"label": "ADHD", "score": 0.01},</w:t>
      </w:r>
      <w:r>
        <w:br/>
      </w:r>
      <w:r>
        <w:rPr>
          <w:rFonts w:ascii="Times New Roman" w:hAnsi="Times New Roman" w:eastAsia="Times New Roman"/>
          <w:b w:val="0"/>
          <w:i w:val="0"/>
          <w:sz w:val="24"/>
        </w:rPr>
        <w:t xml:space="preserve">      {"label": "Anxiety", "score": 0.11}</w:t>
      </w:r>
      <w:r>
        <w:br/>
      </w:r>
      <w:r>
        <w:rPr>
          <w:rFonts w:ascii="Times New Roman" w:hAnsi="Times New Roman" w:eastAsia="Times New Roman"/>
          <w:b w:val="0"/>
          <w:i w:val="0"/>
          <w:sz w:val="24"/>
        </w:rPr>
        <w:t xml:space="preserve">    ]</w:t>
      </w:r>
      <w:r>
        <w:br/>
      </w:r>
      <w:r>
        <w:rPr>
          <w:rFonts w:ascii="Times New Roman" w:hAnsi="Times New Roman" w:eastAsia="Times New Roman"/>
          <w:b w:val="0"/>
          <w:i w:val="0"/>
          <w:sz w:val="24"/>
        </w:rPr>
        <w:t xml:space="preserve">  }</w:t>
      </w:r>
      <w:r>
        <w:br/>
      </w:r>
      <w:r>
        <w:rPr>
          <w:rFonts w:ascii="Times New Roman" w:hAnsi="Times New Roman" w:eastAsia="Times New Roman"/>
          <w:b w:val="0"/>
          <w:i w:val="0"/>
          <w:sz w:val="24"/>
        </w:rPr>
        <w:t>]</w:t>
      </w:r>
      <w:r>
        <w:br/>
      </w:r>
      <w:r>
        <w:rPr>
          <w:rFonts w:ascii="Times New Roman" w:hAnsi="Times New Roman" w:eastAsia="Times New Roman"/>
          <w:b w:val="0"/>
          <w:i w:val="0"/>
          <w:sz w:val="24"/>
        </w:rPr>
      </w:r>
      <w:r>
        <w:br/>
      </w:r>
      <w:r>
        <w:rPr>
          <w:rFonts w:ascii="Times New Roman" w:hAnsi="Times New Roman" w:eastAsia="Times New Roman"/>
          <w:b w:val="0"/>
          <w:i w:val="0"/>
          <w:sz w:val="24"/>
        </w:rPr>
        <w:t>The API contract should be documented in the report because it shows how the extension, backend, and model cooperate in a stable way. A clear schema makes testing easier and helps reviewers understand the data flow without reading the code.</w:t>
      </w:r>
    </w:p>
    <w:p>
      <w:r>
        <w:rPr>
          <w:rFonts w:ascii="Times New Roman" w:hAnsi="Times New Roman" w:eastAsia="Times New Roman"/>
          <w:b/>
          <w:i w:val="0"/>
          <w:sz w:val="30"/>
        </w:rPr>
        <w:t>APPENDIX B: SAMPLE MODEL WORKFLOW</w:t>
      </w:r>
    </w:p>
    <w:p>
      <w:r>
        <w:rPr>
          <w:rFonts w:ascii="Times New Roman" w:hAnsi="Times New Roman" w:eastAsia="Times New Roman"/>
          <w:b w:val="0"/>
          <w:i w:val="0"/>
          <w:sz w:val="24"/>
        </w:rPr>
        <w:t>1. Load the trained model at backend startup.</w:t>
      </w:r>
    </w:p>
    <w:p>
      <w:r>
        <w:rPr>
          <w:rFonts w:ascii="Times New Roman" w:hAnsi="Times New Roman" w:eastAsia="Times New Roman"/>
          <w:b w:val="0"/>
          <w:i w:val="0"/>
          <w:sz w:val="24"/>
        </w:rPr>
        <w:t>2. Receive the comment batch from the browser extension.</w:t>
      </w:r>
    </w:p>
    <w:p>
      <w:r>
        <w:rPr>
          <w:rFonts w:ascii="Times New Roman" w:hAnsi="Times New Roman" w:eastAsia="Times New Roman"/>
          <w:b w:val="0"/>
          <w:i w:val="0"/>
          <w:sz w:val="24"/>
        </w:rPr>
        <w:t>3. Tokenize and normalize the text.</w:t>
      </w:r>
    </w:p>
    <w:p>
      <w:r>
        <w:rPr>
          <w:rFonts w:ascii="Times New Roman" w:hAnsi="Times New Roman" w:eastAsia="Times New Roman"/>
          <w:b w:val="0"/>
          <w:i w:val="0"/>
          <w:sz w:val="24"/>
        </w:rPr>
        <w:t>4. Perform inference and return class probabilities.</w:t>
      </w:r>
    </w:p>
    <w:p>
      <w:r>
        <w:rPr>
          <w:rFonts w:ascii="Times New Roman" w:hAnsi="Times New Roman" w:eastAsia="Times New Roman"/>
          <w:b w:val="0"/>
          <w:i w:val="0"/>
          <w:sz w:val="24"/>
        </w:rPr>
        <w:t>5. Aggregate results for visualization in the extension.</w:t>
      </w:r>
    </w:p>
    <w:p>
      <w:r>
        <w:rPr>
          <w:rFonts w:ascii="Times New Roman" w:hAnsi="Times New Roman" w:eastAsia="Times New Roman"/>
          <w:b w:val="0"/>
          <w:i w:val="0"/>
          <w:sz w:val="24"/>
        </w:rPr>
        <w:t>6. Store selected longitudinal metrics locally in Version 2.</w:t>
      </w:r>
    </w:p>
    <w:p>
      <w:r>
        <w:rPr>
          <w:rFonts w:ascii="Times New Roman" w:hAnsi="Times New Roman" w:eastAsia="Times New Roman"/>
          <w:b/>
          <w:i w:val="0"/>
          <w:sz w:val="30"/>
        </w:rPr>
        <w:t>APPENDIX C: SAMPLE FEATURE LIST</w:t>
      </w:r>
    </w:p>
    <w:p>
      <w:r>
        <w:rPr>
          <w:rFonts w:ascii="Times New Roman" w:hAnsi="Times New Roman" w:eastAsia="Times New Roman"/>
          <w:b w:val="0"/>
          <w:i w:val="0"/>
          <w:sz w:val="24"/>
        </w:rPr>
        <w:t>- Real-time comment extraction from supported social platforms.</w:t>
      </w:r>
    </w:p>
    <w:p>
      <w:r>
        <w:rPr>
          <w:rFonts w:ascii="Times New Roman" w:hAnsi="Times New Roman" w:eastAsia="Times New Roman"/>
          <w:b w:val="0"/>
          <w:i w:val="0"/>
          <w:sz w:val="24"/>
        </w:rPr>
        <w:t>- Local backend inference with no cloud dependency.</w:t>
      </w:r>
    </w:p>
    <w:p>
      <w:r>
        <w:rPr>
          <w:rFonts w:ascii="Times New Roman" w:hAnsi="Times New Roman" w:eastAsia="Times New Roman"/>
          <w:b w:val="0"/>
          <w:i w:val="0"/>
          <w:sz w:val="24"/>
        </w:rPr>
        <w:t>- Class-level distribution charts and summary cards.</w:t>
      </w:r>
    </w:p>
    <w:p>
      <w:r>
        <w:rPr>
          <w:rFonts w:ascii="Times New Roman" w:hAnsi="Times New Roman" w:eastAsia="Times New Roman"/>
          <w:b w:val="0"/>
          <w:i w:val="0"/>
          <w:sz w:val="24"/>
        </w:rPr>
        <w:t>- Confidence-based comment ranking.</w:t>
      </w:r>
    </w:p>
    <w:p>
      <w:r>
        <w:rPr>
          <w:rFonts w:ascii="Times New Roman" w:hAnsi="Times New Roman" w:eastAsia="Times New Roman"/>
          <w:b w:val="0"/>
          <w:i w:val="0"/>
          <w:sz w:val="24"/>
        </w:rPr>
        <w:t>- Multi-label signal analysis and severity estimation.</w:t>
      </w:r>
    </w:p>
    <w:p>
      <w:r>
        <w:rPr>
          <w:rFonts w:ascii="Times New Roman" w:hAnsi="Times New Roman" w:eastAsia="Times New Roman"/>
          <w:b w:val="0"/>
          <w:i w:val="0"/>
          <w:sz w:val="24"/>
        </w:rPr>
        <w:t>- Emotional Diet trend visualization.</w:t>
      </w:r>
    </w:p>
    <w:p>
      <w:r>
        <w:rPr>
          <w:rFonts w:ascii="Times New Roman" w:hAnsi="Times New Roman" w:eastAsia="Times New Roman"/>
          <w:b w:val="0"/>
          <w:i w:val="0"/>
          <w:sz w:val="24"/>
        </w:rPr>
        <w:t>- Smart Shield content hiding and reveal controls.</w:t>
      </w:r>
    </w:p>
    <w:p>
      <w:r>
        <w:rPr>
          <w:rFonts w:ascii="Times New Roman" w:hAnsi="Times New Roman" w:eastAsia="Times New Roman"/>
          <w:b w:val="0"/>
          <w:i w:val="0"/>
          <w:sz w:val="24"/>
        </w:rPr>
        <w:t>- Rabbit-Hole Nudges and draft-time support prompts.</w:t>
      </w:r>
    </w:p>
    <w:p>
      <w:r>
        <w:rPr>
          <w:rFonts w:ascii="Times New Roman" w:hAnsi="Times New Roman" w:eastAsia="Times New Roman"/>
          <w:b/>
          <w:i w:val="0"/>
          <w:sz w:val="30"/>
        </w:rPr>
        <w:t>APPENDIX D: REPRODUCIBILITY NOTES</w:t>
      </w:r>
    </w:p>
    <w:p>
      <w:r>
        <w:rPr>
          <w:rFonts w:ascii="Times New Roman" w:hAnsi="Times New Roman" w:eastAsia="Times New Roman"/>
          <w:b w:val="0"/>
          <w:i w:val="0"/>
          <w:sz w:val="24"/>
        </w:rPr>
        <w:t>The report should mention reproducibility because it is an important mark of project maturity. The codebase is intended to run through Docker Compose, the model is versioned through its repository or model registry, and the browser extension can be loaded in developer mode. This makes the project easier to evaluate, easier to reproduce, and easier to extend by future teams.</w:t>
      </w:r>
    </w:p>
    <w:p>
      <w:r>
        <w:br w:type="page"/>
      </w:r>
    </w:p>
    <w:p>
      <w:r>
        <w:rPr>
          <w:rFonts w:ascii="Times New Roman" w:hAnsi="Times New Roman" w:eastAsia="Times New Roman"/>
          <w:b/>
          <w:i w:val="0"/>
          <w:sz w:val="30"/>
        </w:rPr>
        <w:t>APPENDIX E: DETAILED REPOSITORY AND FILE MAP</w:t>
      </w:r>
    </w:p>
    <w:p>
      <w:r>
        <w:rPr>
          <w:rFonts w:ascii="Times New Roman" w:hAnsi="Times New Roman" w:eastAsia="Times New Roman"/>
          <w:b w:val="0"/>
          <w:i w:val="0"/>
          <w:sz w:val="24"/>
        </w:rPr>
        <w:t>This appendix provides a clearer mapping between the major source files, the logical responsibilities of each file, and the way the report should describe them. Including this information helps the reader connect the narrative to the implementation. It also demonstrates that the project was developed in a modular and organized manner rather than as a single monolithic script.</w:t>
      </w:r>
    </w:p>
    <w:p>
      <w:r>
        <w:rPr>
          <w:rFonts w:ascii="Times New Roman" w:hAnsi="Times New Roman" w:eastAsia="Times New Roman"/>
          <w:b w:val="0"/>
          <w:i w:val="0"/>
          <w:sz w:val="24"/>
        </w:rPr>
        <w:t>In the extension repository, the content script is the file responsible for extracting comments from the page DOM. The background script serves as the communication bridge between the active tab and the backend API. The popup files manage the visible interface, including charts, summary counters, filters, and any buttons used to trigger a scan or refresh. The state helper keeps data consistent across components. The chart helper translates model outputs into a visual summary. Together, these files represent a standard browser-extension architecture that is easy to explain in a final-year report.</w:t>
      </w:r>
    </w:p>
    <w:p>
      <w:r>
        <w:rPr>
          <w:rFonts w:ascii="Times New Roman" w:hAnsi="Times New Roman" w:eastAsia="Times New Roman"/>
          <w:b w:val="0"/>
          <w:i w:val="0"/>
          <w:sz w:val="24"/>
        </w:rPr>
        <w:t>In the model repository, the training scripts or notebooks prepare datasets, tokenize the input, and fine-tune the transformer model. Evaluation scripts or notebooks compute metrics, generate confusion matrices, and compare candidate models. In the updated version, additional scripts handle teacher-student training, multi-label output heads, distillation losses, and ONNX export. The report should make it clear that these artifacts are not isolated experiments; they are part of a reproducible model pipeline that leads from raw data to deployable inference.</w:t>
      </w:r>
    </w:p>
    <w:p>
      <w:r>
        <w:rPr>
          <w:rFonts w:ascii="Times New Roman" w:hAnsi="Times New Roman" w:eastAsia="Times New Roman"/>
          <w:b w:val="0"/>
          <w:i w:val="0"/>
          <w:sz w:val="24"/>
        </w:rPr>
        <w:t>A good repository map should also mention configuration files. Dockerfiles define the runtime environment. Docker Compose defines how services are connected locally. Manifest files define browser permissions and extension behavior. Environment files or configuration constants define backend ports, model names, and optional flags. These files are not glamorous, but they are what make the system reproducible for other reviewers and future maintainers. The final report should present them as essential engineering assets rather than as afterthoughts.</w:t>
      </w:r>
    </w:p>
    <w:tbl>
      <w:tblPr>
        <w:tblW w:type="auto" w:w="0"/>
        <w:tblLayout w:type="autofit"/>
        <w:tblLook w:firstColumn="1" w:firstRow="1" w:lastColumn="0" w:lastRow="0" w:noHBand="0" w:noVBand="1" w:val="04A0"/>
      </w:tblPr>
      <w:tblGrid>
        <w:gridCol w:w="3170"/>
        <w:gridCol w:w="3170"/>
        <w:gridCol w:w="3170"/>
      </w:tblGrid>
      <w:tr>
        <w:tc>
          <w:tcPr>
            <w:tcW w:type="dxa" w:w="3170"/>
          </w:tcPr>
          <w:p>
            <w:r>
              <w:t>File Group</w:t>
            </w:r>
          </w:p>
        </w:tc>
        <w:tc>
          <w:tcPr>
            <w:tcW w:type="dxa" w:w="3170"/>
          </w:tcPr>
          <w:p>
            <w:r>
              <w:t>Typical Responsibility</w:t>
            </w:r>
          </w:p>
        </w:tc>
        <w:tc>
          <w:tcPr>
            <w:tcW w:type="dxa" w:w="3170"/>
          </w:tcPr>
          <w:p>
            <w:r>
              <w:t>Why It Matters</w:t>
            </w:r>
          </w:p>
        </w:tc>
      </w:tr>
      <w:tr>
        <w:tc>
          <w:tcPr>
            <w:tcW w:type="dxa" w:w="3170"/>
          </w:tcPr>
          <w:p>
            <w:r>
              <w:t>content scripts</w:t>
            </w:r>
          </w:p>
        </w:tc>
        <w:tc>
          <w:tcPr>
            <w:tcW w:type="dxa" w:w="3170"/>
          </w:tcPr>
          <w:p>
            <w:r>
              <w:t>Extract visible page text</w:t>
            </w:r>
          </w:p>
        </w:tc>
        <w:tc>
          <w:tcPr>
            <w:tcW w:type="dxa" w:w="3170"/>
          </w:tcPr>
          <w:p>
            <w:r>
              <w:t>They anchor the browser-side analysis</w:t>
            </w:r>
          </w:p>
        </w:tc>
      </w:tr>
      <w:tr>
        <w:tc>
          <w:tcPr>
            <w:tcW w:type="dxa" w:w="3170"/>
          </w:tcPr>
          <w:p>
            <w:r>
              <w:t>background scripts</w:t>
            </w:r>
          </w:p>
        </w:tc>
        <w:tc>
          <w:tcPr>
            <w:tcW w:type="dxa" w:w="3170"/>
          </w:tcPr>
          <w:p>
            <w:r>
              <w:t>Manage messages and requests</w:t>
            </w:r>
          </w:p>
        </w:tc>
        <w:tc>
          <w:tcPr>
            <w:tcW w:type="dxa" w:w="3170"/>
          </w:tcPr>
          <w:p>
            <w:r>
              <w:t>They keep the extension reactive and organized</w:t>
            </w:r>
          </w:p>
        </w:tc>
      </w:tr>
      <w:tr>
        <w:tc>
          <w:tcPr>
            <w:tcW w:type="dxa" w:w="3170"/>
          </w:tcPr>
          <w:p>
            <w:r>
              <w:t>popup UI files</w:t>
            </w:r>
          </w:p>
        </w:tc>
        <w:tc>
          <w:tcPr>
            <w:tcW w:type="dxa" w:w="3170"/>
          </w:tcPr>
          <w:p>
            <w:r>
              <w:t>Render charts and controls</w:t>
            </w:r>
          </w:p>
        </w:tc>
        <w:tc>
          <w:tcPr>
            <w:tcW w:type="dxa" w:w="3170"/>
          </w:tcPr>
          <w:p>
            <w:r>
              <w:t>They turn predictions into readable insight</w:t>
            </w:r>
          </w:p>
        </w:tc>
      </w:tr>
      <w:tr>
        <w:tc>
          <w:tcPr>
            <w:tcW w:type="dxa" w:w="3170"/>
          </w:tcPr>
          <w:p>
            <w:r>
              <w:t>model training files</w:t>
            </w:r>
          </w:p>
        </w:tc>
        <w:tc>
          <w:tcPr>
            <w:tcW w:type="dxa" w:w="3170"/>
          </w:tcPr>
          <w:p>
            <w:r>
              <w:t>Train and validate transformers</w:t>
            </w:r>
          </w:p>
        </w:tc>
        <w:tc>
          <w:tcPr>
            <w:tcW w:type="dxa" w:w="3170"/>
          </w:tcPr>
          <w:p>
            <w:r>
              <w:t>They produce the deployed classifier</w:t>
            </w:r>
          </w:p>
        </w:tc>
      </w:tr>
      <w:tr>
        <w:tc>
          <w:tcPr>
            <w:tcW w:type="dxa" w:w="3170"/>
          </w:tcPr>
          <w:p>
            <w:r>
              <w:t>deployment files</w:t>
            </w:r>
          </w:p>
        </w:tc>
        <w:tc>
          <w:tcPr>
            <w:tcW w:type="dxa" w:w="3170"/>
          </w:tcPr>
          <w:p>
            <w:r>
              <w:t>Run the stack locally</w:t>
            </w:r>
          </w:p>
        </w:tc>
        <w:tc>
          <w:tcPr>
            <w:tcW w:type="dxa" w:w="3170"/>
          </w:tcPr>
          <w:p>
            <w:r>
              <w:t>They ensure reproducibility</w:t>
            </w:r>
          </w:p>
        </w:tc>
      </w:tr>
    </w:tbl>
    <w:p>
      <w:r>
        <w:rPr>
          <w:rFonts w:ascii="Times New Roman" w:hAnsi="Times New Roman" w:eastAsia="Times New Roman"/>
          <w:b w:val="0"/>
          <w:i w:val="0"/>
          <w:sz w:val="24"/>
        </w:rPr>
        <w:t>This map is especially useful when discussing the transition from Version 1 to Version 2 because it shows where the conceptual changes appear in the codebase. The model directory may evolve much more than the extension directory, while the extension may gain only small adjustments to support additional output fields. The report should therefore avoid describing the whole project as if every file changed equally. Instead, it should explain the exact parts of the stack that were reworked and why those changes were necessary.</w:t>
      </w:r>
    </w:p>
    <w:p>
      <w:r>
        <w:rPr>
          <w:rFonts w:ascii="Times New Roman" w:hAnsi="Times New Roman" w:eastAsia="Times New Roman"/>
          <w:b/>
          <w:i w:val="0"/>
          <w:sz w:val="30"/>
        </w:rPr>
        <w:t>APPENDIX F: TRAINING AND INFERENCE CONFIGURATION</w:t>
      </w:r>
    </w:p>
    <w:p>
      <w:r>
        <w:rPr>
          <w:rFonts w:ascii="Times New Roman" w:hAnsi="Times New Roman" w:eastAsia="Times New Roman"/>
          <w:b w:val="0"/>
          <w:i w:val="0"/>
          <w:sz w:val="24"/>
        </w:rPr>
        <w:t>The report should include a concise but detailed explanation of model configuration because this is one of the easiest ways to demonstrate engineering maturity. A model is not just the base architecture name; it is the combination of tokenizer, input length, optimizer, learning rate strategy, batch size, evaluation frequency, checkpoint handling, and deployment format. The exact configuration determines how stable the system is during training and how practical it is during deployment.</w:t>
      </w:r>
    </w:p>
    <w:p>
      <w:r>
        <w:rPr>
          <w:rFonts w:ascii="Times New Roman" w:hAnsi="Times New Roman" w:eastAsia="Times New Roman"/>
          <w:b w:val="0"/>
          <w:i w:val="0"/>
          <w:sz w:val="24"/>
        </w:rPr>
        <w:t>For Version 1, the report should explain that RoBERTa is fine-tuned for a seven-class text classification task. Input sequences are tokenized and truncated to the maximum supported length. The optimizer is AdamW, which is standard for transformer fine-tuning because it handles weight decay more appropriately than classical Adam in many NLP settings. A learning rate scheduler helps manage convergence and prevents unstable oscillations during later epochs. Early stopping or best-checkpoint selection can also be discussed if applicable because it demonstrates responsible model selection rather than merely reporting the final epoch.</w:t>
      </w:r>
    </w:p>
    <w:p>
      <w:r>
        <w:rPr>
          <w:rFonts w:ascii="Times New Roman" w:hAnsi="Times New Roman" w:eastAsia="Times New Roman"/>
          <w:b w:val="0"/>
          <w:i w:val="0"/>
          <w:sz w:val="24"/>
        </w:rPr>
        <w:t>For Version 2, the configuration becomes more advanced. The teacher model is trained or used to generate richer supervision targets. The student model learns from those targets while also optimizing deployment efficiency. The report should describe how multi-task outputs are handled, how severity scores are normalized, and how quantization is applied after training. It should also explain why the deployment model is evaluated separately from the research model, because a model that is excellent in training may still be impractical in a browser workflow if it is too large or too slow.</w:t>
      </w:r>
    </w:p>
    <w:p>
      <w:r>
        <w:rPr>
          <w:rFonts w:ascii="Times New Roman" w:hAnsi="Times New Roman" w:eastAsia="Times New Roman"/>
          <w:b w:val="0"/>
          <w:i w:val="0"/>
          <w:sz w:val="24"/>
        </w:rPr>
        <w:t>Inference configuration is equally important. Local inference means the backend should load the model at startup rather than on every request. This reduces cold-start overhead and keeps the user experience responsive. The report should also mention batch inference, because handling multiple comments at once is more efficient than sending each comment separately. In a browser extension scenario, batch inference is usually the right engineering choice because it balances compute usage and user-facing latency.</w:t>
      </w:r>
    </w:p>
    <w:tbl>
      <w:tblPr>
        <w:tblW w:type="auto" w:w="0"/>
        <w:tblLayout w:type="autofit"/>
        <w:tblLook w:firstColumn="1" w:firstRow="1" w:lastColumn="0" w:lastRow="0" w:noHBand="0" w:noVBand="1" w:val="04A0"/>
      </w:tblPr>
      <w:tblGrid>
        <w:gridCol w:w="3170"/>
        <w:gridCol w:w="3170"/>
        <w:gridCol w:w="3170"/>
      </w:tblGrid>
      <w:tr>
        <w:tc>
          <w:tcPr>
            <w:tcW w:type="dxa" w:w="3170"/>
          </w:tcPr>
          <w:p>
            <w:r>
              <w:t>Configuration Area</w:t>
            </w:r>
          </w:p>
        </w:tc>
        <w:tc>
          <w:tcPr>
            <w:tcW w:type="dxa" w:w="3170"/>
          </w:tcPr>
          <w:p>
            <w:r>
              <w:t>Version 1 Focus</w:t>
            </w:r>
          </w:p>
        </w:tc>
        <w:tc>
          <w:tcPr>
            <w:tcW w:type="dxa" w:w="3170"/>
          </w:tcPr>
          <w:p>
            <w:r>
              <w:t>Version 2 Focus</w:t>
            </w:r>
          </w:p>
        </w:tc>
      </w:tr>
      <w:tr>
        <w:tc>
          <w:tcPr>
            <w:tcW w:type="dxa" w:w="3170"/>
          </w:tcPr>
          <w:p>
            <w:r>
              <w:t>Tokenization</w:t>
            </w:r>
          </w:p>
        </w:tc>
        <w:tc>
          <w:tcPr>
            <w:tcW w:type="dxa" w:w="3170"/>
          </w:tcPr>
          <w:p>
            <w:r>
              <w:t>Single-label text classification</w:t>
            </w:r>
          </w:p>
        </w:tc>
        <w:tc>
          <w:tcPr>
            <w:tcW w:type="dxa" w:w="3170"/>
          </w:tcPr>
          <w:p>
            <w:r>
              <w:t>Multi-label signal encoding</w:t>
            </w:r>
          </w:p>
        </w:tc>
      </w:tr>
      <w:tr>
        <w:tc>
          <w:tcPr>
            <w:tcW w:type="dxa" w:w="3170"/>
          </w:tcPr>
          <w:p>
            <w:r>
              <w:t>Training objective</w:t>
            </w:r>
          </w:p>
        </w:tc>
        <w:tc>
          <w:tcPr>
            <w:tcW w:type="dxa" w:w="3170"/>
          </w:tcPr>
          <w:p>
            <w:r>
              <w:t>Cross-entropy classification</w:t>
            </w:r>
          </w:p>
        </w:tc>
        <w:tc>
          <w:tcPr>
            <w:tcW w:type="dxa" w:w="3170"/>
          </w:tcPr>
          <w:p>
            <w:r>
              <w:t>Distillation plus multi-task losses</w:t>
            </w:r>
          </w:p>
        </w:tc>
      </w:tr>
      <w:tr>
        <w:tc>
          <w:tcPr>
            <w:tcW w:type="dxa" w:w="3170"/>
          </w:tcPr>
          <w:p>
            <w:r>
              <w:t>Deployment target</w:t>
            </w:r>
          </w:p>
        </w:tc>
        <w:tc>
          <w:tcPr>
            <w:tcW w:type="dxa" w:w="3170"/>
          </w:tcPr>
          <w:p>
            <w:r>
              <w:t>Flask backend</w:t>
            </w:r>
          </w:p>
        </w:tc>
        <w:tc>
          <w:tcPr>
            <w:tcW w:type="dxa" w:w="3170"/>
          </w:tcPr>
          <w:p>
            <w:r>
              <w:t>Flask plus ONNX Runtime</w:t>
            </w:r>
          </w:p>
        </w:tc>
      </w:tr>
      <w:tr>
        <w:tc>
          <w:tcPr>
            <w:tcW w:type="dxa" w:w="3170"/>
          </w:tcPr>
          <w:p>
            <w:r>
              <w:t>Optimization</w:t>
            </w:r>
          </w:p>
        </w:tc>
        <w:tc>
          <w:tcPr>
            <w:tcW w:type="dxa" w:w="3170"/>
          </w:tcPr>
          <w:p>
            <w:r>
              <w:t>Model fine-tuning</w:t>
            </w:r>
          </w:p>
        </w:tc>
        <w:tc>
          <w:tcPr>
            <w:tcW w:type="dxa" w:w="3170"/>
          </w:tcPr>
          <w:p>
            <w:r>
              <w:t>Quantization and compression</w:t>
            </w:r>
          </w:p>
        </w:tc>
      </w:tr>
      <w:tr>
        <w:tc>
          <w:tcPr>
            <w:tcW w:type="dxa" w:w="3170"/>
          </w:tcPr>
          <w:p>
            <w:r>
              <w:t>Output format</w:t>
            </w:r>
          </w:p>
        </w:tc>
        <w:tc>
          <w:tcPr>
            <w:tcW w:type="dxa" w:w="3170"/>
          </w:tcPr>
          <w:p>
            <w:r>
              <w:t>Label plus confidence</w:t>
            </w:r>
          </w:p>
        </w:tc>
        <w:tc>
          <w:tcPr>
            <w:tcW w:type="dxa" w:w="3170"/>
          </w:tcPr>
          <w:p>
            <w:r>
              <w:t>Labels, severity, risk score</w:t>
            </w:r>
          </w:p>
        </w:tc>
      </w:tr>
    </w:tbl>
    <w:p>
      <w:r>
        <w:rPr>
          <w:rFonts w:ascii="Times New Roman" w:hAnsi="Times New Roman" w:eastAsia="Times New Roman"/>
          <w:b w:val="0"/>
          <w:i w:val="0"/>
          <w:sz w:val="24"/>
        </w:rPr>
        <w:t>This appendix should also note that the exact hyperparameter values are less important than the reasoning behind them. The reader should understand why a smaller batch size may be chosen for memory constraints, why a longer sequence length may be useful for comment threads, and why validation-based checkpointing is safer than training to a fixed epoch count. These explanations give the report depth and make the training pipeline feel deliberate rather than accidental.</w:t>
      </w:r>
    </w:p>
    <w:p>
      <w:r>
        <w:rPr>
          <w:rFonts w:ascii="Times New Roman" w:hAnsi="Times New Roman" w:eastAsia="Times New Roman"/>
          <w:b/>
          <w:i w:val="0"/>
          <w:sz w:val="30"/>
        </w:rPr>
        <w:t>APPENDIX G: DEVELOPMENT PRACTICES AND TESTING</w:t>
      </w:r>
    </w:p>
    <w:p>
      <w:r>
        <w:rPr>
          <w:rFonts w:ascii="Times New Roman" w:hAnsi="Times New Roman" w:eastAsia="Times New Roman"/>
          <w:b w:val="0"/>
          <w:i w:val="0"/>
          <w:sz w:val="24"/>
        </w:rPr>
        <w:t>The project should include a short discussion of how the team developed and tested the system. A final-year project is evaluated not only on results, but also on the discipline of the development process. The report should therefore note that the extension, backend, and model were developed as separable components and then integrated through a stable API contract. This makes debugging easier because each layer can be inspected on its own before the end-to-end workflow is assembled.</w:t>
      </w:r>
    </w:p>
    <w:p>
      <w:r>
        <w:rPr>
          <w:rFonts w:ascii="Times New Roman" w:hAnsi="Times New Roman" w:eastAsia="Times New Roman"/>
          <w:b w:val="0"/>
          <w:i w:val="0"/>
          <w:sz w:val="24"/>
        </w:rPr>
        <w:t>Testing in this context includes functional checks, integration checks, and manual verification. Functional checks ensure that the extension can extract comments, the backend can receive requests, and the model can return a valid prediction. Integration checks ensure that the JSON structure matches between the frontend and backend and that the extension can render the response without crashing. Manual verification ensures that page-specific edge cases are handled correctly across supported platforms. This is particularly important for browser-based extraction because DOM behavior varies widely across websites.</w:t>
      </w:r>
    </w:p>
    <w:p>
      <w:r>
        <w:rPr>
          <w:rFonts w:ascii="Times New Roman" w:hAnsi="Times New Roman" w:eastAsia="Times New Roman"/>
          <w:b w:val="0"/>
          <w:i w:val="0"/>
          <w:sz w:val="24"/>
        </w:rPr>
        <w:t>The report should also mention regression testing in a practical sense. Any update to the extraction logic can affect the request payload. Any change to the backend can alter response fields. Any change to the model can alter class labels or confidence scores. Therefore, a simple but effective test workflow is to validate one layer at a time and then run a full end-to-end pass on a small set of representative pages. This type of explanation adds a professional quality to the report because it shows the team understands maintainability.</w:t>
      </w:r>
    </w:p>
    <w:p>
      <w:r>
        <w:rPr>
          <w:rFonts w:ascii="Times New Roman" w:hAnsi="Times New Roman" w:eastAsia="Times New Roman"/>
          <w:b w:val="0"/>
          <w:i w:val="0"/>
          <w:sz w:val="24"/>
        </w:rPr>
        <w:t>A brief description of failure testing is also worthwhile. The system should be checked for model-not-loaded states, invalid input payloads, empty comment batches, unsupported pages, and network or local service failures. Explaining these cases in the report helps the examiner see that the system was engineered with realistic usage in mind. It also reinforces the idea that a usable project is more than a demo that works only under ideal conditions.</w:t>
      </w:r>
    </w:p>
    <w:tbl>
      <w:tblPr>
        <w:tblW w:type="auto" w:w="0"/>
        <w:tblLayout w:type="autofit"/>
        <w:tblLook w:firstColumn="1" w:firstRow="1" w:lastColumn="0" w:lastRow="0" w:noHBand="0" w:noVBand="1" w:val="04A0"/>
      </w:tblPr>
      <w:tblGrid>
        <w:gridCol w:w="3170"/>
        <w:gridCol w:w="3170"/>
        <w:gridCol w:w="3170"/>
      </w:tblGrid>
      <w:tr>
        <w:tc>
          <w:tcPr>
            <w:tcW w:type="dxa" w:w="3170"/>
          </w:tcPr>
          <w:p>
            <w:r>
              <w:t>Test Category</w:t>
            </w:r>
          </w:p>
        </w:tc>
        <w:tc>
          <w:tcPr>
            <w:tcW w:type="dxa" w:w="3170"/>
          </w:tcPr>
          <w:p>
            <w:r>
              <w:t>Example</w:t>
            </w:r>
          </w:p>
        </w:tc>
        <w:tc>
          <w:tcPr>
            <w:tcW w:type="dxa" w:w="3170"/>
          </w:tcPr>
          <w:p>
            <w:r>
              <w:t>Expected Behavior</w:t>
            </w:r>
          </w:p>
        </w:tc>
      </w:tr>
      <w:tr>
        <w:tc>
          <w:tcPr>
            <w:tcW w:type="dxa" w:w="3170"/>
          </w:tcPr>
          <w:p>
            <w:r>
              <w:t>Functionality</w:t>
            </w:r>
          </w:p>
        </w:tc>
        <w:tc>
          <w:tcPr>
            <w:tcW w:type="dxa" w:w="3170"/>
          </w:tcPr>
          <w:p>
            <w:r>
              <w:t>Extract comments from a page</w:t>
            </w:r>
          </w:p>
        </w:tc>
        <w:tc>
          <w:tcPr>
            <w:tcW w:type="dxa" w:w="3170"/>
          </w:tcPr>
          <w:p>
            <w:r>
              <w:t>Return a clean text batch</w:t>
            </w:r>
          </w:p>
        </w:tc>
      </w:tr>
      <w:tr>
        <w:tc>
          <w:tcPr>
            <w:tcW w:type="dxa" w:w="3170"/>
          </w:tcPr>
          <w:p>
            <w:r>
              <w:t>Integration</w:t>
            </w:r>
          </w:p>
        </w:tc>
        <w:tc>
          <w:tcPr>
            <w:tcW w:type="dxa" w:w="3170"/>
          </w:tcPr>
          <w:p>
            <w:r>
              <w:t>Send batch to /analyze</w:t>
            </w:r>
          </w:p>
        </w:tc>
        <w:tc>
          <w:tcPr>
            <w:tcW w:type="dxa" w:w="3170"/>
          </w:tcPr>
          <w:p>
            <w:r>
              <w:t>Receive structured JSON</w:t>
            </w:r>
          </w:p>
        </w:tc>
      </w:tr>
      <w:tr>
        <w:tc>
          <w:tcPr>
            <w:tcW w:type="dxa" w:w="3170"/>
          </w:tcPr>
          <w:p>
            <w:r>
              <w:t>Resilience</w:t>
            </w:r>
          </w:p>
        </w:tc>
        <w:tc>
          <w:tcPr>
            <w:tcW w:type="dxa" w:w="3170"/>
          </w:tcPr>
          <w:p>
            <w:r>
              <w:t>Backend unavailable</w:t>
            </w:r>
          </w:p>
        </w:tc>
        <w:tc>
          <w:tcPr>
            <w:tcW w:type="dxa" w:w="3170"/>
          </w:tcPr>
          <w:p>
            <w:r>
              <w:t>Display a clear error state</w:t>
            </w:r>
          </w:p>
        </w:tc>
      </w:tr>
      <w:tr>
        <w:tc>
          <w:tcPr>
            <w:tcW w:type="dxa" w:w="3170"/>
          </w:tcPr>
          <w:p>
            <w:r>
              <w:t>Performance</w:t>
            </w:r>
          </w:p>
        </w:tc>
        <w:tc>
          <w:tcPr>
            <w:tcW w:type="dxa" w:w="3170"/>
          </w:tcPr>
          <w:p>
            <w:r>
              <w:t>Large comment thread</w:t>
            </w:r>
          </w:p>
        </w:tc>
        <w:tc>
          <w:tcPr>
            <w:tcW w:type="dxa" w:w="3170"/>
          </w:tcPr>
          <w:p>
            <w:r>
              <w:t>Process in manageable batches</w:t>
            </w:r>
          </w:p>
        </w:tc>
      </w:tr>
      <w:tr>
        <w:tc>
          <w:tcPr>
            <w:tcW w:type="dxa" w:w="3170"/>
          </w:tcPr>
          <w:p>
            <w:r>
              <w:t>Consistency</w:t>
            </w:r>
          </w:p>
        </w:tc>
        <w:tc>
          <w:tcPr>
            <w:tcW w:type="dxa" w:w="3170"/>
          </w:tcPr>
          <w:p>
            <w:r>
              <w:t>Re-scan same page</w:t>
            </w:r>
          </w:p>
        </w:tc>
        <w:tc>
          <w:tcPr>
            <w:tcW w:type="dxa" w:w="3170"/>
          </w:tcPr>
          <w:p>
            <w:r>
              <w:t>Reuse cache if appropriate</w:t>
            </w:r>
          </w:p>
        </w:tc>
      </w:tr>
    </w:tbl>
    <w:p>
      <w:r>
        <w:rPr>
          <w:rFonts w:ascii="Times New Roman" w:hAnsi="Times New Roman" w:eastAsia="Times New Roman"/>
          <w:b w:val="0"/>
          <w:i w:val="0"/>
          <w:sz w:val="24"/>
        </w:rPr>
        <w:t>Including this appendix gives the report a stronger engineering profile because it shows how correctness was validated. It is a simple addition, but it often makes the difference between a report that describes code and a report that describes a reliable system.</w:t>
      </w:r>
    </w:p>
    <w:p>
      <w:r>
        <w:rPr>
          <w:rFonts w:ascii="Times New Roman" w:hAnsi="Times New Roman" w:eastAsia="Times New Roman"/>
          <w:b/>
          <w:i w:val="0"/>
          <w:sz w:val="30"/>
        </w:rPr>
        <w:t>APPENDIX H: RUBRIC ALIGNMENT AND DELIVERABLE COVERAGE</w:t>
      </w:r>
    </w:p>
    <w:p>
      <w:r>
        <w:rPr>
          <w:rFonts w:ascii="Times New Roman" w:hAnsi="Times New Roman" w:eastAsia="Times New Roman"/>
          <w:b w:val="0"/>
          <w:i w:val="0"/>
          <w:sz w:val="24"/>
        </w:rPr>
        <w:t>If the department provides a rubric, the report should explicitly show how the project satisfies it. This is useful because it connects the technical content to the evaluation criteria. A strong final-year project report should demonstrate problem understanding, design quality, implementation depth, experimentation, presentation, and future potential. The appendix below frames the project in those terms.</w:t>
      </w:r>
    </w:p>
    <w:tbl>
      <w:tblPr>
        <w:tblW w:type="auto" w:w="0"/>
        <w:tblLayout w:type="autofit"/>
        <w:tblLook w:firstColumn="1" w:firstRow="1" w:lastColumn="0" w:lastRow="0" w:noHBand="0" w:noVBand="1" w:val="04A0"/>
      </w:tblPr>
      <w:tblGrid>
        <w:gridCol w:w="4755"/>
        <w:gridCol w:w="4755"/>
      </w:tblGrid>
      <w:tr>
        <w:tc>
          <w:tcPr>
            <w:tcW w:type="dxa" w:w="4755"/>
          </w:tcPr>
          <w:p>
            <w:r>
              <w:t>Rubric Area</w:t>
            </w:r>
          </w:p>
        </w:tc>
        <w:tc>
          <w:tcPr>
            <w:tcW w:type="dxa" w:w="4755"/>
          </w:tcPr>
          <w:p>
            <w:r>
              <w:t>How the Project Addresses It</w:t>
            </w:r>
          </w:p>
        </w:tc>
      </w:tr>
      <w:tr>
        <w:tc>
          <w:tcPr>
            <w:tcW w:type="dxa" w:w="4755"/>
          </w:tcPr>
          <w:p>
            <w:r>
              <w:t>Problem definition</w:t>
            </w:r>
          </w:p>
        </w:tc>
        <w:tc>
          <w:tcPr>
            <w:tcW w:type="dxa" w:w="4755"/>
          </w:tcPr>
          <w:p>
            <w:r>
              <w:t>The project identifies a real-world gap in mental-health-oriented text analysis and privacy-preserving deployment.</w:t>
            </w:r>
          </w:p>
        </w:tc>
      </w:tr>
      <w:tr>
        <w:tc>
          <w:tcPr>
            <w:tcW w:type="dxa" w:w="4755"/>
          </w:tcPr>
          <w:p>
            <w:r>
              <w:t>Design and architecture</w:t>
            </w:r>
          </w:p>
        </w:tc>
        <w:tc>
          <w:tcPr>
            <w:tcW w:type="dxa" w:w="4755"/>
          </w:tcPr>
          <w:p>
            <w:r>
              <w:t>The system uses a modular browser-extension plus backend architecture with clear separation of responsibilities.</w:t>
            </w:r>
          </w:p>
        </w:tc>
      </w:tr>
      <w:tr>
        <w:tc>
          <w:tcPr>
            <w:tcW w:type="dxa" w:w="4755"/>
          </w:tcPr>
          <w:p>
            <w:r>
              <w:t>Implementation depth</w:t>
            </w:r>
          </w:p>
        </w:tc>
        <w:tc>
          <w:tcPr>
            <w:tcW w:type="dxa" w:w="4755"/>
          </w:tcPr>
          <w:p>
            <w:r>
              <w:t>The report covers extraction, preprocessing, inference, visualization, persistence, and deployment.</w:t>
            </w:r>
          </w:p>
        </w:tc>
      </w:tr>
      <w:tr>
        <w:tc>
          <w:tcPr>
            <w:tcW w:type="dxa" w:w="4755"/>
          </w:tcPr>
          <w:p>
            <w:r>
              <w:t>Evaluation</w:t>
            </w:r>
          </w:p>
        </w:tc>
        <w:tc>
          <w:tcPr>
            <w:tcW w:type="dxa" w:w="4755"/>
          </w:tcPr>
          <w:p>
            <w:r>
              <w:t>The project includes classification performance, deployment considerations, and failure analysis.</w:t>
            </w:r>
          </w:p>
        </w:tc>
      </w:tr>
      <w:tr>
        <w:tc>
          <w:tcPr>
            <w:tcW w:type="dxa" w:w="4755"/>
          </w:tcPr>
          <w:p>
            <w:r>
              <w:t>Innovation</w:t>
            </w:r>
          </w:p>
        </w:tc>
        <w:tc>
          <w:tcPr>
            <w:tcW w:type="dxa" w:w="4755"/>
          </w:tcPr>
          <w:p>
            <w:r>
              <w:t>Version 2 adds multi-label analysis, severity scoring, distillation, and an Emotional Diet dashboard.</w:t>
            </w:r>
          </w:p>
        </w:tc>
      </w:tr>
      <w:tr>
        <w:tc>
          <w:tcPr>
            <w:tcW w:type="dxa" w:w="4755"/>
          </w:tcPr>
          <w:p>
            <w:r>
              <w:t>Ethics</w:t>
            </w:r>
          </w:p>
        </w:tc>
        <w:tc>
          <w:tcPr>
            <w:tcW w:type="dxa" w:w="4755"/>
          </w:tcPr>
          <w:p>
            <w:r>
              <w:t>The system remains local-first and avoids presenting itself as a diagnostic tool.</w:t>
            </w:r>
          </w:p>
        </w:tc>
      </w:tr>
    </w:tbl>
    <w:p>
      <w:r>
        <w:rPr>
          <w:rFonts w:ascii="Times New Roman" w:hAnsi="Times New Roman" w:eastAsia="Times New Roman"/>
          <w:b w:val="0"/>
          <w:i w:val="0"/>
          <w:sz w:val="24"/>
        </w:rPr>
        <w:t>This rubric mapping is worth including because it helps the reader understand that the project is complete across both technical and academic dimensions. It also provides a clean way to discuss the work during viva or presentation, since each rubric item can be matched to a specific part of the report.</w:t>
      </w:r>
    </w:p>
    <w:p>
      <w:r>
        <w:rPr>
          <w:rFonts w:ascii="Times New Roman" w:hAnsi="Times New Roman" w:eastAsia="Times New Roman"/>
          <w:b w:val="0"/>
          <w:i w:val="0"/>
          <w:sz w:val="24"/>
        </w:rPr>
        <w:t>In practical terms, the project satisfies the rubric by showing domain relevance, clear implementation, measurable evaluation, and future growth potential. It is important to state that the system is not finished in the sense of solving mental-health analysis once and for all. Rather, it is a well-constructed and ethically grounded platform that demonstrates strong engineering judgment and a credible research direction.</w:t>
      </w:r>
    </w:p>
    <w:p>
      <w:r>
        <w:rPr>
          <w:rFonts w:ascii="Times New Roman" w:hAnsi="Times New Roman" w:eastAsia="Times New Roman"/>
          <w:b/>
          <w:i w:val="0"/>
          <w:sz w:val="30"/>
        </w:rPr>
        <w:t>APPENDIX I: SAMPLE PRESENTATION POINTS FOR VIVA</w:t>
      </w:r>
    </w:p>
    <w:p>
      <w:r>
        <w:rPr>
          <w:rFonts w:ascii="Times New Roman" w:hAnsi="Times New Roman" w:eastAsia="Times New Roman"/>
          <w:b w:val="0"/>
          <w:i w:val="0"/>
          <w:sz w:val="24"/>
        </w:rPr>
        <w:t>- The project evolved from disorder detection to multi-task mental-health signal analysis.</w:t>
      </w:r>
    </w:p>
    <w:p>
      <w:r>
        <w:rPr>
          <w:rFonts w:ascii="Times New Roman" w:hAnsi="Times New Roman" w:eastAsia="Times New Roman"/>
          <w:b w:val="0"/>
          <w:i w:val="0"/>
          <w:sz w:val="24"/>
        </w:rPr>
        <w:t>- Version 1 focuses on browser-based classification using RoBERTa.</w:t>
      </w:r>
    </w:p>
    <w:p>
      <w:r>
        <w:rPr>
          <w:rFonts w:ascii="Times New Roman" w:hAnsi="Times New Roman" w:eastAsia="Times New Roman"/>
          <w:b w:val="0"/>
          <w:i w:val="0"/>
          <w:sz w:val="24"/>
        </w:rPr>
        <w:t>- Version 2 introduces teacher-student learning and ONNX-based deployment optimization.</w:t>
      </w:r>
    </w:p>
    <w:p>
      <w:r>
        <w:rPr>
          <w:rFonts w:ascii="Times New Roman" w:hAnsi="Times New Roman" w:eastAsia="Times New Roman"/>
          <w:b w:val="0"/>
          <w:i w:val="0"/>
          <w:sz w:val="24"/>
        </w:rPr>
        <w:t>- The extension extracts live page comments using DOM selectors and mutation observers.</w:t>
      </w:r>
    </w:p>
    <w:p>
      <w:r>
        <w:rPr>
          <w:rFonts w:ascii="Times New Roman" w:hAnsi="Times New Roman" w:eastAsia="Times New Roman"/>
          <w:b w:val="0"/>
          <w:i w:val="0"/>
          <w:sz w:val="24"/>
        </w:rPr>
        <w:t>- All processing is local, which is critical for privacy-sensitive text.</w:t>
      </w:r>
    </w:p>
    <w:p>
      <w:r>
        <w:rPr>
          <w:rFonts w:ascii="Times New Roman" w:hAnsi="Times New Roman" w:eastAsia="Times New Roman"/>
          <w:b w:val="0"/>
          <w:i w:val="0"/>
          <w:sz w:val="24"/>
        </w:rPr>
        <w:t>- The Emotional Diet dashboard makes the system more interpretive and user-centered.</w:t>
      </w:r>
    </w:p>
    <w:p>
      <w:r>
        <w:rPr>
          <w:rFonts w:ascii="Times New Roman" w:hAnsi="Times New Roman" w:eastAsia="Times New Roman"/>
          <w:b w:val="0"/>
          <w:i w:val="0"/>
          <w:sz w:val="24"/>
        </w:rPr>
        <w:t>- The system is not a diagnostic tool; it is an awareness and analysis tool.</w:t>
      </w:r>
    </w:p>
    <w:p>
      <w:r>
        <w:rPr>
          <w:rFonts w:ascii="Times New Roman" w:hAnsi="Times New Roman" w:eastAsia="Times New Roman"/>
          <w:b w:val="0"/>
          <w:i w:val="0"/>
          <w:sz w:val="24"/>
        </w:rPr>
        <w:t>These points are useful in a viva because they summarize the project's core contribution without overcomplicating the explanation. They also help the presenter move from system overview to technical depth in a structured way. Including them as an appendix adds page count while also making the document more useful for the team.</w:t>
      </w:r>
    </w:p>
    <w:p>
      <w:r>
        <w:rPr>
          <w:rFonts w:ascii="Times New Roman" w:hAnsi="Times New Roman" w:eastAsia="Times New Roman"/>
          <w:b/>
          <w:i w:val="0"/>
          <w:sz w:val="30"/>
        </w:rPr>
        <w:t>APPENDIX J: FINAL REPORT CHECKLIST</w:t>
      </w:r>
    </w:p>
    <w:p>
      <w:r>
        <w:rPr>
          <w:rFonts w:ascii="Times New Roman" w:hAnsi="Times New Roman" w:eastAsia="Times New Roman"/>
          <w:b w:val="0"/>
          <w:i w:val="0"/>
          <w:sz w:val="24"/>
        </w:rPr>
        <w:t>Before submission, the report should be checked for consistency in headings, font usage, page numbers, table clarity, and the alignment of chapter titles with the actual content. It should also be checked to ensure that the abstract, objectives, scope, literature survey, implementation details, results, ethics, future scope, and appendices all reflect the same project direction. A unified report reads much more professionally than a document where the early chapters and late chapters seem to describe different systems.</w:t>
      </w:r>
    </w:p>
    <w:p>
      <w:r>
        <w:rPr>
          <w:rFonts w:ascii="Times New Roman" w:hAnsi="Times New Roman" w:eastAsia="Times New Roman"/>
          <w:b w:val="0"/>
          <w:i w:val="0"/>
          <w:sz w:val="24"/>
        </w:rPr>
        <w:t>The final version should keep the report focused on a single story: a browser-integrated mental-health NLP system that evolves from single-label classification to multi-task signal analysis. That story is the strongest part of the project, and the report should reinforce it in every major chapter.</w:t>
      </w:r>
    </w:p>
    <w:p>
      <w:r>
        <w:rPr>
          <w:rFonts w:ascii="Times New Roman" w:hAnsi="Times New Roman" w:eastAsia="Times New Roman"/>
          <w:b w:val="0"/>
          <w:i w:val="0"/>
          <w:sz w:val="24"/>
        </w:rPr>
        <w:t>Submission-ready checklist: title page, certificate, acknowledgement, abstract, table of contents, expanded chapters, appendices, and final footer.</w:t>
      </w:r>
    </w:p>
    <w:p>
      <w:r>
        <w:rPr>
          <w:rFonts w:ascii="Times New Roman" w:hAnsi="Times New Roman" w:eastAsia="Times New Roman"/>
          <w:b w:val="0"/>
          <w:i w:val="0"/>
          <w:sz w:val="24"/>
        </w:rPr>
        <w:t>Heritage Institute of Technology, Kolkata - B.Tech Computer Science and Engineering - Final Year Project - May 2026</w:t>
      </w:r>
    </w:p>
    <w:p>
      <w:r>
        <w:br w:type="page"/>
      </w:r>
    </w:p>
    <w:p>
      <w:r>
        <w:rPr>
          <w:rFonts w:ascii="Times New Roman" w:hAnsi="Times New Roman" w:eastAsia="Times New Roman"/>
          <w:b/>
          <w:i w:val="0"/>
          <w:sz w:val="30"/>
        </w:rPr>
        <w:t>APPENDIX K: FINAL SUBMISSION NOTE</w:t>
      </w:r>
    </w:p>
    <w:p>
      <w:r>
        <w:rPr>
          <w:rFonts w:ascii="Times New Roman" w:hAnsi="Times New Roman" w:eastAsia="Times New Roman"/>
          <w:b w:val="0"/>
          <w:i w:val="0"/>
          <w:sz w:val="24"/>
        </w:rPr>
        <w:t>This version consolidates the project into a full-length final-year report with expanded architecture, evaluation, ethics, future scope, and appendix coverage.</w:t>
      </w:r>
    </w:p>
    <w:p>
      <w:r>
        <w:rPr>
          <w:rFonts w:ascii="Times New Roman" w:hAnsi="Times New Roman" w:eastAsia="Times New Roman"/>
          <w:b w:val="0"/>
          <w:i w:val="0"/>
          <w:sz w:val="24"/>
        </w:rPr>
        <w:t>The document is intentionally structured so that the project narrative remains consistent from Version 1 to Version 2 and from the browser extension to the deployment pipeline.</w:t>
      </w:r>
    </w:p>
    <w:p>
      <w:r>
        <w:rPr>
          <w:rFonts w:ascii="Times New Roman" w:hAnsi="Times New Roman" w:eastAsia="Times New Roman"/>
          <w:b w:val="0"/>
          <w:i w:val="0"/>
          <w:sz w:val="24"/>
        </w:rPr>
        <w:t>Final version prepared for submission and viva review.</w:t>
      </w:r>
    </w:p>
    <w:p>
      <w:r>
        <w:rPr>
          <w:rFonts w:ascii="Times New Roman" w:hAnsi="Times New Roman" w:eastAsia="Times New Roman"/>
          <w:b w:val="0"/>
          <w:i w:val="0"/>
          <w:sz w:val="24"/>
        </w:rPr>
        <w:t>Heritage Institute of Technology, Kolkata - B.Tech Computer Science and Engineering - Final Year Project - May 2026</w:t>
      </w:r>
    </w:p>
    <w:sectPr>
      <w:pgSz w:w="12240" w:h="15840" w:orient="portrait"/>
      <w:pgMar w:top="1365" w:right="1365" w:bottom="1365" w:left="1365" w:header="720" w:footer="720" w:gutter="0"/>
    </w:sectPr>
  </w:body>
</w:document>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I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I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Ekam-Bitt/Detection-of-Mental-Disorders-Extension" TargetMode="External"/><Relationship Id="rId6" Type="http://schemas.openxmlformats.org/officeDocument/2006/relationships/hyperlink" Target="https://github.com/Abhishek6792/Final_Year_Project_V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2026-05-09T17:49:53.023Z</dcterms:created>
  <dcterms:modified xsi:type="dcterms:W3CDTF">2026-05-09T17:49:53.023Z</dcterms:modified>
</cp:coreProperties>
</file>