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BLACKROTH MICROSERVICES PROJECT</w:t>
      </w:r>
    </w:p>
    <w:p>
      <w:pPr>
        <w:pStyle w:val="Title"/>
        <w:jc w:val="center"/>
      </w:pPr>
      <w:r>
        <w:t>EPIC 07 — Task 02</w:t>
        <w:br/>
        <w:t>API Rate Limiting &amp; Throttling</w:t>
      </w:r>
    </w:p>
    <w:p>
      <w:pPr>
        <w:jc w:val="center"/>
      </w:pPr>
      <w:r>
        <w:rPr>
          <w:b/>
        </w:rPr>
        <w:t>Final Technical Documentation</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Document Item</w:t>
            </w:r>
          </w:p>
        </w:tc>
        <w:tc>
          <w:tcPr>
            <w:tcW w:type="dxa" w:w="5112"/>
            <w:shd w:fill="D9E2F3"/>
          </w:tcPr>
          <w:p>
            <w:r>
              <w:rPr>
                <w:b/>
              </w:rPr>
              <w:t>Details</w:t>
            </w:r>
          </w:p>
        </w:tc>
      </w:tr>
      <w:tr>
        <w:tc>
          <w:tcPr>
            <w:tcW w:type="dxa" w:w="5112"/>
            <w:vAlign w:val="center"/>
          </w:tcPr>
          <w:p>
            <w:r>
              <w:t>Project</w:t>
            </w:r>
          </w:p>
        </w:tc>
        <w:tc>
          <w:tcPr>
            <w:tcW w:type="dxa" w:w="5112"/>
            <w:vAlign w:val="center"/>
          </w:tcPr>
          <w:p>
            <w:r>
              <w:t>BlackRoth Microservices Architecture</w:t>
            </w:r>
          </w:p>
        </w:tc>
      </w:tr>
      <w:tr>
        <w:tc>
          <w:tcPr>
            <w:tcW w:type="dxa" w:w="5112"/>
            <w:vAlign w:val="center"/>
          </w:tcPr>
          <w:p>
            <w:r>
              <w:t>EPIC</w:t>
            </w:r>
          </w:p>
        </w:tc>
        <w:tc>
          <w:tcPr>
            <w:tcW w:type="dxa" w:w="5112"/>
            <w:vAlign w:val="center"/>
          </w:tcPr>
          <w:p>
            <w:r>
              <w:t>EPIC 07 — Advanced API Architecture, Observability &amp; Production System Design</w:t>
            </w:r>
          </w:p>
        </w:tc>
      </w:tr>
      <w:tr>
        <w:tc>
          <w:tcPr>
            <w:tcW w:type="dxa" w:w="5112"/>
            <w:vAlign w:val="center"/>
          </w:tcPr>
          <w:p>
            <w:r>
              <w:t>Task</w:t>
            </w:r>
          </w:p>
        </w:tc>
        <w:tc>
          <w:tcPr>
            <w:tcW w:type="dxa" w:w="5112"/>
            <w:vAlign w:val="center"/>
          </w:tcPr>
          <w:p>
            <w:r>
              <w:t>Task 02 — API Rate Limiting &amp; Throttling</w:t>
            </w:r>
          </w:p>
        </w:tc>
      </w:tr>
      <w:tr>
        <w:tc>
          <w:tcPr>
            <w:tcW w:type="dxa" w:w="5112"/>
            <w:vAlign w:val="center"/>
          </w:tcPr>
          <w:p>
            <w:r>
              <w:t>Completion Date</w:t>
            </w:r>
          </w:p>
        </w:tc>
        <w:tc>
          <w:tcPr>
            <w:tcW w:type="dxa" w:w="5112"/>
            <w:vAlign w:val="center"/>
          </w:tcPr>
          <w:p>
            <w:r>
              <w:t>06-Oct-2026</w:t>
            </w:r>
          </w:p>
        </w:tc>
      </w:tr>
      <w:tr>
        <w:tc>
          <w:tcPr>
            <w:tcW w:type="dxa" w:w="5112"/>
            <w:vAlign w:val="center"/>
          </w:tcPr>
          <w:p>
            <w:r>
              <w:t>Planned Effort</w:t>
            </w:r>
          </w:p>
        </w:tc>
        <w:tc>
          <w:tcPr>
            <w:tcW w:type="dxa" w:w="5112"/>
            <w:vAlign w:val="center"/>
          </w:tcPr>
          <w:p>
            <w:r>
              <w:t>8 Hours</w:t>
            </w:r>
          </w:p>
        </w:tc>
      </w:tr>
      <w:tr>
        <w:tc>
          <w:tcPr>
            <w:tcW w:type="dxa" w:w="5112"/>
            <w:vAlign w:val="center"/>
          </w:tcPr>
          <w:p>
            <w:r>
              <w:t>Priority</w:t>
            </w:r>
          </w:p>
        </w:tc>
        <w:tc>
          <w:tcPr>
            <w:tcW w:type="dxa" w:w="5112"/>
            <w:vAlign w:val="center"/>
          </w:tcPr>
          <w:p>
            <w:r>
              <w:t>High</w:t>
            </w:r>
          </w:p>
        </w:tc>
      </w:tr>
      <w:tr>
        <w:tc>
          <w:tcPr>
            <w:tcW w:type="dxa" w:w="5112"/>
            <w:vAlign w:val="center"/>
          </w:tcPr>
          <w:p>
            <w:r>
              <w:t>Author</w:t>
            </w:r>
          </w:p>
        </w:tc>
        <w:tc>
          <w:tcPr>
            <w:tcW w:type="dxa" w:w="5112"/>
            <w:vAlign w:val="center"/>
          </w:tcPr>
          <w:p>
            <w:r>
              <w:t>Abhishek Gande</w:t>
            </w:r>
          </w:p>
        </w:tc>
      </w:tr>
      <w:tr>
        <w:tc>
          <w:tcPr>
            <w:tcW w:type="dxa" w:w="5112"/>
            <w:vAlign w:val="center"/>
          </w:tcPr>
          <w:p>
            <w:r>
              <w:t>Status</w:t>
            </w:r>
          </w:p>
        </w:tc>
        <w:tc>
          <w:tcPr>
            <w:tcW w:type="dxa" w:w="5112"/>
            <w:vAlign w:val="center"/>
          </w:tcPr>
          <w:p>
            <w:r>
              <w:t>Completed, tested, committed and pushed to Git</w:t>
            </w:r>
          </w:p>
        </w:tc>
      </w:tr>
      <w:tr>
        <w:tc>
          <w:tcPr>
            <w:tcW w:type="dxa" w:w="5112"/>
            <w:vAlign w:val="center"/>
          </w:tcPr>
          <w:p>
            <w:r>
              <w:t>Git Commit</w:t>
            </w:r>
          </w:p>
        </w:tc>
        <w:tc>
          <w:tcPr>
            <w:tcW w:type="dxa" w:w="5112"/>
            <w:vAlign w:val="center"/>
          </w:tcPr>
          <w:p>
            <w:r>
              <w:t>2eb9d22 — feat(api-gateway): implement Redis-based API rate limiting</w:t>
            </w:r>
          </w:p>
        </w:tc>
      </w:tr>
    </w:tbl>
    <w:p>
      <w:pPr>
        <w:jc w:val="center"/>
      </w:pPr>
      <w:r>
        <w:rPr>
          <w:b/>
        </w:rPr>
        <w:t>Objective</w:t>
      </w:r>
    </w:p>
    <w:p>
      <w:pPr>
        <w:jc w:val="center"/>
      </w:pPr>
      <w:r>
        <w:t>Protect APIs from excessive requests and traffic spikes by implementing Redis-backed rate limiting at the API Gateway.</w:t>
      </w:r>
    </w:p>
    <w:p>
      <w:r>
        <w:br w:type="page"/>
      </w:r>
    </w:p>
    <w:p>
      <w:pPr>
        <w:pStyle w:val="Heading1"/>
      </w:pPr>
      <w:r>
        <w:t>1. Task Overview</w:t>
      </w:r>
    </w:p>
    <w:p>
      <w:r>
        <w:t>This task introduced centralized request-rate protection at the API Gateway. The implementation limits traffic per user within a 60-second window and prevents excessive requests from reaching downstream microservices.</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Requirement</w:t>
            </w:r>
          </w:p>
        </w:tc>
        <w:tc>
          <w:tcPr>
            <w:tcW w:type="dxa" w:w="5112"/>
            <w:shd w:fill="D9E2F3"/>
          </w:tcPr>
          <w:p>
            <w:r>
              <w:rPr>
                <w:b/>
              </w:rPr>
              <w:t>Result</w:t>
            </w:r>
          </w:p>
        </w:tc>
      </w:tr>
      <w:tr>
        <w:tc>
          <w:tcPr>
            <w:tcW w:type="dxa" w:w="5112"/>
            <w:vAlign w:val="center"/>
          </w:tcPr>
          <w:p>
            <w:r>
              <w:t>Study rate limiting</w:t>
            </w:r>
          </w:p>
        </w:tc>
        <w:tc>
          <w:tcPr>
            <w:tcW w:type="dxa" w:w="5112"/>
            <w:vAlign w:val="center"/>
          </w:tcPr>
          <w:p>
            <w:r>
              <w:t>Covered rate limiting, throttling, request quota, burst traffic and API abuse.</w:t>
            </w:r>
          </w:p>
        </w:tc>
      </w:tr>
      <w:tr>
        <w:tc>
          <w:tcPr>
            <w:tcW w:type="dxa" w:w="5112"/>
            <w:vAlign w:val="center"/>
          </w:tcPr>
          <w:p>
            <w:r>
              <w:t>Identify protected APIs</w:t>
            </w:r>
          </w:p>
        </w:tc>
        <w:tc>
          <w:tcPr>
            <w:tcW w:type="dxa" w:w="5112"/>
            <w:vAlign w:val="center"/>
          </w:tcPr>
          <w:p>
            <w:r>
              <w:t>Gateway-protected routes were used; User API was the primary validation endpoint.</w:t>
            </w:r>
          </w:p>
        </w:tc>
      </w:tr>
      <w:tr>
        <w:tc>
          <w:tcPr>
            <w:tcW w:type="dxa" w:w="5112"/>
            <w:vAlign w:val="center"/>
          </w:tcPr>
          <w:p>
            <w:r>
              <w:t>Define rule</w:t>
            </w:r>
          </w:p>
        </w:tc>
        <w:tc>
          <w:tcPr>
            <w:tcW w:type="dxa" w:w="5112"/>
            <w:vAlign w:val="center"/>
          </w:tcPr>
          <w:p>
            <w:r>
              <w:t>100 requests per minute per user.</w:t>
            </w:r>
          </w:p>
        </w:tc>
      </w:tr>
      <w:tr>
        <w:tc>
          <w:tcPr>
            <w:tcW w:type="dxa" w:w="5112"/>
            <w:vAlign w:val="center"/>
          </w:tcPr>
          <w:p>
            <w:r>
              <w:t>Configure Redis</w:t>
            </w:r>
          </w:p>
        </w:tc>
        <w:tc>
          <w:tcPr>
            <w:tcW w:type="dxa" w:w="5112"/>
            <w:vAlign w:val="center"/>
          </w:tcPr>
          <w:p>
            <w:r>
              <w:t>Redis runs on localhost:6379.</w:t>
            </w:r>
          </w:p>
        </w:tc>
      </w:tr>
      <w:tr>
        <w:tc>
          <w:tcPr>
            <w:tcW w:type="dxa" w:w="5112"/>
            <w:vAlign w:val="center"/>
          </w:tcPr>
          <w:p>
            <w:r>
              <w:t>Implement at Gateway</w:t>
            </w:r>
          </w:p>
        </w:tc>
        <w:tc>
          <w:tcPr>
            <w:tcW w:type="dxa" w:w="5112"/>
            <w:vAlign w:val="center"/>
          </w:tcPr>
          <w:p>
            <w:r>
              <w:t>RateLimitFilter checks requests before forwarding.</w:t>
            </w:r>
          </w:p>
        </w:tc>
      </w:tr>
      <w:tr>
        <w:tc>
          <w:tcPr>
            <w:tcW w:type="dxa" w:w="5112"/>
            <w:vAlign w:val="center"/>
          </w:tcPr>
          <w:p>
            <w:r>
              <w:t>Handle exceeded quota</w:t>
            </w:r>
          </w:p>
        </w:tc>
        <w:tc>
          <w:tcPr>
            <w:tcW w:type="dxa" w:w="5112"/>
            <w:vAlign w:val="center"/>
          </w:tcPr>
          <w:p>
            <w:r>
              <w:t>HTTP 429 Too Many Requests.</w:t>
            </w:r>
          </w:p>
        </w:tc>
      </w:tr>
      <w:tr>
        <w:tc>
          <w:tcPr>
            <w:tcW w:type="dxa" w:w="5112"/>
            <w:vAlign w:val="center"/>
          </w:tcPr>
          <w:p>
            <w:r>
              <w:t>Test normal traffic</w:t>
            </w:r>
          </w:p>
        </w:tc>
        <w:tc>
          <w:tcPr>
            <w:tcW w:type="dxa" w:w="5112"/>
            <w:vAlign w:val="center"/>
          </w:tcPr>
          <w:p>
            <w:r>
              <w:t>HTTP 200 with rate-limit headers.</w:t>
            </w:r>
          </w:p>
        </w:tc>
      </w:tr>
      <w:tr>
        <w:tc>
          <w:tcPr>
            <w:tcW w:type="dxa" w:w="5112"/>
            <w:vAlign w:val="center"/>
          </w:tcPr>
          <w:p>
            <w:r>
              <w:t>Test excessive traffic</w:t>
            </w:r>
          </w:p>
        </w:tc>
        <w:tc>
          <w:tcPr>
            <w:tcW w:type="dxa" w:w="5112"/>
            <w:vAlign w:val="center"/>
          </w:tcPr>
          <w:p>
            <w:r>
              <w:t>101-iteration Postman run; iteration 101 returned 429.</w:t>
            </w:r>
          </w:p>
        </w:tc>
      </w:tr>
      <w:tr>
        <w:tc>
          <w:tcPr>
            <w:tcW w:type="dxa" w:w="5112"/>
            <w:vAlign w:val="center"/>
          </w:tcPr>
          <w:p>
            <w:r>
              <w:t>Deliver</w:t>
            </w:r>
          </w:p>
        </w:tc>
        <w:tc>
          <w:tcPr>
            <w:tcW w:type="dxa" w:w="5112"/>
            <w:vAlign w:val="center"/>
          </w:tcPr>
          <w:p>
            <w:r>
              <w:t>Documented, committed and pushed to GitHub.</w:t>
            </w:r>
          </w:p>
        </w:tc>
      </w:tr>
    </w:tbl>
    <w:p>
      <w:pPr>
        <w:pStyle w:val="Heading1"/>
      </w:pPr>
      <w:r>
        <w:t>2. Technologies and Tools</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Technology / Tool</w:t>
            </w:r>
          </w:p>
        </w:tc>
        <w:tc>
          <w:tcPr>
            <w:tcW w:type="dxa" w:w="5112"/>
            <w:shd w:fill="D9E2F3"/>
          </w:tcPr>
          <w:p>
            <w:r>
              <w:rPr>
                <w:b/>
              </w:rPr>
              <w:t>Purpose</w:t>
            </w:r>
          </w:p>
        </w:tc>
      </w:tr>
      <w:tr>
        <w:tc>
          <w:tcPr>
            <w:tcW w:type="dxa" w:w="5112"/>
            <w:vAlign w:val="center"/>
          </w:tcPr>
          <w:p>
            <w:r>
              <w:t>Java 25</w:t>
            </w:r>
          </w:p>
        </w:tc>
        <w:tc>
          <w:tcPr>
            <w:tcW w:type="dxa" w:w="5112"/>
            <w:vAlign w:val="center"/>
          </w:tcPr>
          <w:p>
            <w:r>
              <w:t>Gateway filter implementation</w:t>
            </w:r>
          </w:p>
        </w:tc>
      </w:tr>
      <w:tr>
        <w:tc>
          <w:tcPr>
            <w:tcW w:type="dxa" w:w="5112"/>
            <w:vAlign w:val="center"/>
          </w:tcPr>
          <w:p>
            <w:r>
              <w:t>Spring Boot 4.1.1</w:t>
            </w:r>
          </w:p>
        </w:tc>
        <w:tc>
          <w:tcPr>
            <w:tcW w:type="dxa" w:w="5112"/>
            <w:vAlign w:val="center"/>
          </w:tcPr>
          <w:p>
            <w:r>
              <w:t>Application framework</w:t>
            </w:r>
          </w:p>
        </w:tc>
      </w:tr>
      <w:tr>
        <w:tc>
          <w:tcPr>
            <w:tcW w:type="dxa" w:w="5112"/>
            <w:vAlign w:val="center"/>
          </w:tcPr>
          <w:p>
            <w:r>
              <w:t>Spring Cloud 2025.1.3</w:t>
            </w:r>
          </w:p>
        </w:tc>
        <w:tc>
          <w:tcPr>
            <w:tcW w:type="dxa" w:w="5112"/>
            <w:vAlign w:val="center"/>
          </w:tcPr>
          <w:p>
            <w:r>
              <w:t>Gateway infrastructure</w:t>
            </w:r>
          </w:p>
        </w:tc>
      </w:tr>
      <w:tr>
        <w:tc>
          <w:tcPr>
            <w:tcW w:type="dxa" w:w="5112"/>
            <w:vAlign w:val="center"/>
          </w:tcPr>
          <w:p>
            <w:r>
              <w:t>Servlet OncePerRequestFilter</w:t>
            </w:r>
          </w:p>
        </w:tc>
        <w:tc>
          <w:tcPr>
            <w:tcW w:type="dxa" w:w="5112"/>
            <w:vAlign w:val="center"/>
          </w:tcPr>
          <w:p>
            <w:r>
              <w:t>Intercepts requests before downstream processing</w:t>
            </w:r>
          </w:p>
        </w:tc>
      </w:tr>
      <w:tr>
        <w:tc>
          <w:tcPr>
            <w:tcW w:type="dxa" w:w="5112"/>
            <w:vAlign w:val="center"/>
          </w:tcPr>
          <w:p>
            <w:r>
              <w:t>Redis</w:t>
            </w:r>
          </w:p>
        </w:tc>
        <w:tc>
          <w:tcPr>
            <w:tcW w:type="dxa" w:w="5112"/>
            <w:vAlign w:val="center"/>
          </w:tcPr>
          <w:p>
            <w:r>
              <w:t>Stores short-lived per-user counters</w:t>
            </w:r>
          </w:p>
        </w:tc>
      </w:tr>
      <w:tr>
        <w:tc>
          <w:tcPr>
            <w:tcW w:type="dxa" w:w="5112"/>
            <w:vAlign w:val="center"/>
          </w:tcPr>
          <w:p>
            <w:r>
              <w:t>Docker</w:t>
            </w:r>
          </w:p>
        </w:tc>
        <w:tc>
          <w:tcPr>
            <w:tcW w:type="dxa" w:w="5112"/>
            <w:vAlign w:val="center"/>
          </w:tcPr>
          <w:p>
            <w:r>
              <w:t>Runs Redis locally</w:t>
            </w:r>
          </w:p>
        </w:tc>
      </w:tr>
      <w:tr>
        <w:tc>
          <w:tcPr>
            <w:tcW w:type="dxa" w:w="5112"/>
            <w:vAlign w:val="center"/>
          </w:tcPr>
          <w:p>
            <w:r>
              <w:t>Postman</w:t>
            </w:r>
          </w:p>
        </w:tc>
        <w:tc>
          <w:tcPr>
            <w:tcW w:type="dxa" w:w="5112"/>
            <w:vAlign w:val="center"/>
          </w:tcPr>
          <w:p>
            <w:r>
              <w:t>Functional and load-style validation</w:t>
            </w:r>
          </w:p>
        </w:tc>
      </w:tr>
      <w:tr>
        <w:tc>
          <w:tcPr>
            <w:tcW w:type="dxa" w:w="5112"/>
            <w:vAlign w:val="center"/>
          </w:tcPr>
          <w:p>
            <w:r>
              <w:t>Maven</w:t>
            </w:r>
          </w:p>
        </w:tc>
        <w:tc>
          <w:tcPr>
            <w:tcW w:type="dxa" w:w="5112"/>
            <w:vAlign w:val="center"/>
          </w:tcPr>
          <w:p>
            <w:r>
              <w:t>Build/package verification</w:t>
            </w:r>
          </w:p>
        </w:tc>
      </w:tr>
      <w:tr>
        <w:tc>
          <w:tcPr>
            <w:tcW w:type="dxa" w:w="5112"/>
            <w:vAlign w:val="center"/>
          </w:tcPr>
          <w:p>
            <w:r>
              <w:t>Git / GitHub</w:t>
            </w:r>
          </w:p>
        </w:tc>
        <w:tc>
          <w:tcPr>
            <w:tcW w:type="dxa" w:w="5112"/>
            <w:vAlign w:val="center"/>
          </w:tcPr>
          <w:p>
            <w:r>
              <w:t>Version control and delivery</w:t>
            </w:r>
          </w:p>
        </w:tc>
      </w:tr>
    </w:tbl>
    <w:p>
      <w:pPr>
        <w:pStyle w:val="Heading1"/>
      </w:pPr>
      <w:r>
        <w:t>3. Benefit from EPIC 07 Task 01</w:t>
      </w:r>
    </w:p>
    <w:p>
      <w:r>
        <w:t>Task 02 builds directly on Task 01. The Gateway already acts as the common entry point for User, Order, Product and Payment services, so rate limiting can be enforced centrally instead of duplicating traffic-control logic in each service.</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Task 01 Capability</w:t>
            </w:r>
          </w:p>
        </w:tc>
        <w:tc>
          <w:tcPr>
            <w:tcW w:type="dxa" w:w="5112"/>
            <w:shd w:fill="D9E2F3"/>
          </w:tcPr>
          <w:p>
            <w:r>
              <w:rPr>
                <w:b/>
              </w:rPr>
              <w:t>Task 02 Benefit</w:t>
            </w:r>
          </w:p>
        </w:tc>
      </w:tr>
      <w:tr>
        <w:tc>
          <w:tcPr>
            <w:tcW w:type="dxa" w:w="5112"/>
            <w:vAlign w:val="center"/>
          </w:tcPr>
          <w:p>
            <w:r>
              <w:t>Gateway on port 8080</w:t>
            </w:r>
          </w:p>
        </w:tc>
        <w:tc>
          <w:tcPr>
            <w:tcW w:type="dxa" w:w="5112"/>
            <w:vAlign w:val="center"/>
          </w:tcPr>
          <w:p>
            <w:r>
              <w:t>Central enforcement point</w:t>
            </w:r>
          </w:p>
        </w:tc>
      </w:tr>
      <w:tr>
        <w:tc>
          <w:tcPr>
            <w:tcW w:type="dxa" w:w="5112"/>
            <w:vAlign w:val="center"/>
          </w:tcPr>
          <w:p>
            <w:r>
              <w:t>Existing Gateway routes</w:t>
            </w:r>
          </w:p>
        </w:tc>
        <w:tc>
          <w:tcPr>
            <w:tcW w:type="dxa" w:w="5112"/>
            <w:vAlign w:val="center"/>
          </w:tcPr>
          <w:p>
            <w:r>
              <w:t>Protected traffic before downstream services</w:t>
            </w:r>
          </w:p>
        </w:tc>
      </w:tr>
      <w:tr>
        <w:tc>
          <w:tcPr>
            <w:tcW w:type="dxa" w:w="5112"/>
            <w:vAlign w:val="center"/>
          </w:tcPr>
          <w:p>
            <w:r>
              <w:t>Request logging / X-Request-ID</w:t>
            </w:r>
          </w:p>
        </w:tc>
        <w:tc>
          <w:tcPr>
            <w:tcW w:type="dxa" w:w="5112"/>
            <w:vAlign w:val="center"/>
          </w:tcPr>
          <w:p>
            <w:r>
              <w:t>Rate-limited requests remain observable</w:t>
            </w:r>
          </w:p>
        </w:tc>
      </w:tr>
      <w:tr>
        <w:tc>
          <w:tcPr>
            <w:tcW w:type="dxa" w:w="5112"/>
            <w:vAlign w:val="center"/>
          </w:tcPr>
          <w:p>
            <w:r>
              <w:t>Microservice routing</w:t>
            </w:r>
          </w:p>
        </w:tc>
        <w:tc>
          <w:tcPr>
            <w:tcW w:type="dxa" w:w="5112"/>
            <w:vAlign w:val="center"/>
          </w:tcPr>
          <w:p>
            <w:r>
              <w:t>Excess traffic is stopped at the edge</w:t>
            </w:r>
          </w:p>
        </w:tc>
      </w:tr>
    </w:tbl>
    <w:p>
      <w:pPr>
        <w:pStyle w:val="Heading1"/>
      </w:pPr>
      <w:r>
        <w:t>4. Architecture</w:t>
      </w:r>
    </w:p>
    <w:p>
      <w:pPr>
        <w:jc w:val="center"/>
      </w:pPr>
      <w:r>
        <w:drawing>
          <wp:inline xmlns:a="http://schemas.openxmlformats.org/drawingml/2006/main" xmlns:pic="http://schemas.openxmlformats.org/drawingml/2006/picture">
            <wp:extent cx="6126480" cy="3471672"/>
            <wp:docPr id="1" name="Picture 1"/>
            <wp:cNvGraphicFramePr>
              <a:graphicFrameLocks noChangeAspect="1"/>
            </wp:cNvGraphicFramePr>
            <a:graphic>
              <a:graphicData uri="http://schemas.openxmlformats.org/drawingml/2006/picture">
                <pic:pic>
                  <pic:nvPicPr>
                    <pic:cNvPr id="0" name="EPIC_07_Task_02_Redis_Rate_Limiting_Architecture.png"/>
                    <pic:cNvPicPr/>
                  </pic:nvPicPr>
                  <pic:blipFill>
                    <a:blip r:embed="rId9"/>
                    <a:stretch>
                      <a:fillRect/>
                    </a:stretch>
                  </pic:blipFill>
                  <pic:spPr>
                    <a:xfrm>
                      <a:off x="0" y="0"/>
                      <a:ext cx="6126480" cy="3471672"/>
                    </a:xfrm>
                    <a:prstGeom prst="rect"/>
                  </pic:spPr>
                </pic:pic>
              </a:graphicData>
            </a:graphic>
          </wp:inline>
        </w:drawing>
      </w:r>
    </w:p>
    <w:p>
      <w:r>
        <w:t>Redis stores the user-specific request counter. The Gateway forwards requests while the quota is available and stops requests once the quota is exceeded.</w:t>
      </w:r>
    </w:p>
    <w:p>
      <w:pPr>
        <w:pStyle w:val="Heading1"/>
      </w:pPr>
      <w:r>
        <w:t>5. Rate-Limit Configuration</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Configuration</w:t>
            </w:r>
          </w:p>
        </w:tc>
        <w:tc>
          <w:tcPr>
            <w:tcW w:type="dxa" w:w="5112"/>
            <w:shd w:fill="D9E2F3"/>
          </w:tcPr>
          <w:p>
            <w:r>
              <w:rPr>
                <w:b/>
              </w:rPr>
              <w:t>Value</w:t>
            </w:r>
          </w:p>
        </w:tc>
      </w:tr>
      <w:tr>
        <w:tc>
          <w:tcPr>
            <w:tcW w:type="dxa" w:w="5112"/>
            <w:vAlign w:val="center"/>
          </w:tcPr>
          <w:p>
            <w:r>
              <w:t>Limit</w:t>
            </w:r>
          </w:p>
        </w:tc>
        <w:tc>
          <w:tcPr>
            <w:tcW w:type="dxa" w:w="5112"/>
            <w:vAlign w:val="center"/>
          </w:tcPr>
          <w:p>
            <w:r>
              <w:t>100 requests</w:t>
            </w:r>
          </w:p>
        </w:tc>
      </w:tr>
      <w:tr>
        <w:tc>
          <w:tcPr>
            <w:tcW w:type="dxa" w:w="5112"/>
            <w:vAlign w:val="center"/>
          </w:tcPr>
          <w:p>
            <w:r>
              <w:t>Window</w:t>
            </w:r>
          </w:p>
        </w:tc>
        <w:tc>
          <w:tcPr>
            <w:tcW w:type="dxa" w:w="5112"/>
            <w:vAlign w:val="center"/>
          </w:tcPr>
          <w:p>
            <w:r>
              <w:t>60 seconds / 1 minute</w:t>
            </w:r>
          </w:p>
        </w:tc>
      </w:tr>
      <w:tr>
        <w:tc>
          <w:tcPr>
            <w:tcW w:type="dxa" w:w="5112"/>
            <w:vAlign w:val="center"/>
          </w:tcPr>
          <w:p>
            <w:r>
              <w:t>Scope</w:t>
            </w:r>
          </w:p>
        </w:tc>
        <w:tc>
          <w:tcPr>
            <w:tcW w:type="dxa" w:w="5112"/>
            <w:vAlign w:val="center"/>
          </w:tcPr>
          <w:p>
            <w:r>
              <w:t>Per user</w:t>
            </w:r>
          </w:p>
        </w:tc>
      </w:tr>
      <w:tr>
        <w:tc>
          <w:tcPr>
            <w:tcW w:type="dxa" w:w="5112"/>
            <w:vAlign w:val="center"/>
          </w:tcPr>
          <w:p>
            <w:r>
              <w:t>User identifier</w:t>
            </w:r>
          </w:p>
        </w:tc>
        <w:tc>
          <w:tcPr>
            <w:tcW w:type="dxa" w:w="5112"/>
            <w:vAlign w:val="center"/>
          </w:tcPr>
          <w:p>
            <w:r>
              <w:t>X-User-ID</w:t>
            </w:r>
          </w:p>
        </w:tc>
      </w:tr>
      <w:tr>
        <w:tc>
          <w:tcPr>
            <w:tcW w:type="dxa" w:w="5112"/>
            <w:vAlign w:val="center"/>
          </w:tcPr>
          <w:p>
            <w:r>
              <w:t>Redis host</w:t>
            </w:r>
          </w:p>
        </w:tc>
        <w:tc>
          <w:tcPr>
            <w:tcW w:type="dxa" w:w="5112"/>
            <w:vAlign w:val="center"/>
          </w:tcPr>
          <w:p>
            <w:r>
              <w:t>localhost</w:t>
            </w:r>
          </w:p>
        </w:tc>
      </w:tr>
      <w:tr>
        <w:tc>
          <w:tcPr>
            <w:tcW w:type="dxa" w:w="5112"/>
            <w:vAlign w:val="center"/>
          </w:tcPr>
          <w:p>
            <w:r>
              <w:t>Redis port</w:t>
            </w:r>
          </w:p>
        </w:tc>
        <w:tc>
          <w:tcPr>
            <w:tcW w:type="dxa" w:w="5112"/>
            <w:vAlign w:val="center"/>
          </w:tcPr>
          <w:p>
            <w:r>
              <w:t>6379</w:t>
            </w:r>
          </w:p>
        </w:tc>
      </w:tr>
      <w:tr>
        <w:tc>
          <w:tcPr>
            <w:tcW w:type="dxa" w:w="5112"/>
            <w:vAlign w:val="center"/>
          </w:tcPr>
          <w:p>
            <w:r>
              <w:t>Redis key</w:t>
            </w:r>
          </w:p>
        </w:tc>
        <w:tc>
          <w:tcPr>
            <w:tcW w:type="dxa" w:w="5112"/>
            <w:vAlign w:val="center"/>
          </w:tcPr>
          <w:p>
            <w:r>
              <w:t>rate_limit:user:&lt;userId&gt;</w:t>
            </w:r>
          </w:p>
        </w:tc>
      </w:tr>
      <w:tr>
        <w:tc>
          <w:tcPr>
            <w:tcW w:type="dxa" w:w="5112"/>
            <w:vAlign w:val="center"/>
          </w:tcPr>
          <w:p>
            <w:r>
              <w:t>Exceeded response</w:t>
            </w:r>
          </w:p>
        </w:tc>
        <w:tc>
          <w:tcPr>
            <w:tcW w:type="dxa" w:w="5112"/>
            <w:vAlign w:val="center"/>
          </w:tcPr>
          <w:p>
            <w:r>
              <w:t>HTTP 429 Too Many Requests</w:t>
            </w:r>
          </w:p>
        </w:tc>
      </w:tr>
    </w:tbl>
    <w:p>
      <w:pPr>
        <w:shd w:fill="F2F2F2"/>
      </w:pPr>
      <w:r>
        <w:rPr>
          <w:rFonts w:ascii="Consolas" w:hAnsi="Consolas"/>
          <w:sz w:val="17"/>
        </w:rPr>
        <w:t>X-User-ID: rate-test-user</w:t>
      </w:r>
    </w:p>
    <w:p>
      <w:pPr>
        <w:pStyle w:val="Heading1"/>
      </w:pPr>
      <w:r>
        <w:t>6. Workflow From Scratch</w:t>
      </w:r>
    </w:p>
    <w:p>
      <w:pPr>
        <w:pStyle w:val="ListNumber"/>
      </w:pPr>
      <w:r>
        <w:t>Start the existing API Gateway from EPIC 07 Task 01.</w:t>
      </w:r>
    </w:p>
    <w:p>
      <w:pPr>
        <w:pStyle w:val="ListNumber"/>
      </w:pPr>
      <w:r>
        <w:t>Identify the API route to protect and define a quota of 100 requests per user per minute.</w:t>
      </w:r>
    </w:p>
    <w:p>
      <w:pPr>
        <w:pStyle w:val="ListNumber"/>
      </w:pPr>
      <w:r>
        <w:t>Run Redis in Docker on port 6379.</w:t>
      </w:r>
    </w:p>
    <w:p>
      <w:pPr>
        <w:pStyle w:val="ListNumber"/>
      </w:pPr>
      <w:r>
        <w:t>Add Redis connection settings to application.properties.</w:t>
      </w:r>
    </w:p>
    <w:p>
      <w:pPr>
        <w:pStyle w:val="ListNumber"/>
      </w:pPr>
      <w:r>
        <w:t>Create RateLimitFilter as a Spring-managed OncePerRequestFilter.</w:t>
      </w:r>
    </w:p>
    <w:p>
      <w:pPr>
        <w:pStyle w:val="ListNumber"/>
      </w:pPr>
      <w:r>
        <w:t>Read X-User-ID and create a user-specific Redis key.</w:t>
      </w:r>
    </w:p>
    <w:p>
      <w:pPr>
        <w:pStyle w:val="ListNumber"/>
      </w:pPr>
      <w:r>
        <w:t>Increment/check the Redis counter and apply a 60-second expiry window.</w:t>
      </w:r>
    </w:p>
    <w:p>
      <w:pPr>
        <w:pStyle w:val="ListNumber"/>
      </w:pPr>
      <w:r>
        <w:t>If the quota is available, return rate-limit headers and continue the request chain.</w:t>
      </w:r>
    </w:p>
    <w:p>
      <w:pPr>
        <w:pStyle w:val="ListNumber"/>
      </w:pPr>
      <w:r>
        <w:t>If the quota is exceeded, stop processing and return HTTP 429.</w:t>
      </w:r>
    </w:p>
    <w:p>
      <w:pPr>
        <w:pStyle w:val="ListNumber"/>
      </w:pPr>
      <w:r>
        <w:t>Validate a normal request through Postman.</w:t>
      </w:r>
    </w:p>
    <w:p>
      <w:pPr>
        <w:pStyle w:val="ListNumber"/>
      </w:pPr>
      <w:r>
        <w:t>Run 101 iterations through Postman Collection Runner and verify that iteration 101 is blocked.</w:t>
      </w:r>
    </w:p>
    <w:p>
      <w:pPr>
        <w:pStyle w:val="ListNumber"/>
      </w:pPr>
      <w:r>
        <w:t>Run a clean Maven package, commit and push the changes.</w:t>
      </w:r>
    </w:p>
    <w:p>
      <w:pPr>
        <w:pStyle w:val="Heading1"/>
      </w:pPr>
      <w:r>
        <w:t>7. Redis Configuration</w:t>
      </w:r>
    </w:p>
    <w:p>
      <w:pPr>
        <w:shd w:fill="F2F2F2"/>
      </w:pPr>
      <w:r>
        <w:rPr>
          <w:rFonts w:ascii="Consolas" w:hAnsi="Consolas"/>
          <w:sz w:val="17"/>
        </w:rPr>
        <w:t># Redis Configuration</w:t>
        <w:br/>
        <w:t>spring.data.redis.host=localhost</w:t>
        <w:br/>
        <w:t>spring.data.redis.port=6379</w:t>
      </w:r>
    </w:p>
    <w:p>
      <w:r>
        <w:t>Redis was started with Docker:</w:t>
      </w:r>
    </w:p>
    <w:p>
      <w:pPr>
        <w:shd w:fill="F2F2F2"/>
      </w:pPr>
      <w:r>
        <w:rPr>
          <w:rFonts w:ascii="Consolas" w:hAnsi="Consolas"/>
          <w:sz w:val="17"/>
        </w:rPr>
        <w:t>docker run -d --name blackroth-redis -p 6379:6379 redis:7</w:t>
      </w:r>
    </w:p>
    <w:p>
      <w:r>
        <w:t>The Redis CLI was used to inspect counters and expiry.</w:t>
      </w:r>
    </w:p>
    <w:p>
      <w:pPr>
        <w:pStyle w:val="Heading1"/>
      </w:pPr>
      <w:r>
        <w:t>8. Gateway Behavior</w:t>
      </w:r>
    </w:p>
    <w:p>
      <w:pPr>
        <w:shd w:fill="F2F2F2"/>
      </w:pPr>
      <w:r>
        <w:rPr>
          <w:rFonts w:ascii="Consolas" w:hAnsi="Consolas"/>
          <w:sz w:val="17"/>
        </w:rPr>
        <w:t>Request</w:t>
        <w:br/>
        <w:t xml:space="preserve">  ↓</w:t>
        <w:br/>
        <w:t>Read X-User-ID</w:t>
        <w:br/>
        <w:t xml:space="preserve">  ↓</w:t>
        <w:br/>
        <w:t>rate_limit:user:&lt;userId&gt;</w:t>
        <w:br/>
        <w:t xml:space="preserve">  ↓</w:t>
        <w:br/>
        <w:t>Check/increment Redis counter</w:t>
        <w:br/>
        <w:t xml:space="preserve">  ↓</w:t>
        <w:br/>
        <w:t>≤ 100? ── YES → rate-limit headers → forward</w:t>
        <w:br/>
        <w:t xml:space="preserve">    │</w:t>
        <w:br/>
        <w:t xml:space="preserve">    NO</w:t>
        <w:br/>
        <w:t xml:space="preserve">    ↓</w:t>
        <w:br/>
        <w:t>HTTP 429 Too Many Requests</w:t>
      </w:r>
    </w:p>
    <w:p>
      <w:r>
        <w:t>The limiter works alongside the existing Gateway logging and request-correlation behavior; it adds protection without replacing the previously implemented Gateway observability features.</w:t>
      </w:r>
    </w:p>
    <w:p>
      <w:pPr>
        <w:pStyle w:val="Heading1"/>
      </w:pPr>
      <w:r>
        <w:t>9. Test Evidence</w:t>
      </w:r>
    </w:p>
    <w:p>
      <w:pPr>
        <w:pStyle w:val="Heading2"/>
      </w:pPr>
      <w:r>
        <w:t>9.1 Normal Traffic</w:t>
      </w:r>
    </w:p>
    <w:p>
      <w:r>
        <w:t>Postman sent GET http://localhost:8080/api/users with X-User-ID: rate-test-user.</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Item</w:t>
            </w:r>
          </w:p>
        </w:tc>
        <w:tc>
          <w:tcPr>
            <w:tcW w:type="dxa" w:w="5112"/>
            <w:shd w:fill="D9E2F3"/>
          </w:tcPr>
          <w:p>
            <w:r>
              <w:rPr>
                <w:b/>
              </w:rPr>
              <w:t>Observed</w:t>
            </w:r>
          </w:p>
        </w:tc>
      </w:tr>
      <w:tr>
        <w:tc>
          <w:tcPr>
            <w:tcW w:type="dxa" w:w="5112"/>
            <w:vAlign w:val="center"/>
          </w:tcPr>
          <w:p>
            <w:r>
              <w:t>HTTP status</w:t>
            </w:r>
          </w:p>
        </w:tc>
        <w:tc>
          <w:tcPr>
            <w:tcW w:type="dxa" w:w="5112"/>
            <w:vAlign w:val="center"/>
          </w:tcPr>
          <w:p>
            <w:r>
              <w:t>200 OK</w:t>
            </w:r>
          </w:p>
        </w:tc>
      </w:tr>
      <w:tr>
        <w:tc>
          <w:tcPr>
            <w:tcW w:type="dxa" w:w="5112"/>
            <w:vAlign w:val="center"/>
          </w:tcPr>
          <w:p>
            <w:r>
              <w:t>X-RateLimit-Limit</w:t>
            </w:r>
          </w:p>
        </w:tc>
        <w:tc>
          <w:tcPr>
            <w:tcW w:type="dxa" w:w="5112"/>
            <w:vAlign w:val="center"/>
          </w:tcPr>
          <w:p>
            <w:r>
              <w:t>100</w:t>
            </w:r>
          </w:p>
        </w:tc>
      </w:tr>
      <w:tr>
        <w:tc>
          <w:tcPr>
            <w:tcW w:type="dxa" w:w="5112"/>
            <w:vAlign w:val="center"/>
          </w:tcPr>
          <w:p>
            <w:r>
              <w:t>X-RateLimit-Remaining</w:t>
            </w:r>
          </w:p>
        </w:tc>
        <w:tc>
          <w:tcPr>
            <w:tcW w:type="dxa" w:w="5112"/>
            <w:vAlign w:val="center"/>
          </w:tcPr>
          <w:p>
            <w:r>
              <w:t>99</w:t>
            </w:r>
          </w:p>
        </w:tc>
      </w:tr>
      <w:tr>
        <w:tc>
          <w:tcPr>
            <w:tcW w:type="dxa" w:w="5112"/>
            <w:vAlign w:val="center"/>
          </w:tcPr>
          <w:p>
            <w:r>
              <w:t>X-Request-ID</w:t>
            </w:r>
          </w:p>
        </w:tc>
        <w:tc>
          <w:tcPr>
            <w:tcW w:type="dxa" w:w="5112"/>
            <w:vAlign w:val="center"/>
          </w:tcPr>
          <w:p>
            <w:r>
              <w:t>Returned by Gateway</w:t>
            </w:r>
          </w:p>
        </w:tc>
      </w:tr>
    </w:tbl>
    <w:p>
      <w:pPr>
        <w:pStyle w:val="Heading2"/>
      </w:pPr>
      <w:r>
        <w:t>9.2 Excessive Traffic</w:t>
      </w:r>
    </w:p>
    <w:p>
      <w:r>
        <w:t>Postman Collection Runner executed 101 iterations with no intentional delay.</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Metric</w:t>
            </w:r>
          </w:p>
        </w:tc>
        <w:tc>
          <w:tcPr>
            <w:tcW w:type="dxa" w:w="5112"/>
            <w:shd w:fill="D9E2F3"/>
          </w:tcPr>
          <w:p>
            <w:r>
              <w:rPr>
                <w:b/>
              </w:rPr>
              <w:t>Observed Result</w:t>
            </w:r>
          </w:p>
        </w:tc>
      </w:tr>
      <w:tr>
        <w:tc>
          <w:tcPr>
            <w:tcW w:type="dxa" w:w="5112"/>
            <w:vAlign w:val="center"/>
          </w:tcPr>
          <w:p>
            <w:r>
              <w:t>Iterations</w:t>
            </w:r>
          </w:p>
        </w:tc>
        <w:tc>
          <w:tcPr>
            <w:tcW w:type="dxa" w:w="5112"/>
            <w:vAlign w:val="center"/>
          </w:tcPr>
          <w:p>
            <w:r>
              <w:t>101</w:t>
            </w:r>
          </w:p>
        </w:tc>
      </w:tr>
      <w:tr>
        <w:tc>
          <w:tcPr>
            <w:tcW w:type="dxa" w:w="5112"/>
            <w:vAlign w:val="center"/>
          </w:tcPr>
          <w:p>
            <w:r>
              <w:t>Duration</w:t>
            </w:r>
          </w:p>
        </w:tc>
        <w:tc>
          <w:tcPr>
            <w:tcW w:type="dxa" w:w="5112"/>
            <w:vAlign w:val="center"/>
          </w:tcPr>
          <w:p>
            <w:r>
              <w:t>12.555 seconds</w:t>
            </w:r>
          </w:p>
        </w:tc>
      </w:tr>
      <w:tr>
        <w:tc>
          <w:tcPr>
            <w:tcW w:type="dxa" w:w="5112"/>
            <w:vAlign w:val="center"/>
          </w:tcPr>
          <w:p>
            <w:r>
              <w:t>All tests</w:t>
            </w:r>
          </w:p>
        </w:tc>
        <w:tc>
          <w:tcPr>
            <w:tcW w:type="dxa" w:w="5112"/>
            <w:vAlign w:val="center"/>
          </w:tcPr>
          <w:p>
            <w:r>
              <w:t>101</w:t>
            </w:r>
          </w:p>
        </w:tc>
      </w:tr>
      <w:tr>
        <w:tc>
          <w:tcPr>
            <w:tcW w:type="dxa" w:w="5112"/>
            <w:vAlign w:val="center"/>
          </w:tcPr>
          <w:p>
            <w:r>
              <w:t>Passed</w:t>
            </w:r>
          </w:p>
        </w:tc>
        <w:tc>
          <w:tcPr>
            <w:tcW w:type="dxa" w:w="5112"/>
            <w:vAlign w:val="center"/>
          </w:tcPr>
          <w:p>
            <w:r>
              <w:t>101</w:t>
            </w:r>
          </w:p>
        </w:tc>
      </w:tr>
      <w:tr>
        <w:tc>
          <w:tcPr>
            <w:tcW w:type="dxa" w:w="5112"/>
            <w:vAlign w:val="center"/>
          </w:tcPr>
          <w:p>
            <w:r>
              <w:t>Failed</w:t>
            </w:r>
          </w:p>
        </w:tc>
        <w:tc>
          <w:tcPr>
            <w:tcW w:type="dxa" w:w="5112"/>
            <w:vAlign w:val="center"/>
          </w:tcPr>
          <w:p>
            <w:r>
              <w:t>0</w:t>
            </w:r>
          </w:p>
        </w:tc>
      </w:tr>
      <w:tr>
        <w:tc>
          <w:tcPr>
            <w:tcW w:type="dxa" w:w="5112"/>
            <w:vAlign w:val="center"/>
          </w:tcPr>
          <w:p>
            <w:r>
              <w:t>Errors</w:t>
            </w:r>
          </w:p>
        </w:tc>
        <w:tc>
          <w:tcPr>
            <w:tcW w:type="dxa" w:w="5112"/>
            <w:vAlign w:val="center"/>
          </w:tcPr>
          <w:p>
            <w:r>
              <w:t>0</w:t>
            </w:r>
          </w:p>
        </w:tc>
      </w:tr>
      <w:tr>
        <w:tc>
          <w:tcPr>
            <w:tcW w:type="dxa" w:w="5112"/>
            <w:vAlign w:val="center"/>
          </w:tcPr>
          <w:p>
            <w:r>
              <w:t>Iteration 100</w:t>
            </w:r>
          </w:p>
        </w:tc>
        <w:tc>
          <w:tcPr>
            <w:tcW w:type="dxa" w:w="5112"/>
            <w:vAlign w:val="center"/>
          </w:tcPr>
          <w:p>
            <w:r>
              <w:t>HTTP 200</w:t>
            </w:r>
          </w:p>
        </w:tc>
      </w:tr>
      <w:tr>
        <w:tc>
          <w:tcPr>
            <w:tcW w:type="dxa" w:w="5112"/>
            <w:vAlign w:val="center"/>
          </w:tcPr>
          <w:p>
            <w:r>
              <w:t>Iteration 101</w:t>
            </w:r>
          </w:p>
        </w:tc>
        <w:tc>
          <w:tcPr>
            <w:tcW w:type="dxa" w:w="5112"/>
            <w:vAlign w:val="center"/>
          </w:tcPr>
          <w:p>
            <w:r>
              <w:t>HTTP 429</w:t>
            </w:r>
          </w:p>
        </w:tc>
      </w:tr>
    </w:tbl>
    <w:p>
      <w:pPr>
        <w:shd w:fill="F2F2F2"/>
      </w:pPr>
      <w:r>
        <w:rPr>
          <w:rFonts w:ascii="Consolas" w:hAnsi="Consolas"/>
          <w:sz w:val="17"/>
        </w:rPr>
        <w:t>Iteration 100 → 200 OK</w:t>
        <w:br/>
        <w:t>Iteration 101 → 429 Too Many Requests</w:t>
      </w:r>
    </w:p>
    <w:p>
      <w:r>
        <w:t>The 101st request was blocked at the Gateway, directly proving enforcement of the 100-request quota.</w:t>
      </w:r>
    </w:p>
    <w:p>
      <w:pPr>
        <w:pStyle w:val="Heading2"/>
      </w:pPr>
      <w:r>
        <w:t>9.3 Redis Expiry Validation</w:t>
      </w:r>
    </w:p>
    <w:p>
      <w:r>
        <w:t>The user-specific key was observed during testing and later expired automatically. After the 60-second window, Redis returned:</w:t>
      </w:r>
    </w:p>
    <w:p>
      <w:pPr>
        <w:shd w:fill="F2F2F2"/>
      </w:pPr>
      <w:r>
        <w:rPr>
          <w:rFonts w:ascii="Consolas" w:hAnsi="Consolas"/>
          <w:sz w:val="17"/>
        </w:rPr>
        <w:t>GET rate_limit:user:rate-test-user</w:t>
        <w:br/>
        <w:t>(nil)</w:t>
        <w:br/>
        <w:br/>
        <w:t>TTL rate_limit:user:rate-test-user</w:t>
        <w:br/>
        <w:t>(integer) -2</w:t>
      </w:r>
    </w:p>
    <w:p>
      <w:r>
        <w:t>Redis TTL -2 indicates that the key no longer exists, confirming expiry of the temporary rate-limit state.</w:t>
      </w:r>
    </w:p>
    <w:p>
      <w:pPr>
        <w:pStyle w:val="Heading1"/>
      </w:pPr>
      <w:r>
        <w:t>10. Issues Encountered and Resolved</w:t>
      </w:r>
    </w:p>
    <w:p>
      <w:r>
        <w:t>The initial RateLimitFilter implementation used an unavailable servlet constant for HTTP 429. It was replaced with status code 429 and the project subsequently compiled successfully.</w:t>
      </w:r>
    </w:p>
    <w:p>
      <w:r>
        <w:t>A Redis CLI command was once entered while already inside redis-cli, producing an 'unknown command docker' message. This was only a command-context issue and not an application failure.</w:t>
      </w:r>
    </w:p>
    <w:p>
      <w:pPr>
        <w:pStyle w:val="Heading1"/>
      </w:pPr>
      <w:r>
        <w:t>11. Files Changed</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File</w:t>
            </w:r>
          </w:p>
        </w:tc>
        <w:tc>
          <w:tcPr>
            <w:tcW w:type="dxa" w:w="5112"/>
            <w:shd w:fill="D9E2F3"/>
          </w:tcPr>
          <w:p>
            <w:r>
              <w:rPr>
                <w:b/>
              </w:rPr>
              <w:t>Purpose</w:t>
            </w:r>
          </w:p>
        </w:tc>
      </w:tr>
      <w:tr>
        <w:tc>
          <w:tcPr>
            <w:tcW w:type="dxa" w:w="5112"/>
            <w:vAlign w:val="center"/>
          </w:tcPr>
          <w:p>
            <w:r>
              <w:t>microservices/api-gateway/pom.xml</w:t>
            </w:r>
          </w:p>
        </w:tc>
        <w:tc>
          <w:tcPr>
            <w:tcW w:type="dxa" w:w="5112"/>
            <w:vAlign w:val="center"/>
          </w:tcPr>
          <w:p>
            <w:r>
              <w:t>Added Redis support required by the Gateway implementation.</w:t>
            </w:r>
          </w:p>
        </w:tc>
      </w:tr>
      <w:tr>
        <w:tc>
          <w:tcPr>
            <w:tcW w:type="dxa" w:w="5112"/>
            <w:vAlign w:val="center"/>
          </w:tcPr>
          <w:p>
            <w:r>
              <w:t>microservices/api-gateway/src/main/resources/application.properties</w:t>
            </w:r>
          </w:p>
        </w:tc>
        <w:tc>
          <w:tcPr>
            <w:tcW w:type="dxa" w:w="5112"/>
            <w:vAlign w:val="center"/>
          </w:tcPr>
          <w:p>
            <w:r>
              <w:t>Added Redis host/port configuration.</w:t>
            </w:r>
          </w:p>
        </w:tc>
      </w:tr>
      <w:tr>
        <w:tc>
          <w:tcPr>
            <w:tcW w:type="dxa" w:w="5112"/>
            <w:vAlign w:val="center"/>
          </w:tcPr>
          <w:p>
            <w:r>
              <w:t>microservices/api-gateway/src/main/java/com/example/api_gateway/RateLimitFilter.java</w:t>
            </w:r>
          </w:p>
        </w:tc>
        <w:tc>
          <w:tcPr>
            <w:tcW w:type="dxa" w:w="5112"/>
            <w:vAlign w:val="center"/>
          </w:tcPr>
          <w:p>
            <w:r>
              <w:t>Implemented user-based request limiting and HTTP 429 handling.</w:t>
            </w:r>
          </w:p>
        </w:tc>
      </w:tr>
    </w:tbl>
    <w:p>
      <w:pPr>
        <w:pStyle w:val="Heading1"/>
      </w:pPr>
      <w:r>
        <w:t>12. Build Verification</w:t>
      </w:r>
    </w:p>
    <w:p>
      <w:pPr>
        <w:shd w:fill="F2F2F2"/>
      </w:pPr>
      <w:r>
        <w:rPr>
          <w:rFonts w:ascii="Consolas" w:hAnsi="Consolas"/>
          <w:sz w:val="17"/>
        </w:rPr>
        <w:t>cd .\microservices\api-gateway</w:t>
        <w:br/>
        <w:t>.\mvnw.cmd clean package</w:t>
        <w:br/>
        <w:br/>
        <w:t>BUILD SUCCESS</w:t>
      </w:r>
    </w:p>
    <w:p>
      <w:r>
        <w:t>The final clean package succeeded after all implementation changes.</w:t>
      </w:r>
    </w:p>
    <w:p>
      <w:pPr>
        <w:pStyle w:val="Heading1"/>
      </w:pPr>
      <w:r>
        <w:t>13. Git Delivery</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Git Item</w:t>
            </w:r>
          </w:p>
        </w:tc>
        <w:tc>
          <w:tcPr>
            <w:tcW w:type="dxa" w:w="5112"/>
            <w:shd w:fill="D9E2F3"/>
          </w:tcPr>
          <w:p>
            <w:r>
              <w:rPr>
                <w:b/>
              </w:rPr>
              <w:t>Value</w:t>
            </w:r>
          </w:p>
        </w:tc>
      </w:tr>
      <w:tr>
        <w:tc>
          <w:tcPr>
            <w:tcW w:type="dxa" w:w="5112"/>
            <w:vAlign w:val="center"/>
          </w:tcPr>
          <w:p>
            <w:r>
              <w:t>Commit</w:t>
            </w:r>
          </w:p>
        </w:tc>
        <w:tc>
          <w:tcPr>
            <w:tcW w:type="dxa" w:w="5112"/>
            <w:vAlign w:val="center"/>
          </w:tcPr>
          <w:p>
            <w:r>
              <w:t>2eb9d22</w:t>
            </w:r>
          </w:p>
        </w:tc>
      </w:tr>
      <w:tr>
        <w:tc>
          <w:tcPr>
            <w:tcW w:type="dxa" w:w="5112"/>
            <w:vAlign w:val="center"/>
          </w:tcPr>
          <w:p>
            <w:r>
              <w:t>Message</w:t>
            </w:r>
          </w:p>
        </w:tc>
        <w:tc>
          <w:tcPr>
            <w:tcW w:type="dxa" w:w="5112"/>
            <w:vAlign w:val="center"/>
          </w:tcPr>
          <w:p>
            <w:r>
              <w:t>feat(api-gateway): implement Redis-based API rate limiting</w:t>
            </w:r>
          </w:p>
        </w:tc>
      </w:tr>
      <w:tr>
        <w:tc>
          <w:tcPr>
            <w:tcW w:type="dxa" w:w="5112"/>
            <w:vAlign w:val="center"/>
          </w:tcPr>
          <w:p>
            <w:r>
              <w:t>Files changed</w:t>
            </w:r>
          </w:p>
        </w:tc>
        <w:tc>
          <w:tcPr>
            <w:tcW w:type="dxa" w:w="5112"/>
            <w:vAlign w:val="center"/>
          </w:tcPr>
          <w:p>
            <w:r>
              <w:t>3</w:t>
            </w:r>
          </w:p>
        </w:tc>
      </w:tr>
      <w:tr>
        <w:tc>
          <w:tcPr>
            <w:tcW w:type="dxa" w:w="5112"/>
            <w:vAlign w:val="center"/>
          </w:tcPr>
          <w:p>
            <w:r>
              <w:t>Changes</w:t>
            </w:r>
          </w:p>
        </w:tc>
        <w:tc>
          <w:tcPr>
            <w:tcW w:type="dxa" w:w="5112"/>
            <w:vAlign w:val="center"/>
          </w:tcPr>
          <w:p>
            <w:r>
              <w:t>93 insertions, 1 deletion</w:t>
            </w:r>
          </w:p>
        </w:tc>
      </w:tr>
      <w:tr>
        <w:tc>
          <w:tcPr>
            <w:tcW w:type="dxa" w:w="5112"/>
            <w:vAlign w:val="center"/>
          </w:tcPr>
          <w:p>
            <w:r>
              <w:t>Branch</w:t>
            </w:r>
          </w:p>
        </w:tc>
        <w:tc>
          <w:tcPr>
            <w:tcW w:type="dxa" w:w="5112"/>
            <w:vAlign w:val="center"/>
          </w:tcPr>
          <w:p>
            <w:r>
              <w:t>master</w:t>
            </w:r>
          </w:p>
        </w:tc>
      </w:tr>
      <w:tr>
        <w:tc>
          <w:tcPr>
            <w:tcW w:type="dxa" w:w="5112"/>
            <w:vAlign w:val="center"/>
          </w:tcPr>
          <w:p>
            <w:r>
              <w:t>Push</w:t>
            </w:r>
          </w:p>
        </w:tc>
        <w:tc>
          <w:tcPr>
            <w:tcW w:type="dxa" w:w="5112"/>
            <w:vAlign w:val="center"/>
          </w:tcPr>
          <w:p>
            <w:r>
              <w:t>master → master</w:t>
            </w:r>
          </w:p>
        </w:tc>
      </w:tr>
      <w:tr>
        <w:tc>
          <w:tcPr>
            <w:tcW w:type="dxa" w:w="5112"/>
            <w:vAlign w:val="center"/>
          </w:tcPr>
          <w:p>
            <w:r>
              <w:t>Status</w:t>
            </w:r>
          </w:p>
        </w:tc>
        <w:tc>
          <w:tcPr>
            <w:tcW w:type="dxa" w:w="5112"/>
            <w:vAlign w:val="center"/>
          </w:tcPr>
          <w:p>
            <w:r>
              <w:t>Successfully pushed to remote GitHub repository</w:t>
            </w:r>
          </w:p>
        </w:tc>
      </w:tr>
    </w:tbl>
    <w:p>
      <w:pPr>
        <w:pStyle w:val="Heading1"/>
      </w:pPr>
      <w:r>
        <w:t>14. Benefits</w:t>
      </w:r>
    </w:p>
    <w:p>
      <w:pPr>
        <w:pStyle w:val="ListBullet"/>
      </w:pPr>
      <w:r>
        <w:t>Protects downstream services from excessive request volume.</w:t>
      </w:r>
    </w:p>
    <w:p>
      <w:pPr>
        <w:pStyle w:val="ListBullet"/>
      </w:pPr>
      <w:r>
        <w:t>Provides centralized traffic control at the API Gateway.</w:t>
      </w:r>
    </w:p>
    <w:p>
      <w:pPr>
        <w:pStyle w:val="ListBullet"/>
      </w:pPr>
      <w:r>
        <w:t>Uses Redis for fast, short-lived shared request-count state.</w:t>
      </w:r>
    </w:p>
    <w:p>
      <w:pPr>
        <w:pStyle w:val="ListBullet"/>
      </w:pPr>
      <w:r>
        <w:t>Supports per-user quotas using X-User-ID.</w:t>
      </w:r>
    </w:p>
    <w:p>
      <w:pPr>
        <w:pStyle w:val="ListBullet"/>
      </w:pPr>
      <w:r>
        <w:t>Returns a standard HTTP 429 response when the quota is exceeded.</w:t>
      </w:r>
    </w:p>
    <w:p>
      <w:pPr>
        <w:pStyle w:val="ListBullet"/>
      </w:pPr>
      <w:r>
        <w:t>Reduces risk from accidental traffic spikes and API abuse.</w:t>
      </w:r>
    </w:p>
    <w:p>
      <w:pPr>
        <w:pStyle w:val="ListBullet"/>
      </w:pPr>
      <w:r>
        <w:t>Keeps rate-limiting policy outside business microservices.</w:t>
      </w:r>
    </w:p>
    <w:p>
      <w:pPr>
        <w:pStyle w:val="ListBullet"/>
      </w:pPr>
      <w:r>
        <w:t>Extends the Gateway architecture established in Task 01.</w:t>
      </w:r>
    </w:p>
    <w:p>
      <w:pPr>
        <w:pStyle w:val="Heading1"/>
      </w:pPr>
      <w:r>
        <w:t>15. Final Status</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Completion Area</w:t>
            </w:r>
          </w:p>
        </w:tc>
        <w:tc>
          <w:tcPr>
            <w:tcW w:type="dxa" w:w="5112"/>
            <w:shd w:fill="D9E2F3"/>
          </w:tcPr>
          <w:p>
            <w:r>
              <w:rPr>
                <w:b/>
              </w:rPr>
              <w:t>Status</w:t>
            </w:r>
          </w:p>
        </w:tc>
      </w:tr>
      <w:tr>
        <w:tc>
          <w:tcPr>
            <w:tcW w:type="dxa" w:w="5112"/>
            <w:vAlign w:val="center"/>
          </w:tcPr>
          <w:p>
            <w:r>
              <w:t>Rate-limit design</w:t>
            </w:r>
          </w:p>
        </w:tc>
        <w:tc>
          <w:tcPr>
            <w:tcW w:type="dxa" w:w="5112"/>
            <w:vAlign w:val="center"/>
          </w:tcPr>
          <w:p>
            <w:r>
              <w:t>Completed</w:t>
            </w:r>
          </w:p>
        </w:tc>
      </w:tr>
      <w:tr>
        <w:tc>
          <w:tcPr>
            <w:tcW w:type="dxa" w:w="5112"/>
            <w:vAlign w:val="center"/>
          </w:tcPr>
          <w:p>
            <w:r>
              <w:t>Redis integration</w:t>
            </w:r>
          </w:p>
        </w:tc>
        <w:tc>
          <w:tcPr>
            <w:tcW w:type="dxa" w:w="5112"/>
            <w:vAlign w:val="center"/>
          </w:tcPr>
          <w:p>
            <w:r>
              <w:t>Completed</w:t>
            </w:r>
          </w:p>
        </w:tc>
      </w:tr>
      <w:tr>
        <w:tc>
          <w:tcPr>
            <w:tcW w:type="dxa" w:w="5112"/>
            <w:vAlign w:val="center"/>
          </w:tcPr>
          <w:p>
            <w:r>
              <w:t>Gateway implementation</w:t>
            </w:r>
          </w:p>
        </w:tc>
        <w:tc>
          <w:tcPr>
            <w:tcW w:type="dxa" w:w="5112"/>
            <w:vAlign w:val="center"/>
          </w:tcPr>
          <w:p>
            <w:r>
              <w:t>Completed</w:t>
            </w:r>
          </w:p>
        </w:tc>
      </w:tr>
      <w:tr>
        <w:tc>
          <w:tcPr>
            <w:tcW w:type="dxa" w:w="5112"/>
            <w:vAlign w:val="center"/>
          </w:tcPr>
          <w:p>
            <w:r>
              <w:t>Normal traffic test</w:t>
            </w:r>
          </w:p>
        </w:tc>
        <w:tc>
          <w:tcPr>
            <w:tcW w:type="dxa" w:w="5112"/>
            <w:vAlign w:val="center"/>
          </w:tcPr>
          <w:p>
            <w:r>
              <w:t>Passed — 200</w:t>
            </w:r>
          </w:p>
        </w:tc>
      </w:tr>
      <w:tr>
        <w:tc>
          <w:tcPr>
            <w:tcW w:type="dxa" w:w="5112"/>
            <w:vAlign w:val="center"/>
          </w:tcPr>
          <w:p>
            <w:r>
              <w:t>Excess traffic test</w:t>
            </w:r>
          </w:p>
        </w:tc>
        <w:tc>
          <w:tcPr>
            <w:tcW w:type="dxa" w:w="5112"/>
            <w:vAlign w:val="center"/>
          </w:tcPr>
          <w:p>
            <w:r>
              <w:t>Passed — 429</w:t>
            </w:r>
          </w:p>
        </w:tc>
      </w:tr>
      <w:tr>
        <w:tc>
          <w:tcPr>
            <w:tcW w:type="dxa" w:w="5112"/>
            <w:vAlign w:val="center"/>
          </w:tcPr>
          <w:p>
            <w:r>
              <w:t>Redis expiry</w:t>
            </w:r>
          </w:p>
        </w:tc>
        <w:tc>
          <w:tcPr>
            <w:tcW w:type="dxa" w:w="5112"/>
            <w:vAlign w:val="center"/>
          </w:tcPr>
          <w:p>
            <w:r>
              <w:t>Validated</w:t>
            </w:r>
          </w:p>
        </w:tc>
      </w:tr>
      <w:tr>
        <w:tc>
          <w:tcPr>
            <w:tcW w:type="dxa" w:w="5112"/>
            <w:vAlign w:val="center"/>
          </w:tcPr>
          <w:p>
            <w:r>
              <w:t>Final Maven package</w:t>
            </w:r>
          </w:p>
        </w:tc>
        <w:tc>
          <w:tcPr>
            <w:tcW w:type="dxa" w:w="5112"/>
            <w:vAlign w:val="center"/>
          </w:tcPr>
          <w:p>
            <w:r>
              <w:t>BUILD SUCCESS</w:t>
            </w:r>
          </w:p>
        </w:tc>
      </w:tr>
      <w:tr>
        <w:tc>
          <w:tcPr>
            <w:tcW w:type="dxa" w:w="5112"/>
            <w:vAlign w:val="center"/>
          </w:tcPr>
          <w:p>
            <w:r>
              <w:t>Git commit</w:t>
            </w:r>
          </w:p>
        </w:tc>
        <w:tc>
          <w:tcPr>
            <w:tcW w:type="dxa" w:w="5112"/>
            <w:vAlign w:val="center"/>
          </w:tcPr>
          <w:p>
            <w:r>
              <w:t>Completed — 2eb9d22</w:t>
            </w:r>
          </w:p>
        </w:tc>
      </w:tr>
      <w:tr>
        <w:tc>
          <w:tcPr>
            <w:tcW w:type="dxa" w:w="5112"/>
            <w:vAlign w:val="center"/>
          </w:tcPr>
          <w:p>
            <w:r>
              <w:t>Git push</w:t>
            </w:r>
          </w:p>
        </w:tc>
        <w:tc>
          <w:tcPr>
            <w:tcW w:type="dxa" w:w="5112"/>
            <w:vAlign w:val="center"/>
          </w:tcPr>
          <w:p>
            <w:r>
              <w:t>Completed</w:t>
            </w:r>
          </w:p>
        </w:tc>
      </w:tr>
      <w:tr>
        <w:tc>
          <w:tcPr>
            <w:tcW w:type="dxa" w:w="5112"/>
            <w:vAlign w:val="center"/>
          </w:tcPr>
          <w:p>
            <w:r>
              <w:t>Completion date</w:t>
            </w:r>
          </w:p>
        </w:tc>
        <w:tc>
          <w:tcPr>
            <w:tcW w:type="dxa" w:w="5112"/>
            <w:vAlign w:val="center"/>
          </w:tcPr>
          <w:p>
            <w:r>
              <w:t>06-Oct-2026</w:t>
            </w:r>
          </w:p>
        </w:tc>
      </w:tr>
    </w:tbl>
    <w:p>
      <w:pPr>
        <w:jc w:val="center"/>
      </w:pPr>
      <w:r>
        <w:rPr>
          <w:b/>
          <w:sz w:val="30"/>
        </w:rPr>
        <w:t>FINAL STATUS: COMPLETED</w:t>
      </w:r>
    </w:p>
    <w:p>
      <w:r>
        <w:t>EPIC 07 Task 02 — API Rate Limiting &amp; Throttling was completed on 06-Oct-2026. The implementation was tested through Postman and Redis, the final Maven package succeeded, and the completed code was committed and pushed to Git.</w:t>
      </w:r>
    </w:p>
    <w:p>
      <w:pPr>
        <w:pStyle w:val="Heading1"/>
      </w:pPr>
      <w:r>
        <w:t>16. Technical Understanding</w:t>
      </w:r>
    </w:p>
    <w:p>
      <w:r>
        <w:t>This task demonstrates the difference between routing and traffic policy at the Gateway. Routing determines where a request goes; rate limiting determines whether the request is allowed to proceed. Redis provides the short-lived shared state needed to count requests and expire the quota window automatically.</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BlackRoth Microservices | EPIC 07 Task 02 | Abhishek Gande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