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DAY 4 — FINAL DOCUMENTATION</w:t>
      </w:r>
    </w:p>
    <w:p>
      <w:pPr>
        <w:jc w:val="center"/>
      </w:pPr>
      <w:r>
        <w:rPr>
          <w:i/>
          <w:sz w:val="24"/>
        </w:rPr>
        <w:t>Distributed Tracing, Correlation IDs, Terminal Logs, and Observability</w:t>
      </w:r>
    </w:p>
    <w:p>
      <w:pPr>
        <w:jc w:val="center"/>
      </w:pPr>
      <w:r>
        <w:t>Project: microservices-architecture-fundamentals</w:t>
        <w:br/>
        <w:t>Date: Thursday, 22 October 2026</w:t>
        <w:br/>
        <w:t>Prepared by: Abhishek</w:t>
      </w:r>
    </w:p>
    <w:p>
      <w:pPr>
        <w:pStyle w:val="Heading1"/>
      </w:pPr>
      <w:r>
        <w:t>1. Objective</w:t>
      </w:r>
    </w:p>
    <w:p>
      <w:r>
        <w:t>I verified an end-to-end order-creation request through the API Gateway, followed the correlation ID across the relevant service logs, and inspected the distributed trace in Jaeger. I also reviewed terminal logs for the successful request and its downstream event processing. No application code was changed during this Day 4 verification.</w:t>
      </w:r>
    </w:p>
    <w:p>
      <w:pPr>
        <w:pStyle w:val="Heading1"/>
      </w:pPr>
      <w:r>
        <w:t>2. Successful request and terminal-log evidence</w:t>
      </w:r>
    </w:p>
    <w:p>
      <w:r>
        <w:t>I sent an order-creation request through the API Gateway:</w:t>
      </w:r>
    </w:p>
    <w:p>
      <w:pPr>
        <w:pStyle w:val="ListBullet"/>
      </w:pPr>
      <w:r>
        <w:t>Method: POST</w:t>
      </w:r>
    </w:p>
    <w:p>
      <w:pPr>
        <w:pStyle w:val="ListBullet"/>
      </w:pPr>
      <w:r>
        <w:t>URL: http://localhost:8080/api/orders</w:t>
      </w:r>
    </w:p>
    <w:p>
      <w:pPr>
        <w:pStyle w:val="ListBullet"/>
      </w:pPr>
      <w:r>
        <w:t>Result: HTTP 201 Created</w:t>
      </w:r>
    </w:p>
    <w:p>
      <w:pPr>
        <w:pStyle w:val="ListBullet"/>
      </w:pPr>
      <w:r>
        <w:t>Order ID: 16453</w:t>
      </w:r>
    </w:p>
    <w:p>
      <w:pPr>
        <w:pStyle w:val="ListBullet"/>
      </w:pPr>
      <w:r>
        <w:t>Order status: CREATED</w:t>
      </w:r>
    </w:p>
    <w:p>
      <w:pPr>
        <w:pStyle w:val="ListBullet"/>
      </w:pPr>
      <w:r>
        <w:t>Correlation ID: c7f876c8-bd16-46f1-9e75-827fb25ebb2a</w:t>
      </w:r>
    </w:p>
    <w:p>
      <w:r>
        <w:t>The response included the X-Correlation-ID header. In the terminal logs, the Gateway recorded the POST request with status 201 and a response time of approximately 2620 ms. The Order Service recorded POST /api/v1/orders with status 201 and a duration of approximately 2251 ms. The User Service recorded GET /api/users/1 with status 200 and a duration of approximately 1095 ms. These values are observations from the captured logs, not performance benchmarks.</w:t>
      </w:r>
    </w:p>
    <w:p>
      <w:r>
        <w:t>The logs also showed Payment publishing a PaymentCompleted event, Inventory completing the sale for order 16453, Notification receiving the order-created event, and Order Service confirming the order after payment. The same correlation ID appeared in the captured downstream logs, allowing related activity to be searched together.</w:t>
      </w:r>
    </w:p>
    <w:p>
      <w:pPr>
        <w:pStyle w:val="Heading1"/>
      </w:pPr>
      <w:r>
        <w:t>3. What I observed in the Jaeger UI</w:t>
      </w:r>
    </w:p>
    <w:p>
      <w:r>
        <w:t>In Jaeger, I opened the trace for the successful POST /api/orders request. The root operation was api-gateway: POST /api/orders/**. The trace showed 21 spans across three services: api-gateway, order-service, and user-service. The Order Service request completed with HTTP 201, and the trace showed the downstream User Service call.</w:t>
      </w:r>
    </w:p>
    <w:p>
      <w:r>
        <w:t>I also observed separate asynchronous outbox/event-processing traces, including an OutboxEventProcessor.publishPendingEvents trace. This indicates that asynchronous event processing can be represented by a separate trace rather than appearing entirely within the original synchronous HTTP trace. Jaeger showed eight services registered overall; that count does not mean all eight services participated in the same HTTP trace.</w:t>
      </w:r>
    </w:p>
    <w:p>
      <w:r>
        <w:t>The correlation ID returned in the HTTP response was different from the Jaeger trace ID. I treated them as separate identifiers: the correlation ID helps locate related log entries, while the trace ID identifies a distributed trace in Jaeger.</w:t>
      </w:r>
    </w:p>
    <w:p>
      <w:pPr>
        <w:pStyle w:val="Heading1"/>
      </w:pPr>
      <w:r>
        <w:t>4. Negative case and error handling</w:t>
      </w:r>
    </w:p>
    <w:p>
      <w:r>
        <w:t>For the negative-case verification, I checked the previously exercised failure scenario and observed the error response instead of a successful order response. The expected outcome was that the request failed safely and returned an HTTP error response rather than exposing an internal stack trace to the client. I used the response and service logs to confirm the failure behavior; I did not repeat the test during this final documentation step.</w:t>
      </w:r>
    </w:p>
    <w:p>
      <w:r>
        <w:t>Note: the exact negative-case request, HTTP status, and response body were not included in the evidence available for this document, so I have not assigned a specific status code or quoted an exact error message here.</w:t>
      </w:r>
    </w:p>
    <w:p>
      <w:pPr>
        <w:pStyle w:val="Heading1"/>
      </w:pPr>
      <w:r>
        <w:t>5. Execution steps</w:t>
      </w:r>
    </w:p>
    <w:p>
      <w:pPr>
        <w:pStyle w:val="ListNumber"/>
      </w:pPr>
      <w:r>
        <w:t>Started the local infrastructure and observability components used by the project.</w:t>
      </w:r>
    </w:p>
    <w:p>
      <w:pPr>
        <w:pStyle w:val="ListNumber"/>
      </w:pPr>
      <w:r>
        <w:t>Sent POST http://localhost:8080/api/orders and received HTTP 201 for order 16453.</w:t>
      </w:r>
    </w:p>
    <w:p>
      <w:pPr>
        <w:pStyle w:val="ListNumber"/>
      </w:pPr>
      <w:r>
        <w:t>Recorded the X-Correlation-ID response header and searched for it in the service terminal logs.</w:t>
      </w:r>
    </w:p>
    <w:p>
      <w:pPr>
        <w:pStyle w:val="ListNumber"/>
      </w:pPr>
      <w:r>
        <w:t>Reviewed Gateway, Order, User, Payment, Inventory, and Notification log entries for the request and related event processing.</w:t>
      </w:r>
    </w:p>
    <w:p>
      <w:pPr>
        <w:pStyle w:val="ListNumber"/>
      </w:pPr>
      <w:r>
        <w:t>Opened the request trace in Jaeger and reviewed the services and spans involved.</w:t>
      </w:r>
    </w:p>
    <w:p>
      <w:pPr>
        <w:pStyle w:val="ListNumber"/>
      </w:pPr>
      <w:r>
        <w:t>Reviewed the separate asynchronous outbox/event-processing trace.</w:t>
      </w:r>
    </w:p>
    <w:p>
      <w:pPr>
        <w:pStyle w:val="Heading1"/>
      </w:pPr>
      <w:r>
        <w:t>6. Outcome and known limitations</w:t>
      </w:r>
    </w:p>
    <w:p>
      <w:r>
        <w:t>I verified the successful synchronous request path using terminal logs and Jaeger, and observed correlation-ID propagation across the relevant service logs and downstream event handling. The synchronous Jaeger trace contained three services and 21 spans; asynchronous event processing was visible in separate trace activity.</w:t>
      </w:r>
    </w:p>
    <w:p>
      <w:r>
        <w:t>No code was changed during this verification. The exact negative-case request and response details were not present in the available notes, so they should be added only if needed from the original Postman result or terminal output. No additional Git commit is needed for this documentation-only update if the repository is already up to date.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Day 4 | Spring Boot Microservices Observability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