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DAY 5 — FINAL DOCUMENTATION</w:t>
      </w:r>
    </w:p>
    <w:p>
      <w:pPr>
        <w:jc w:val="center"/>
      </w:pPr>
      <w:r>
        <w:rPr>
          <w:i/>
          <w:sz w:val="24"/>
        </w:rPr>
        <w:t>Resilience Capstone and Failure Testing</w:t>
      </w:r>
    </w:p>
    <w:p>
      <w:pPr>
        <w:jc w:val="center"/>
      </w:pPr>
      <w:r>
        <w:t>Project: microservices-architecture-fundamentals</w:t>
        <w:br/>
        <w:t>Date: Friday, 23 October 2026</w:t>
        <w:br/>
        <w:t>Prepared by: Abhishek</w:t>
      </w:r>
    </w:p>
    <w:p>
      <w:pPr>
        <w:pStyle w:val="Heading1"/>
      </w:pPr>
      <w:r>
        <w:t>1. Objective</w:t>
      </w:r>
    </w:p>
    <w:p>
      <w:r>
        <w:t>I verified the existing Spring Boot microservices behavior under normal traffic, invalid input, a downstream User Service outage, recovery after restart, and API Gateway rate limiting. I used Postman and terminal output to capture the observed results. I did not modify application code or configuration during this task.</w:t>
      </w:r>
    </w:p>
    <w:p>
      <w:pPr>
        <w:pStyle w:val="Heading1"/>
      </w:pPr>
      <w:r>
        <w:t>2. Test Results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Scenario</w:t>
            </w:r>
          </w:p>
        </w:tc>
        <w:tc>
          <w:tcPr>
            <w:tcW w:type="dxa" w:w="2484"/>
          </w:tcPr>
          <w:p>
            <w:r>
              <w:t>Observed result</w:t>
            </w:r>
          </w:p>
        </w:tc>
        <w:tc>
          <w:tcPr>
            <w:tcW w:type="dxa" w:w="2484"/>
          </w:tcPr>
          <w:p>
            <w:r>
              <w:t>Response time</w:t>
            </w:r>
          </w:p>
        </w:tc>
        <w:tc>
          <w:tcPr>
            <w:tcW w:type="dxa" w:w="2484"/>
          </w:tcPr>
          <w:p>
            <w:r>
              <w:t>Outcome</w:t>
            </w:r>
          </w:p>
        </w:tc>
      </w:tr>
      <w:tr>
        <w:tc>
          <w:tcPr>
            <w:tcW w:type="dxa" w:w="2484"/>
          </w:tcPr>
          <w:p>
            <w:r>
              <w:t>Normal order creation</w:t>
            </w:r>
          </w:p>
        </w:tc>
        <w:tc>
          <w:tcPr>
            <w:tcW w:type="dxa" w:w="2484"/>
          </w:tcPr>
          <w:p>
            <w:r>
              <w:t>201 Created; order ID 16454; status CREATED</w:t>
            </w:r>
          </w:p>
        </w:tc>
        <w:tc>
          <w:tcPr>
            <w:tcW w:type="dxa" w:w="2484"/>
          </w:tcPr>
          <w:p>
            <w:r>
              <w:t>7.05 s</w:t>
            </w:r>
          </w:p>
        </w:tc>
        <w:tc>
          <w:tcPr>
            <w:tcW w:type="dxa" w:w="2484"/>
          </w:tcPr>
          <w:p>
            <w:r>
              <w:t>Passed</w:t>
            </w:r>
          </w:p>
        </w:tc>
      </w:tr>
      <w:tr>
        <w:tc>
          <w:tcPr>
            <w:tcW w:type="dxa" w:w="2484"/>
          </w:tcPr>
          <w:p>
            <w:r>
              <w:t>Invalid quantity (0)</w:t>
            </w:r>
          </w:p>
        </w:tc>
        <w:tc>
          <w:tcPr>
            <w:tcW w:type="dxa" w:w="2484"/>
          </w:tcPr>
          <w:p>
            <w:r>
              <w:t>400 Bad Request; quantity must be greater than or equal to 1</w:t>
            </w:r>
          </w:p>
        </w:tc>
        <w:tc>
          <w:tcPr>
            <w:tcW w:type="dxa" w:w="2484"/>
          </w:tcPr>
          <w:p>
            <w:r>
              <w:t>179 ms</w:t>
            </w:r>
          </w:p>
        </w:tc>
        <w:tc>
          <w:tcPr>
            <w:tcW w:type="dxa" w:w="2484"/>
          </w:tcPr>
          <w:p>
            <w:r>
              <w:t>Passed</w:t>
            </w:r>
          </w:p>
        </w:tc>
      </w:tr>
      <w:tr>
        <w:tc>
          <w:tcPr>
            <w:tcW w:type="dxa" w:w="2484"/>
          </w:tcPr>
          <w:p>
            <w:r>
              <w:t>User Service unavailable</w:t>
            </w:r>
          </w:p>
        </w:tc>
        <w:tc>
          <w:tcPr>
            <w:tcW w:type="dxa" w:w="2484"/>
          </w:tcPr>
          <w:p>
            <w:r>
              <w:t>503 Service Unavailable; User Service is currently unavailable</w:t>
            </w:r>
          </w:p>
        </w:tc>
        <w:tc>
          <w:tcPr>
            <w:tcW w:type="dxa" w:w="2484"/>
          </w:tcPr>
          <w:p>
            <w:r>
              <w:t>2.09 s</w:t>
            </w:r>
          </w:p>
        </w:tc>
        <w:tc>
          <w:tcPr>
            <w:tcW w:type="dxa" w:w="2484"/>
          </w:tcPr>
          <w:p>
            <w:r>
              <w:t>Passed</w:t>
            </w:r>
          </w:p>
        </w:tc>
      </w:tr>
      <w:tr>
        <w:tc>
          <w:tcPr>
            <w:tcW w:type="dxa" w:w="2484"/>
          </w:tcPr>
          <w:p>
            <w:r>
              <w:t>User Service recovery</w:t>
            </w:r>
          </w:p>
        </w:tc>
        <w:tc>
          <w:tcPr>
            <w:tcW w:type="dxa" w:w="2484"/>
          </w:tcPr>
          <w:p>
            <w:r>
              <w:t>201 Created; order ID 16455; status CREATED</w:t>
            </w:r>
          </w:p>
        </w:tc>
        <w:tc>
          <w:tcPr>
            <w:tcW w:type="dxa" w:w="2484"/>
          </w:tcPr>
          <w:p>
            <w:r>
              <w:t>1.16 s</w:t>
            </w:r>
          </w:p>
        </w:tc>
        <w:tc>
          <w:tcPr>
            <w:tcW w:type="dxa" w:w="2484"/>
          </w:tcPr>
          <w:p>
            <w:r>
              <w:t>Passed</w:t>
            </w:r>
          </w:p>
        </w:tc>
      </w:tr>
      <w:tr>
        <w:tc>
          <w:tcPr>
            <w:tcW w:type="dxa" w:w="2484"/>
          </w:tcPr>
          <w:p>
            <w:r>
              <w:t>Gateway rate limiting</w:t>
            </w:r>
          </w:p>
        </w:tc>
        <w:tc>
          <w:tcPr>
            <w:tcW w:type="dxa" w:w="2484"/>
          </w:tcPr>
          <w:p>
            <w:r>
              <w:t>429 Too Many Requests observed during a 101-iteration Postman run</w:t>
            </w:r>
          </w:p>
        </w:tc>
        <w:tc>
          <w:tcPr>
            <w:tcW w:type="dxa" w:w="2484"/>
          </w:tcPr>
          <w:p>
            <w:r>
              <w:t>16.697 s for the run</w:t>
            </w:r>
          </w:p>
        </w:tc>
        <w:tc>
          <w:tcPr>
            <w:tcW w:type="dxa" w:w="2484"/>
          </w:tcPr>
          <w:p>
            <w:r>
              <w:t>Verified</w:t>
            </w:r>
          </w:p>
        </w:tc>
      </w:tr>
    </w:tbl>
    <w:p>
      <w:pPr>
        <w:pStyle w:val="Heading1"/>
      </w:pPr>
      <w:r>
        <w:t>3. Test Details</w:t>
      </w:r>
    </w:p>
    <w:p>
      <w:pPr>
        <w:pStyle w:val="Heading2"/>
      </w:pPr>
      <w:r>
        <w:t>3.1 Normal order creation</w:t>
      </w:r>
    </w:p>
    <w:p>
      <w:r>
        <w:t>I submitted POST http://localhost:8080/api/orders with a valid order payload. The API returned 201 Created for order 16454, with status CREATED. The observed response time was 7.05 seconds. This confirms that the tested order-creation path completed successfully; a single observation is not a performance benchmark.</w:t>
      </w:r>
    </w:p>
    <w:p>
      <w:pPr>
        <w:pStyle w:val="Heading2"/>
      </w:pPr>
      <w:r>
        <w:t>3.2 Invalid input</w:t>
      </w:r>
    </w:p>
    <w:p>
      <w:r>
        <w:t>I submitted an order with quantity set to 0. The API returned 400 Bad Request in 179 ms. The response message was: “quantity: must be greater than or equal to 1”. The response also included a timestamp, status, error, message, path, and trace ID. This confirms that the tested invalid quantity was rejected.</w:t>
      </w:r>
    </w:p>
    <w:p>
      <w:pPr>
        <w:pStyle w:val="Heading2"/>
      </w:pPr>
      <w:r>
        <w:t>3.3 Downstream outage</w:t>
      </w:r>
    </w:p>
    <w:p>
      <w:r>
        <w:t>I stopped the User Service and submitted a valid order request. The API returned 503 Service Unavailable in 2.09 seconds, with the message “User Service is currently unavailable”. The response included trace ID de45b2e4-a242-448a-a140-352072115189. The observed duration is consistent with the configured two-second User Service timeout, although this response alone does not prove the exact retry count.</w:t>
      </w:r>
    </w:p>
    <w:p>
      <w:pPr>
        <w:pStyle w:val="Heading2"/>
      </w:pPr>
      <w:r>
        <w:t>3.4 Recovery after restart</w:t>
      </w:r>
    </w:p>
    <w:p>
      <w:r>
        <w:t>After restarting the User Service, I submitted another valid order request. The API returned 201 Created in 1.16 seconds for order 16455, with status CREATED. This demonstrates recovery for the tested request after the downstream service became available again.</w:t>
      </w:r>
    </w:p>
    <w:p>
      <w:pPr>
        <w:pStyle w:val="Heading2"/>
      </w:pPr>
      <w:r>
        <w:t>3.5 Gateway rate limiting</w:t>
      </w:r>
    </w:p>
    <w:p>
      <w:r>
        <w:t>I ran a 101-iteration Postman collection against POST http://localhost:8080/api/orders. The run lasted 16.697 seconds, and an HTTP 429 response was observed at the final iteration. This confirms that the rate limit was reached during the run. The Postman assertion initially allowed only HTTP 200 and 429, so valid 201 Created responses caused assertion failures. A dedicated rate-limit assertion should explicitly expect 429 after the limit is exceeded.</w:t>
      </w:r>
    </w:p>
    <w:p>
      <w:pPr>
        <w:pStyle w:val="Heading1"/>
      </w:pPr>
      <w:r>
        <w:t>4. Architectural Trade-offs and Recovery Behavior</w:t>
      </w:r>
    </w:p>
    <w:p>
      <w:pPr>
        <w:pStyle w:val="ListBullet"/>
      </w:pPr>
      <w:r>
        <w:rPr>
          <w:b/>
        </w:rPr>
        <w:t xml:space="preserve">Timeouts: </w:t>
      </w:r>
      <w:r>
        <w:t>A bounded timeout prevents the Order Service from waiting indefinitely for an unavailable dependency, but a slow dependency can cause requests to fail.</w:t>
      </w:r>
    </w:p>
    <w:p>
      <w:pPr>
        <w:pStyle w:val="ListBullet"/>
      </w:pPr>
      <w:r>
        <w:rPr>
          <w:b/>
        </w:rPr>
        <w:t xml:space="preserve">Retries: </w:t>
      </w:r>
      <w:r>
        <w:t>Retries can help with transient failures, but increase overall latency and downstream load. They should be bounded and should not blindly retry client errors.</w:t>
      </w:r>
    </w:p>
    <w:p>
      <w:pPr>
        <w:pStyle w:val="ListBullet"/>
      </w:pPr>
      <w:r>
        <w:rPr>
          <w:b/>
        </w:rPr>
        <w:t xml:space="preserve">Circuit breaker: </w:t>
      </w:r>
      <w:r>
        <w:t>A circuit breaker can reduce repeated calls to an unhealthy dependency. I did not claim Day 5 state transitions because the captured Day 5 evidence did not show those transitions.</w:t>
      </w:r>
    </w:p>
    <w:p>
      <w:pPr>
        <w:pStyle w:val="ListBullet"/>
      </w:pPr>
      <w:r>
        <w:rPr>
          <w:b/>
        </w:rPr>
        <w:t xml:space="preserve">Safe errors: </w:t>
      </w:r>
      <w:r>
        <w:t>The tested invalid-input and dependency-outage cases returned structured error responses instead of exposing an internal stack trace.</w:t>
      </w:r>
    </w:p>
    <w:p>
      <w:pPr>
        <w:pStyle w:val="ListBullet"/>
      </w:pPr>
      <w:r>
        <w:rPr>
          <w:b/>
        </w:rPr>
        <w:t xml:space="preserve">Rate limiting: </w:t>
      </w:r>
      <w:r>
        <w:t>The Gateway returned HTTP 429 during the test. The exact rate-limit key and window should be described from the current Gateway configuration.</w:t>
      </w:r>
    </w:p>
    <w:p>
      <w:pPr>
        <w:pStyle w:val="ListBullet"/>
      </w:pPr>
      <w:r>
        <w:rPr>
          <w:b/>
        </w:rPr>
        <w:t xml:space="preserve">Idempotency: </w:t>
      </w:r>
      <w:r>
        <w:t>The existing Redis-backed mechanism helps prevent duplicate order creation for repeated requests with the same key and payload. A database commit followed by a failed Redis write remains a known consistency edge case.</w:t>
      </w:r>
    </w:p>
    <w:p>
      <w:pPr>
        <w:pStyle w:val="Heading1"/>
      </w:pPr>
      <w:r>
        <w:t>5. Execution Steps</w:t>
      </w:r>
    </w:p>
    <w:p>
      <w:pPr>
        <w:pStyle w:val="ListNumber"/>
      </w:pPr>
      <w:r>
        <w:t>Start the infrastructure containers and the Spring Boot services.</w:t>
      </w:r>
    </w:p>
    <w:p>
      <w:pPr>
        <w:pStyle w:val="ListNumber"/>
      </w:pPr>
      <w:r>
        <w:t>Submit a valid order request through the API Gateway and record the status and response time.</w:t>
      </w:r>
    </w:p>
    <w:p>
      <w:pPr>
        <w:pStyle w:val="ListNumber"/>
      </w:pPr>
      <w:r>
        <w:t>Submit an order with quantity 0 and inspect the validation response.</w:t>
      </w:r>
    </w:p>
    <w:p>
      <w:pPr>
        <w:pStyle w:val="ListNumber"/>
      </w:pPr>
      <w:r>
        <w:t>Stop the User Service and submit a valid order request to observe the dependency failure.</w:t>
      </w:r>
    </w:p>
    <w:p>
      <w:pPr>
        <w:pStyle w:val="ListNumber"/>
      </w:pPr>
      <w:r>
        <w:t>Restart the User Service and submit a new valid order request to verify recovery.</w:t>
      </w:r>
    </w:p>
    <w:p>
      <w:pPr>
        <w:pStyle w:val="ListNumber"/>
      </w:pPr>
      <w:r>
        <w:t>Run the Postman rate-limit collection and inspect the HTTP statuses and assertion results.</w:t>
      </w:r>
    </w:p>
    <w:p>
      <w:pPr>
        <w:pStyle w:val="ListNumber"/>
      </w:pPr>
      <w:r>
        <w:t>Review the existing code and configuration before making any implementation changes.</w:t>
      </w:r>
    </w:p>
    <w:p>
      <w:pPr>
        <w:pStyle w:val="Heading1"/>
      </w:pPr>
      <w:r>
        <w:t>6. Known Limitations</w:t>
      </w:r>
    </w:p>
    <w:p>
      <w:pPr>
        <w:pStyle w:val="ListBullet"/>
      </w:pPr>
      <w:r>
        <w:t>The recorded response times are individual observations, not load-test or latency-distribution results.</w:t>
      </w:r>
    </w:p>
    <w:p>
      <w:pPr>
        <w:pStyle w:val="ListBullet"/>
      </w:pPr>
      <w:r>
        <w:t>The outage response does not independently establish the exact retry count.</w:t>
      </w:r>
    </w:p>
    <w:p>
      <w:pPr>
        <w:pStyle w:val="ListBullet"/>
      </w:pPr>
      <w:r>
        <w:t>The precise rate-limit key and time window should be confirmed from the Gateway configuration.</w:t>
      </w:r>
    </w:p>
    <w:p>
      <w:pPr>
        <w:pStyle w:val="ListBullet"/>
      </w:pPr>
      <w:r>
        <w:t>Manual Postman tests do not replace a separately verified automated integration-test suite.</w:t>
      </w:r>
    </w:p>
    <w:p>
      <w:pPr>
        <w:pStyle w:val="ListBullet"/>
      </w:pPr>
      <w:r>
        <w:t>Circuit-breaker transitions were not claimed as part of the Day 5 evidence.</w:t>
      </w:r>
    </w:p>
    <w:p>
      <w:pPr>
        <w:pStyle w:val="Heading1"/>
      </w:pPr>
      <w:r>
        <w:t>7. Git and Delivery Status</w:t>
      </w:r>
    </w:p>
    <w:p>
      <w:r>
        <w:t>I did not change application code or configuration during Day 5. The existing implementation was used for the manual resilience tests. The Day 5 work did not require a new application-code commit.</w:t>
      </w:r>
    </w:p>
    <w:p>
      <w:r>
        <w:t>Git status for the application code: no new code changes were made during this task. The latest previously recorded project commit remains cdb4c22 (Day 3).</w:t>
      </w:r>
    </w:p>
    <w:p>
      <w:r>
        <w:t>Commit/push status: the existing application-code work was already committed and pushed before Day 5. No new code commit or push was needed for today's verification. The combined Days 1–5 README and this Day 5 report were generated as documentation files; their addition to the repository and any documentation-only commit/push are separate actions and should only be marked complete after they are actually committed and pushed.</w:t>
      </w:r>
    </w:p>
    <w:p>
      <w:pPr>
        <w:pStyle w:val="Heading1"/>
      </w:pPr>
      <w:r>
        <w:t>8. Conclusion</w:t>
      </w:r>
    </w:p>
    <w:p>
      <w:r>
        <w:t>I verified successful order creation, invalid-input rejection, controlled failure during a User Service outage, recovery after restarting the dependency, and Gateway rate-limit enforcement. The observed responses support the expected resilience behavior for these manual scenarios. I made no application-code changes today, so no additional code commit was required. The final repository status should be confirmed with git status and the remote synchronization state before claiming that any new documentation file has been committed or pushed.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Day 5 | Spring Boot Microservices Resilience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