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Spring Boot Microservices Project</w:t>
      </w:r>
    </w:p>
    <w:p>
      <w:pPr>
        <w:jc w:val="center"/>
      </w:pPr>
      <w:r>
        <w:rPr>
          <w:i/>
        </w:rPr>
        <w:t>Daily Task Report with Embedded Evidence</w:t>
      </w:r>
    </w:p>
    <w:p>
      <w:pPr>
        <w:jc w:val="center"/>
      </w:pPr>
      <w:r>
        <w:t>DAY 2 — TUESDAY, 20 OCTOBER 2026 (verification screenshots dated 21 October)</w:t>
      </w:r>
    </w:p>
    <w:p>
      <w:pPr>
        <w:pStyle w:val="Heading1"/>
      </w:pPr>
      <w:r>
        <w:t>1. Objective</w:t>
      </w:r>
    </w:p>
    <w:p>
      <w:r>
        <w:t>Verify Gateway request-size protection, rate limiting and safe error handling, plus Product Service role-based authorization.</w:t>
      </w:r>
    </w:p>
    <w:p>
      <w:pPr>
        <w:pStyle w:val="Heading1"/>
      </w:pPr>
      <w:r>
        <w:t>2. Implementation reviewed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Implementation / behavior</w:t>
            </w:r>
          </w:p>
        </w:tc>
      </w:tr>
      <w:tr>
        <w:tc>
          <w:tcPr>
            <w:tcW w:type="dxa" w:w="5112"/>
          </w:tcPr>
          <w:p>
            <w:r>
              <w:t>Request-size limit</w:t>
            </w:r>
          </w:p>
        </w:tc>
        <w:tc>
          <w:tcPr>
            <w:tcW w:type="dxa" w:w="5112"/>
          </w:tcPr>
          <w:p>
            <w:r>
              <w:t>RequestSizeLimitFilter uses gateway.request.max-body-size (default 1 MiB) and rejects oversized bodies with HTTP 413.</w:t>
            </w:r>
          </w:p>
        </w:tc>
      </w:tr>
      <w:tr>
        <w:tc>
          <w:tcPr>
            <w:tcW w:type="dxa" w:w="5112"/>
          </w:tcPr>
          <w:p>
            <w:r>
              <w:t>Rate limiting</w:t>
            </w:r>
          </w:p>
        </w:tc>
        <w:tc>
          <w:tcPr>
            <w:tcW w:type="dxa" w:w="5112"/>
          </w:tcPr>
          <w:p>
            <w:r>
              <w:t>Redis-backed per-IP limit: 100 requests per 60 seconds; response headers include X-RateLimit-Limit and X-RateLimit-Remaining.</w:t>
            </w:r>
          </w:p>
        </w:tc>
      </w:tr>
      <w:tr>
        <w:tc>
          <w:tcPr>
            <w:tcW w:type="dxa" w:w="5112"/>
          </w:tcPr>
          <w:p>
            <w:r>
              <w:t>Redis outage</w:t>
            </w:r>
          </w:p>
        </w:tc>
        <w:tc>
          <w:tcPr>
            <w:tcW w:type="dxa" w:w="5112"/>
          </w:tcPr>
          <w:p>
            <w:r>
              <w:t>When Redis was stopped, Gateway logged connection-refused/timeout errors; the rate-limiter path returned a generic HTTP 503 response.</w:t>
            </w:r>
          </w:p>
        </w:tc>
      </w:tr>
      <w:tr>
        <w:tc>
          <w:tcPr>
            <w:tcW w:type="dxa" w:w="5112"/>
          </w:tcPr>
          <w:p>
            <w:r>
              <w:t>Safe downstream error</w:t>
            </w:r>
          </w:p>
        </w:tc>
        <w:tc>
          <w:tcPr>
            <w:tcW w:type="dxa" w:w="5112"/>
          </w:tcPr>
          <w:p>
            <w:r>
              <w:t>GatewayExceptionHandler maps ResourceAccessException to HTTP 503 with a generic message, without returning exception details.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Product Service requires authentication for GET, ADMIN or MANAGER for POST/PUT/PATCH, and ADMIN for DELETE.</w:t>
            </w:r>
          </w:p>
        </w:tc>
      </w:tr>
    </w:tbl>
    <w:p/>
    <w:p>
      <w:pPr>
        <w:pStyle w:val="Heading1"/>
      </w:pPr>
      <w:r>
        <w:t>3.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Observed result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3408"/>
          </w:tcPr>
          <w:p>
            <w:r>
              <w:t>GET without token</w:t>
            </w:r>
          </w:p>
        </w:tc>
        <w:tc>
          <w:tcPr>
            <w:tcW w:type="dxa" w:w="3408"/>
          </w:tcPr>
          <w:p>
            <w:r>
              <w:t>401 Unauthorized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GET with valid User token</w:t>
            </w:r>
          </w:p>
        </w:tc>
        <w:tc>
          <w:tcPr>
            <w:tcW w:type="dxa" w:w="3408"/>
          </w:tcPr>
          <w:p>
            <w:r>
              <w:t>200 OK; product list returned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POST with fresh User token</w:t>
            </w:r>
          </w:p>
        </w:tc>
        <w:tc>
          <w:tcPr>
            <w:tcW w:type="dxa" w:w="3408"/>
          </w:tcPr>
          <w:p>
            <w:r>
              <w:t>JWT valid; ROLE_USER; final status 403</w:t>
            </w:r>
          </w:p>
        </w:tc>
        <w:tc>
          <w:tcPr>
            <w:tcW w:type="dxa" w:w="3408"/>
          </w:tcPr>
          <w:p>
            <w:r>
              <w:t>Pass — authenticated but forbidden</w:t>
            </w:r>
          </w:p>
        </w:tc>
      </w:tr>
      <w:tr>
        <w:tc>
          <w:tcPr>
            <w:tcW w:type="dxa" w:w="3408"/>
          </w:tcPr>
          <w:p>
            <w:r>
              <w:t>POST with Admin token</w:t>
            </w:r>
          </w:p>
        </w:tc>
        <w:tc>
          <w:tcPr>
            <w:tcW w:type="dxa" w:w="3408"/>
          </w:tcPr>
          <w:p>
            <w:r>
              <w:t>Earlier Postman evidence showed 201 Created</w:t>
            </w:r>
          </w:p>
        </w:tc>
        <w:tc>
          <w:tcPr>
            <w:tcW w:type="dxa" w:w="3408"/>
          </w:tcPr>
          <w:p>
            <w:r>
              <w:t>Pass — observed</w:t>
            </w:r>
          </w:p>
        </w:tc>
      </w:tr>
      <w:tr>
        <w:tc>
          <w:tcPr>
            <w:tcW w:type="dxa" w:w="3408"/>
          </w:tcPr>
          <w:p>
            <w:r>
              <w:t>Oversized body</w:t>
            </w:r>
          </w:p>
        </w:tc>
        <w:tc>
          <w:tcPr>
            <w:tcW w:type="dxa" w:w="3408"/>
          </w:tcPr>
          <w:p>
            <w:r>
              <w:t>413 Payload Too Large with generic JSON response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Normal GET</w:t>
            </w:r>
          </w:p>
        </w:tc>
        <w:tc>
          <w:tcPr>
            <w:tcW w:type="dxa" w:w="3408"/>
          </w:tcPr>
          <w:p>
            <w:r>
              <w:t>200 OK with rate-limit headers and remaining count decrementing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Rate-limit runner</w:t>
            </w:r>
          </w:p>
        </w:tc>
        <w:tc>
          <w:tcPr>
            <w:tcW w:type="dxa" w:w="3408"/>
          </w:tcPr>
          <w:p>
            <w:r>
              <w:t>101 iterations configured; screenshot showed 429 on final iteration. Existing assertion checked headers rather than explicitly asserting 429.</w:t>
            </w:r>
          </w:p>
        </w:tc>
        <w:tc>
          <w:tcPr>
            <w:tcW w:type="dxa" w:w="3408"/>
          </w:tcPr>
          <w:p>
            <w:r>
              <w:t>429 observed; assertion caveat recorded</w:t>
            </w:r>
          </w:p>
        </w:tc>
      </w:tr>
      <w:tr>
        <w:tc>
          <w:tcPr>
            <w:tcW w:type="dxa" w:w="3408"/>
          </w:tcPr>
          <w:p>
            <w:r>
              <w:t>Redis unavailable</w:t>
            </w:r>
          </w:p>
        </w:tc>
        <w:tc>
          <w:tcPr>
            <w:tcW w:type="dxa" w:w="3408"/>
          </w:tcPr>
          <w:p>
            <w:r>
              <w:t>Generic 503 response while Redis unavailable</w:t>
            </w:r>
          </w:p>
        </w:tc>
        <w:tc>
          <w:tcPr>
            <w:tcW w:type="dxa" w:w="3408"/>
          </w:tcPr>
          <w:p>
            <w:r>
              <w:t>Pass — fail-closed behavior observed</w:t>
            </w:r>
          </w:p>
        </w:tc>
      </w:tr>
      <w:tr>
        <w:tc>
          <w:tcPr>
            <w:tcW w:type="dxa" w:w="3408"/>
          </w:tcPr>
          <w:p>
            <w:r>
              <w:t>Downstream unavailable</w:t>
            </w:r>
          </w:p>
        </w:tc>
        <w:tc>
          <w:tcPr>
            <w:tcW w:type="dxa" w:w="3408"/>
          </w:tcPr>
          <w:p>
            <w:r>
              <w:t>503 Service Unavailable with generic message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/>
    <w:p>
      <w:pPr>
        <w:pStyle w:val="Heading1"/>
      </w:pPr>
      <w:r>
        <w:t>4. Embedded evidence screenshots</w:t>
      </w:r>
    </w:p>
    <w:p>
      <w:r>
        <w:t>The following are actual screenshots attached in this conversation and are embedded below. They are not placeholder filenames.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Evidence 1 — Postman request-size protection: oversized body returned HTTP 413 Payload Too Large.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Evidence 2 — Postman rate-limit Runner results: 101 iterations, with HTTP 429 visible on the final iteration.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Evidence 3 — Gateway terminal logs during Redis connectivity failure / rate-limiter error handling.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Evidence 4 — Product Service terminal logs showing valid User JWT, ROLE_USER, and POST ending with HTTP 403.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Evidence 5 — Postman response headers showing HTTP 200 and X-RateLimit-Limit / X-RateLimit-Remaining.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Evidence 6 — Postman response header view for a normal product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Evidence 7 — Gateway logs for observed request outcomes, including downstream status responses.</w:t>
      </w:r>
    </w:p>
    <w:p>
      <w:pPr>
        <w:pStyle w:val="Heading1"/>
      </w:pPr>
      <w:r>
        <w:t>5. Notes and completion</w:t>
      </w:r>
    </w:p>
    <w:p>
      <w:r>
        <w:t>The User authorization test initially returned 401 because the token had expired. After using a fresh token, Product Service validated the token and denied POST with 403, the correct result for a User without write permission.</w:t>
      </w:r>
    </w:p>
    <w:p>
      <w:r>
        <w:t>Day 2 is recorded as complete based on the work and evidence already shared. No repeat tests are requested. Screenshots carry 21 October timestamps although this task is labeled Tuesday, 20 October 2026.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