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EPIC 07 — TASK 05</w:t>
      </w:r>
    </w:p>
    <w:p>
      <w:pPr>
        <w:jc w:val="center"/>
      </w:pPr>
      <w:r>
        <w:rPr>
          <w:b/>
          <w:sz w:val="24"/>
        </w:rPr>
        <w:t>Production API Review, Reliability Testing &amp; System Design</w:t>
      </w:r>
    </w:p>
    <w:p>
      <w:pPr>
        <w:jc w:val="center"/>
      </w:pPr>
      <w:r>
        <w:rPr>
          <w:i/>
        </w:rPr>
        <w:t>Date: 09-Oct-2026  |  Effort: 8 hours  |  Priority: Critical</w:t>
      </w:r>
    </w:p>
    <w:p>
      <w:pPr>
        <w:pStyle w:val="Heading1"/>
      </w:pPr>
      <w:r>
        <w:t>1. Task Overview</w:t>
      </w:r>
    </w:p>
    <w:p>
      <w:r>
        <w:t>Task 05 was a consolidation and revision task for EPIC 07. It brought together the gateway, rate-limiting, idempotency, distributed-tracing, and reliability concepts covered in Tasks 01–04. The objective was to review the system end to end and prepare to explain its architecture, safeguards, failure behaviour, and operational evidence.</w:t>
      </w:r>
    </w:p>
    <w:p>
      <w:pPr>
        <w:pStyle w:val="Heading1"/>
      </w:pPr>
      <w:r>
        <w:t>2. What We Reviewed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Coverage</w:t>
            </w:r>
          </w:p>
        </w:tc>
        <w:tc>
          <w:tcPr>
            <w:tcW w:type="dxa" w:w="3408"/>
          </w:tcPr>
          <w:p>
            <w:r>
              <w:t>Evidence / outcome</w:t>
            </w:r>
          </w:p>
        </w:tc>
      </w:tr>
      <w:tr>
        <w:tc>
          <w:tcPr>
            <w:tcW w:type="dxa" w:w="3408"/>
            <w:vAlign w:val="top"/>
          </w:tcPr>
          <w:p>
            <w:r>
              <w:t>API Gateway</w:t>
            </w:r>
          </w:p>
        </w:tc>
        <w:tc>
          <w:tcPr>
            <w:tcW w:type="dxa" w:w="3408"/>
            <w:vAlign w:val="top"/>
          </w:tcPr>
          <w:p>
            <w:r>
              <w:t>Routing, request filtering, and correlation-ID handling.</w:t>
            </w:r>
          </w:p>
        </w:tc>
        <w:tc>
          <w:tcPr>
            <w:tcW w:type="dxa" w:w="3408"/>
            <w:vAlign w:val="top"/>
          </w:tcPr>
          <w:p>
            <w:r>
              <w:t>Successful routed requests and Gateway logs.</w:t>
            </w:r>
          </w:p>
        </w:tc>
      </w:tr>
      <w:tr>
        <w:tc>
          <w:tcPr>
            <w:tcW w:type="dxa" w:w="3408"/>
            <w:vAlign w:val="top"/>
          </w:tcPr>
          <w:p>
            <w:r>
              <w:t>Rate limiting</w:t>
            </w:r>
          </w:p>
        </w:tc>
        <w:tc>
          <w:tcPr>
            <w:tcW w:type="dxa" w:w="3408"/>
            <w:vAlign w:val="top"/>
          </w:tcPr>
          <w:p>
            <w:r>
              <w:t>Reviewed throttling goals and expected normal versus excessive-request behaviour.</w:t>
            </w:r>
          </w:p>
        </w:tc>
        <w:tc>
          <w:tcPr>
            <w:tcW w:type="dxa" w:w="3408"/>
            <w:vAlign w:val="top"/>
          </w:tcPr>
          <w:p>
            <w:r>
              <w:t>Revision coverage; fresh quantitative load-test results are not asserted here.</w:t>
            </w:r>
          </w:p>
        </w:tc>
      </w:tr>
      <w:tr>
        <w:tc>
          <w:tcPr>
            <w:tcW w:type="dxa" w:w="3408"/>
            <w:vAlign w:val="top"/>
          </w:tcPr>
          <w:p>
            <w:r>
              <w:t>Idempotency</w:t>
            </w:r>
          </w:p>
        </w:tc>
        <w:tc>
          <w:tcPr>
            <w:tcW w:type="dxa" w:w="3408"/>
            <w:vAlign w:val="top"/>
          </w:tcPr>
          <w:p>
            <w:r>
              <w:t>Redis-backed keys and returning a stored result for repeated requests with the same key.</w:t>
            </w:r>
          </w:p>
        </w:tc>
        <w:tc>
          <w:tcPr>
            <w:tcW w:type="dxa" w:w="3408"/>
            <w:vAlign w:val="top"/>
          </w:tcPr>
          <w:p>
            <w:r>
              <w:t>Redis returned PONG; order and duplicate-request handling had previously been tested.</w:t>
            </w:r>
          </w:p>
        </w:tc>
      </w:tr>
      <w:tr>
        <w:tc>
          <w:tcPr>
            <w:tcW w:type="dxa" w:w="3408"/>
            <w:vAlign w:val="top"/>
          </w:tcPr>
          <w:p>
            <w:r>
              <w:t>Distributed tracing</w:t>
            </w:r>
          </w:p>
        </w:tc>
        <w:tc>
          <w:tcPr>
            <w:tcW w:type="dxa" w:w="3408"/>
            <w:vAlign w:val="top"/>
          </w:tcPr>
          <w:p>
            <w:r>
              <w:t>OpenTelemetry Java Agent, W3C trace context, HTTP/Kafka propagation, Collector, and Jaeger.</w:t>
            </w:r>
          </w:p>
        </w:tc>
        <w:tc>
          <w:tcPr>
            <w:tcW w:type="dxa" w:w="3408"/>
            <w:vAlign w:val="top"/>
          </w:tcPr>
          <w:p>
            <w:r>
              <w:t>Shared Jaeger evidence showed six services and 58 spans; the trace was flagged incomplete.</w:t>
            </w:r>
          </w:p>
        </w:tc>
      </w:tr>
      <w:tr>
        <w:tc>
          <w:tcPr>
            <w:tcW w:type="dxa" w:w="3408"/>
            <w:vAlign w:val="top"/>
          </w:tcPr>
          <w:p>
            <w:r>
              <w:t>Asynchronous workflow</w:t>
            </w:r>
          </w:p>
        </w:tc>
        <w:tc>
          <w:tcPr>
            <w:tcW w:type="dxa" w:w="3408"/>
            <w:vAlign w:val="top"/>
          </w:tcPr>
          <w:p>
            <w:r>
              <w:t>Order-created, inventory reservation, payment, and payment-completion events.</w:t>
            </w:r>
          </w:p>
        </w:tc>
        <w:tc>
          <w:tcPr>
            <w:tcW w:type="dxa" w:w="3408"/>
            <w:vAlign w:val="top"/>
          </w:tcPr>
          <w:p>
            <w:r>
              <w:t>Order 16424 was logged as confirmed after payment with correlation ID OTEL-RUN-005.</w:t>
            </w:r>
          </w:p>
        </w:tc>
      </w:tr>
      <w:tr>
        <w:tc>
          <w:tcPr>
            <w:tcW w:type="dxa" w:w="3408"/>
            <w:vAlign w:val="top"/>
          </w:tcPr>
          <w:p>
            <w:r>
              <w:t>Data consistency</w:t>
            </w:r>
          </w:p>
        </w:tc>
        <w:tc>
          <w:tcPr>
            <w:tcW w:type="dxa" w:w="3408"/>
            <w:vAlign w:val="top"/>
          </w:tcPr>
          <w:p>
            <w:r>
              <w:t>Inventory available/reserved/sold quantities and persisted order/payment state.</w:t>
            </w:r>
          </w:p>
        </w:tc>
        <w:tc>
          <w:tcPr>
            <w:tcW w:type="dxa" w:w="3408"/>
            <w:vAlign w:val="top"/>
          </w:tcPr>
          <w:p>
            <w:r>
              <w:t>Service logs showed payment completion and inventory-sale processing.</w:t>
            </w:r>
          </w:p>
        </w:tc>
      </w:tr>
    </w:tbl>
    <w:p>
      <w:pPr>
        <w:pStyle w:val="Heading1"/>
      </w:pPr>
      <w:r>
        <w:t>3. What We Learned Across EPIC 07</w:t>
      </w:r>
    </w:p>
    <w:p>
      <w:pPr>
        <w:pStyle w:val="ListBullet"/>
      </w:pPr>
      <w:r>
        <w:rPr>
          <w:b/>
        </w:rPr>
        <w:t xml:space="preserve">Gateway design: </w:t>
      </w:r>
      <w:r>
        <w:t>A single entry point centralizes routing and request-level controls while downstream services retain their own responsibilities.</w:t>
      </w:r>
    </w:p>
    <w:p>
      <w:pPr>
        <w:pStyle w:val="ListBullet"/>
      </w:pPr>
      <w:r>
        <w:rPr>
          <w:b/>
        </w:rPr>
        <w:t xml:space="preserve">Rate limiting: </w:t>
      </w:r>
      <w:r>
        <w:t>Traffic controls help protect services from excessive requests; limits and responses should be checked with repeatable tests.</w:t>
      </w:r>
    </w:p>
    <w:p>
      <w:pPr>
        <w:pStyle w:val="ListBullet"/>
      </w:pPr>
      <w:r>
        <w:rPr>
          <w:b/>
        </w:rPr>
        <w:t xml:space="preserve">Idempotency: </w:t>
      </w:r>
      <w:r>
        <w:t>An idempotency key and stored result make client retries safer by preventing an accidental duplicate order.</w:t>
      </w:r>
    </w:p>
    <w:p>
      <w:pPr>
        <w:pStyle w:val="ListBullet"/>
      </w:pPr>
      <w:r>
        <w:rPr>
          <w:b/>
        </w:rPr>
        <w:t xml:space="preserve">Distributed tracing: </w:t>
      </w:r>
      <w:r>
        <w:t>A trace connects work across services, while spans describe individual operations. A correlation ID helps search logs but is not the OpenTelemetry trace ID.</w:t>
      </w:r>
    </w:p>
    <w:p>
      <w:pPr>
        <w:pStyle w:val="ListBullet"/>
      </w:pPr>
      <w:r>
        <w:rPr>
          <w:b/>
        </w:rPr>
        <w:t xml:space="preserve">Kafka and eventual consistency: </w:t>
      </w:r>
      <w:r>
        <w:t>An HTTP order-creation response can arrive before asynchronous payment completion, so final business status must be checked after event processing.</w:t>
      </w:r>
    </w:p>
    <w:p>
      <w:pPr>
        <w:pStyle w:val="ListBullet"/>
      </w:pPr>
      <w:r>
        <w:rPr>
          <w:b/>
        </w:rPr>
        <w:t xml:space="preserve">Observability: </w:t>
      </w:r>
      <w:r>
        <w:t>Application logs explain local events, Jaeger shows cross-service relationships and timing, and MySQL confirms persisted business state.</w:t>
      </w:r>
    </w:p>
    <w:p>
      <w:pPr>
        <w:pStyle w:val="ListBullet"/>
      </w:pPr>
      <w:r>
        <w:rPr>
          <w:b/>
        </w:rPr>
        <w:t xml:space="preserve">Reliability: </w:t>
      </w:r>
      <w:r>
        <w:t>A successful request is only one part of readiness. Reviews must also consider dependency failures, recovery, timeouts, duplicate delivery, and missing telemetry.</w:t>
      </w:r>
    </w:p>
    <w:p>
      <w:pPr>
        <w:pStyle w:val="Heading1"/>
      </w:pPr>
      <w:r>
        <w:t>4. System Flow Reviewed</w:t>
      </w:r>
    </w:p>
    <w:p>
      <w:pPr>
        <w:jc w:val="center"/>
      </w:pPr>
      <w:r>
        <w:rPr>
          <w:rFonts w:ascii="Consolas" w:hAnsi="Consolas"/>
          <w:sz w:val="18"/>
        </w:rPr>
        <w:t>Postman / Client → API Gateway → Order Service → User Service (HTTP)</w:t>
        <w:br/>
        <w:t>Order Service → Kafka: order-created → Inventory Service → Payment Service</w:t>
        <w:br/>
        <w:t>Payment result → Kafka → Order status update; Inventory completes sale or releases reservation</w:t>
        <w:br/>
        <w:t>OpenTelemetry Java Agent → OTLP Collector → Jaeger</w:t>
      </w:r>
    </w:p>
    <w:p>
      <w:pPr>
        <w:pStyle w:val="Heading1"/>
      </w:pPr>
      <w:r>
        <w:t>5. Completion Summary</w:t>
      </w:r>
    </w:p>
    <w:p>
      <w:r>
        <w:t>Task 05 was completed as a revision and system-level review of capabilities delivered in Tasks 01–04, rather than as a separate major feature. The available evidence supports successful order processing, Redis availability, Kafka event handling, and distributed tracing. The shared Jaeger evidence also contains an “Incomplete” trace flag; this remains an observability follow-up, not a reason to repeat all earlier tests.</w:t>
      </w:r>
    </w:p>
    <w:p>
      <w:pPr>
        <w:pStyle w:val="Heading1"/>
      </w:pPr>
      <w:r>
        <w:t>6. Final Takeaway</w:t>
      </w:r>
    </w:p>
    <w:p>
      <w:r>
        <w:rPr>
          <w:b/>
        </w:rPr>
        <w:t>EPIC 07 demonstrated how to assess APIs as a distributed system rather than as isolated endpoints: Gateway controls protect the entry point, idempotency makes retries safer, Kafka supports asynchronous workflows, and logs, traces, and database checks provide complementary troubleshooting evidence.</w:t>
      </w:r>
    </w:p>
    <w:p>
      <w:r>
        <w:t>Status: Completed as a revision/review task based on previously implemented and tested EPIC 07 capabilities. Evidence note: this summary reflects the implementation and screenshots/logs shared in the project; it does not claim that every failure scenario in the broader task brief was newly re-executed during Task 05.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BlackRoth Microservices Project | EPIC 07 — Task 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