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Event-Driven E-commerce Data Processing</w:t>
      </w:r>
    </w:p>
    <w:p>
      <w:pPr>
        <w:pStyle w:val="Heading1"/>
      </w:pPr>
      <w:r>
        <w:t>Introduction</w:t>
      </w:r>
    </w:p>
    <w:p>
      <w:r>
        <w:t>Welcome to the Event-Driven E-commerce Data Processing tutorial. This guide will help you understand how to implement event-driven architecture using AWS ECS, Step Functions, DynamoDB, and EventBridge to process e-commerce data efficiently.</w:t>
      </w:r>
    </w:p>
    <w:p>
      <w:pPr>
        <w:pStyle w:val="Heading1"/>
      </w:pPr>
      <w:r>
        <w:t>Architecture Overview</w:t>
      </w:r>
    </w:p>
    <w:p>
      <w:r>
        <w:t>Below is an overview of the architecture for processing e-commerce data:</w:t>
      </w:r>
    </w:p>
    <w:p>
      <w:r>
        <w:drawing>
          <wp:inline xmlns:a="http://schemas.openxmlformats.org/drawingml/2006/main" xmlns:pic="http://schemas.openxmlformats.org/drawingml/2006/picture">
            <wp:extent cx="5486400" cy="16469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Workflow Steps</w:t>
      </w:r>
    </w:p>
    <w:p>
      <w:r>
        <w:t>The architecture follows these steps:</w:t>
        <w:br/>
        <w:t>1. Raw transactional data is uploaded to Amazon S3.</w:t>
        <w:br/>
        <w:t>2. AWS Step Functions triggers ECS Tasks based on new files in S3.</w:t>
        <w:br/>
        <w:t>3. The first ECS Task validates the dataset.</w:t>
        <w:br/>
        <w:t>4. If valid, another ECS Task processes the data and writes it into DynamoDB.</w:t>
        <w:br/>
        <w:t>5. EventBridge is used to automate triggering based on file uploads.</w:t>
      </w:r>
    </w:p>
    <w:p>
      <w:pPr>
        <w:pStyle w:val="Heading1"/>
      </w:pPr>
      <w:r>
        <w:t>Workflow Execution</w:t>
      </w:r>
    </w:p>
    <w:p>
      <w:r>
        <w:drawing>
          <wp:inline xmlns:a="http://schemas.openxmlformats.org/drawingml/2006/main" xmlns:pic="http://schemas.openxmlformats.org/drawingml/2006/picture">
            <wp:extent cx="5486400" cy="2169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8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