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2C" w:rsidRDefault="003D4A18" w:rsidP="003D4A18">
      <w:pPr>
        <w:pStyle w:val="Title"/>
      </w:pPr>
      <w:r>
        <w:t>SOLID</w:t>
      </w:r>
    </w:p>
    <w:p w:rsidR="003D4A18" w:rsidRDefault="003D4A18" w:rsidP="003D4A18">
      <w:pPr>
        <w:pStyle w:val="Heading1"/>
        <w:numPr>
          <w:ilvl w:val="0"/>
          <w:numId w:val="1"/>
        </w:numPr>
      </w:pPr>
      <w:r>
        <w:t>Single Responsibility Principle</w:t>
      </w:r>
    </w:p>
    <w:p w:rsidR="003D4A18" w:rsidRDefault="003D4A18" w:rsidP="003D4A18">
      <w:pPr>
        <w:jc w:val="center"/>
      </w:pPr>
      <w:r>
        <w:rPr>
          <w:noProof/>
        </w:rPr>
        <w:drawing>
          <wp:inline distT="0" distB="0" distL="0" distR="0">
            <wp:extent cx="4390663" cy="32929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_responsibility_principle_thumb.jpg"/>
                    <pic:cNvPicPr/>
                  </pic:nvPicPr>
                  <pic:blipFill>
                    <a:blip r:embed="rId7">
                      <a:extLst>
                        <a:ext uri="{28A0092B-C50C-407E-A947-70E740481C1C}">
                          <a14:useLocalDpi xmlns:a14="http://schemas.microsoft.com/office/drawing/2010/main" val="0"/>
                        </a:ext>
                      </a:extLst>
                    </a:blip>
                    <a:stretch>
                      <a:fillRect/>
                    </a:stretch>
                  </pic:blipFill>
                  <pic:spPr>
                    <a:xfrm>
                      <a:off x="0" y="0"/>
                      <a:ext cx="4400753" cy="3300564"/>
                    </a:xfrm>
                    <a:prstGeom prst="rect">
                      <a:avLst/>
                    </a:prstGeom>
                  </pic:spPr>
                </pic:pic>
              </a:graphicData>
            </a:graphic>
          </wp:inline>
        </w:drawing>
      </w:r>
    </w:p>
    <w:p w:rsidR="003D4A18" w:rsidRPr="003D4A18" w:rsidRDefault="003D4A18" w:rsidP="003D4A18">
      <w:pPr>
        <w:rPr>
          <w:rFonts w:ascii="Consolas" w:hAnsi="Consolas" w:cs="Segoe UI"/>
          <w:sz w:val="20"/>
          <w:szCs w:val="20"/>
          <w:shd w:val="clear" w:color="auto" w:fill="FFFFFF"/>
        </w:rPr>
      </w:pPr>
      <w:r w:rsidRPr="003D4A18">
        <w:rPr>
          <w:rFonts w:ascii="Consolas" w:hAnsi="Consolas"/>
          <w:spacing w:val="-1"/>
          <w:sz w:val="20"/>
          <w:szCs w:val="20"/>
          <w:shd w:val="clear" w:color="auto" w:fill="FFFFFF"/>
        </w:rPr>
        <w:t>A</w:t>
      </w:r>
      <w:r w:rsidRPr="003D4A18">
        <w:rPr>
          <w:rFonts w:ascii="Consolas" w:hAnsi="Consolas"/>
          <w:spacing w:val="-1"/>
          <w:sz w:val="20"/>
          <w:szCs w:val="20"/>
          <w:shd w:val="clear" w:color="auto" w:fill="FFFFFF"/>
        </w:rPr>
        <w:t xml:space="preserve"> class should have one, and only one, reason to change, meaning that a class should have only one job.</w:t>
      </w:r>
      <w:r>
        <w:rPr>
          <w:rFonts w:ascii="Consolas" w:hAnsi="Consolas"/>
          <w:spacing w:val="-1"/>
          <w:sz w:val="20"/>
          <w:szCs w:val="20"/>
          <w:shd w:val="clear" w:color="auto" w:fill="FFFFFF"/>
        </w:rPr>
        <w:t xml:space="preserve"> </w:t>
      </w:r>
      <w:r w:rsidRPr="003D4A18">
        <w:rPr>
          <w:rFonts w:ascii="Consolas" w:hAnsi="Consolas" w:cs="Segoe UI"/>
          <w:sz w:val="20"/>
          <w:szCs w:val="20"/>
          <w:shd w:val="clear" w:color="auto" w:fill="FFFFFF"/>
        </w:rPr>
        <w:t>E</w:t>
      </w:r>
      <w:r w:rsidRPr="003D4A18">
        <w:rPr>
          <w:rFonts w:ascii="Consolas" w:hAnsi="Consolas" w:cs="Segoe UI"/>
          <w:sz w:val="20"/>
          <w:szCs w:val="20"/>
          <w:shd w:val="clear" w:color="auto" w:fill="FFFFFF"/>
        </w:rPr>
        <w:t>very object should have a single responsibility and that all of its services should be aligned with that responsibility.</w:t>
      </w:r>
    </w:p>
    <w:p w:rsidR="003D4A18" w:rsidRPr="003D4A18" w:rsidRDefault="003D4A18" w:rsidP="003D4A18">
      <w:pPr>
        <w:rPr>
          <w:rFonts w:ascii="Consolas" w:hAnsi="Consolas" w:cs="Segoe UI"/>
          <w:sz w:val="20"/>
          <w:szCs w:val="20"/>
          <w:shd w:val="clear" w:color="auto" w:fill="FFFFFF"/>
        </w:rPr>
      </w:pPr>
      <w:r w:rsidRPr="003D4A18">
        <w:rPr>
          <w:rFonts w:ascii="Consolas" w:hAnsi="Consolas" w:cs="Segoe UI"/>
          <w:sz w:val="20"/>
          <w:szCs w:val="20"/>
          <w:shd w:val="clear" w:color="auto" w:fill="FFFFFF"/>
        </w:rPr>
        <w:t xml:space="preserve">EXAMPLE: </w:t>
      </w:r>
    </w:p>
    <w:p w:rsidR="003D4A18" w:rsidRPr="003D4A18" w:rsidRDefault="003D4A18" w:rsidP="003D4A18">
      <w:pPr>
        <w:rPr>
          <w:rFonts w:ascii="Consolas" w:hAnsi="Consolas" w:cs="Segoe UI"/>
          <w:sz w:val="20"/>
          <w:szCs w:val="20"/>
          <w:shd w:val="clear" w:color="auto" w:fill="FFFFFF"/>
        </w:rPr>
      </w:pPr>
      <w:r>
        <w:rPr>
          <w:rFonts w:ascii="Consolas" w:hAnsi="Consolas" w:cs="Segoe UI"/>
          <w:sz w:val="20"/>
          <w:szCs w:val="20"/>
          <w:shd w:val="clear" w:color="auto" w:fill="FFFFFF"/>
        </w:rPr>
        <w:t>C</w:t>
      </w:r>
      <w:r w:rsidRPr="003D4A18">
        <w:rPr>
          <w:rFonts w:ascii="Consolas" w:hAnsi="Consolas" w:cs="Segoe UI"/>
          <w:sz w:val="20"/>
          <w:szCs w:val="20"/>
          <w:shd w:val="clear" w:color="auto" w:fill="FFFFFF"/>
        </w:rPr>
        <w:t>onsider a module that compiles and prints a report. Such a module can be changed for two reasons. First, the content of the report can change. Second, the format of the report can change. These two things change for very different causes; one substantive, and one cosmetic. The single responsibility principle says that these two aspects of the problem are really two separate responsibilities, and should therefore be in separate classes or modules. It would be a bad design to couple two things that change for different reasons at different times.</w:t>
      </w:r>
    </w:p>
    <w:p w:rsidR="003D4A18" w:rsidRDefault="003D4A18" w:rsidP="003D4A18">
      <w:pPr>
        <w:pStyle w:val="Heading1"/>
        <w:numPr>
          <w:ilvl w:val="0"/>
          <w:numId w:val="1"/>
        </w:numPr>
      </w:pPr>
      <w:r>
        <w:lastRenderedPageBreak/>
        <w:t>Open Closed Principle</w:t>
      </w:r>
    </w:p>
    <w:p w:rsidR="003D4A18" w:rsidRDefault="003D4A18" w:rsidP="003D4A18">
      <w:pPr>
        <w:jc w:val="center"/>
      </w:pPr>
      <w:r>
        <w:rPr>
          <w:noProof/>
        </w:rPr>
        <w:drawing>
          <wp:inline distT="0" distB="0" distL="0" distR="0">
            <wp:extent cx="3312289" cy="248421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closed_principle_thumb.jpg"/>
                    <pic:cNvPicPr/>
                  </pic:nvPicPr>
                  <pic:blipFill>
                    <a:blip r:embed="rId8">
                      <a:extLst>
                        <a:ext uri="{28A0092B-C50C-407E-A947-70E740481C1C}">
                          <a14:useLocalDpi xmlns:a14="http://schemas.microsoft.com/office/drawing/2010/main" val="0"/>
                        </a:ext>
                      </a:extLst>
                    </a:blip>
                    <a:stretch>
                      <a:fillRect/>
                    </a:stretch>
                  </pic:blipFill>
                  <pic:spPr>
                    <a:xfrm>
                      <a:off x="0" y="0"/>
                      <a:ext cx="3321729" cy="2491297"/>
                    </a:xfrm>
                    <a:prstGeom prst="rect">
                      <a:avLst/>
                    </a:prstGeom>
                  </pic:spPr>
                </pic:pic>
              </a:graphicData>
            </a:graphic>
          </wp:inline>
        </w:drawing>
      </w:r>
    </w:p>
    <w:p w:rsidR="003D4A18" w:rsidRPr="003D4A18" w:rsidRDefault="003D4A18" w:rsidP="003D4A18">
      <w:pPr>
        <w:rPr>
          <w:rFonts w:ascii="Consolas" w:hAnsi="Consolas" w:cs="Segoe UI"/>
          <w:sz w:val="20"/>
          <w:szCs w:val="20"/>
          <w:shd w:val="clear" w:color="auto" w:fill="FFFFFF"/>
        </w:rPr>
      </w:pPr>
      <w:r w:rsidRPr="003D4A18">
        <w:rPr>
          <w:rFonts w:ascii="Consolas" w:hAnsi="Consolas"/>
          <w:spacing w:val="-1"/>
          <w:sz w:val="20"/>
          <w:szCs w:val="20"/>
          <w:shd w:val="clear" w:color="auto" w:fill="FFFFFF"/>
        </w:rPr>
        <w:t xml:space="preserve">Create a Base class with </w:t>
      </w:r>
      <w:proofErr w:type="gramStart"/>
      <w:r w:rsidRPr="003D4A18">
        <w:rPr>
          <w:rFonts w:ascii="Consolas" w:hAnsi="Consolas"/>
          <w:spacing w:val="-1"/>
          <w:sz w:val="20"/>
          <w:szCs w:val="20"/>
          <w:shd w:val="clear" w:color="auto" w:fill="FFFFFF"/>
        </w:rPr>
        <w:t>Required</w:t>
      </w:r>
      <w:proofErr w:type="gramEnd"/>
      <w:r w:rsidRPr="003D4A18">
        <w:rPr>
          <w:rFonts w:ascii="Consolas" w:hAnsi="Consolas"/>
          <w:spacing w:val="-1"/>
          <w:sz w:val="20"/>
          <w:szCs w:val="20"/>
          <w:shd w:val="clear" w:color="auto" w:fill="FFFFFF"/>
        </w:rPr>
        <w:t xml:space="preserve"> functionality, and ensure we will not modify that class. (Closed for modification)</w:t>
      </w:r>
      <w:r w:rsidRPr="003D4A18">
        <w:rPr>
          <w:rFonts w:ascii="Consolas" w:hAnsi="Consolas"/>
          <w:spacing w:val="-1"/>
          <w:sz w:val="20"/>
          <w:szCs w:val="20"/>
        </w:rPr>
        <w:br/>
      </w:r>
      <w:r w:rsidRPr="003D4A18">
        <w:rPr>
          <w:rFonts w:ascii="Consolas" w:hAnsi="Consolas"/>
          <w:spacing w:val="-1"/>
          <w:sz w:val="20"/>
          <w:szCs w:val="20"/>
          <w:shd w:val="clear" w:color="auto" w:fill="FFFFFF"/>
        </w:rPr>
        <w:t>Create a Derived class by inheriting the Base class for extension (Open for modification)</w:t>
      </w:r>
    </w:p>
    <w:p w:rsidR="003D4A18" w:rsidRPr="003D4A18" w:rsidRDefault="003D4A18" w:rsidP="003D4A18">
      <w:pPr>
        <w:rPr>
          <w:rFonts w:ascii="Consolas" w:hAnsi="Consolas" w:cs="Segoe UI"/>
          <w:sz w:val="20"/>
          <w:szCs w:val="20"/>
          <w:shd w:val="clear" w:color="auto" w:fill="FFFFFF"/>
        </w:rPr>
      </w:pPr>
      <w:r w:rsidRPr="003D4A18">
        <w:rPr>
          <w:rFonts w:ascii="Consolas" w:hAnsi="Consolas" w:cs="Segoe UI"/>
          <w:sz w:val="20"/>
          <w:szCs w:val="20"/>
          <w:shd w:val="clear" w:color="auto" w:fill="FFFFFF"/>
        </w:rPr>
        <w:t>S</w:t>
      </w:r>
      <w:r w:rsidRPr="003D4A18">
        <w:rPr>
          <w:rFonts w:ascii="Consolas" w:hAnsi="Consolas" w:cs="Segoe UI"/>
          <w:sz w:val="20"/>
          <w:szCs w:val="20"/>
          <w:shd w:val="clear" w:color="auto" w:fill="FFFFFF"/>
        </w:rPr>
        <w:t xml:space="preserve">oftware entities – such as classes, modules, functions and so on – should be open for extension but closed for modification. The idea is that it’s often better to make changes to things like classes by adding to or building on top of them (using mechanisms like </w:t>
      </w:r>
      <w:proofErr w:type="spellStart"/>
      <w:r w:rsidRPr="003D4A18">
        <w:rPr>
          <w:rFonts w:ascii="Consolas" w:hAnsi="Consolas" w:cs="Segoe UI"/>
          <w:sz w:val="20"/>
          <w:szCs w:val="20"/>
          <w:shd w:val="clear" w:color="auto" w:fill="FFFFFF"/>
        </w:rPr>
        <w:t>subclassing</w:t>
      </w:r>
      <w:proofErr w:type="spellEnd"/>
      <w:r w:rsidRPr="003D4A18">
        <w:rPr>
          <w:rFonts w:ascii="Consolas" w:hAnsi="Consolas" w:cs="Segoe UI"/>
          <w:sz w:val="20"/>
          <w:szCs w:val="20"/>
          <w:shd w:val="clear" w:color="auto" w:fill="FFFFFF"/>
        </w:rPr>
        <w:t xml:space="preserve"> or polymorphism) rather than modifying their code.</w:t>
      </w:r>
    </w:p>
    <w:p w:rsidR="003D4A18" w:rsidRDefault="003D4A18" w:rsidP="003D4A18">
      <w:pPr>
        <w:pStyle w:val="Heading1"/>
        <w:numPr>
          <w:ilvl w:val="0"/>
          <w:numId w:val="1"/>
        </w:numPr>
      </w:pPr>
      <w:proofErr w:type="spellStart"/>
      <w:r>
        <w:t>Liskov</w:t>
      </w:r>
      <w:proofErr w:type="spellEnd"/>
      <w:r>
        <w:t xml:space="preserve"> Substitution Principle</w:t>
      </w:r>
    </w:p>
    <w:p w:rsidR="003D4A18" w:rsidRPr="003D4A18" w:rsidRDefault="003D4A18" w:rsidP="003D4A18">
      <w:pPr>
        <w:jc w:val="center"/>
      </w:pPr>
      <w:r>
        <w:rPr>
          <w:noProof/>
        </w:rPr>
        <w:drawing>
          <wp:inline distT="0" distB="0" distL="0" distR="0">
            <wp:extent cx="3673032" cy="275477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kov_substitution_principle_thumb.jpg"/>
                    <pic:cNvPicPr/>
                  </pic:nvPicPr>
                  <pic:blipFill>
                    <a:blip r:embed="rId9">
                      <a:extLst>
                        <a:ext uri="{28A0092B-C50C-407E-A947-70E740481C1C}">
                          <a14:useLocalDpi xmlns:a14="http://schemas.microsoft.com/office/drawing/2010/main" val="0"/>
                        </a:ext>
                      </a:extLst>
                    </a:blip>
                    <a:stretch>
                      <a:fillRect/>
                    </a:stretch>
                  </pic:blipFill>
                  <pic:spPr>
                    <a:xfrm>
                      <a:off x="0" y="0"/>
                      <a:ext cx="3678311" cy="2758733"/>
                    </a:xfrm>
                    <a:prstGeom prst="rect">
                      <a:avLst/>
                    </a:prstGeom>
                  </pic:spPr>
                </pic:pic>
              </a:graphicData>
            </a:graphic>
          </wp:inline>
        </w:drawing>
      </w:r>
    </w:p>
    <w:p w:rsidR="003D4A18" w:rsidRPr="003D4A18" w:rsidRDefault="003D4A18" w:rsidP="003D4A18">
      <w:pPr>
        <w:rPr>
          <w:rFonts w:ascii="Consolas" w:hAnsi="Consolas" w:cs="Segoe UI"/>
          <w:sz w:val="20"/>
          <w:szCs w:val="20"/>
          <w:shd w:val="clear" w:color="auto" w:fill="FFFFFF"/>
        </w:rPr>
      </w:pPr>
      <w:r w:rsidRPr="003D4A18">
        <w:rPr>
          <w:rFonts w:ascii="Consolas" w:hAnsi="Consolas"/>
          <w:spacing w:val="-1"/>
          <w:sz w:val="20"/>
          <w:szCs w:val="20"/>
          <w:shd w:val="clear" w:color="auto" w:fill="FFFFFF"/>
        </w:rPr>
        <w:t>If any module is using a Base class then the reference to that Base class can be replaced with a Derived class without affecting the functionality of the module.</w:t>
      </w:r>
    </w:p>
    <w:p w:rsidR="003D4A18" w:rsidRPr="003D4A18" w:rsidRDefault="003D4A18" w:rsidP="003D4A18">
      <w:pPr>
        <w:rPr>
          <w:rFonts w:ascii="Consolas" w:hAnsi="Consolas" w:cs="Segoe UI"/>
          <w:sz w:val="20"/>
          <w:szCs w:val="20"/>
          <w:shd w:val="clear" w:color="auto" w:fill="FFFFFF"/>
        </w:rPr>
      </w:pPr>
      <w:proofErr w:type="spellStart"/>
      <w:r w:rsidRPr="003D4A18">
        <w:rPr>
          <w:rFonts w:ascii="Consolas" w:hAnsi="Consolas" w:cs="Segoe UI"/>
          <w:sz w:val="20"/>
          <w:szCs w:val="20"/>
          <w:shd w:val="clear" w:color="auto" w:fill="FFFFFF"/>
        </w:rPr>
        <w:lastRenderedPageBreak/>
        <w:t>S</w:t>
      </w:r>
      <w:r w:rsidRPr="003D4A18">
        <w:rPr>
          <w:rFonts w:ascii="Consolas" w:hAnsi="Consolas" w:cs="Segoe UI"/>
          <w:sz w:val="20"/>
          <w:szCs w:val="20"/>
          <w:shd w:val="clear" w:color="auto" w:fill="FFFFFF"/>
        </w:rPr>
        <w:t>ubclases</w:t>
      </w:r>
      <w:proofErr w:type="spellEnd"/>
      <w:r w:rsidRPr="003D4A18">
        <w:rPr>
          <w:rFonts w:ascii="Consolas" w:hAnsi="Consolas" w:cs="Segoe UI"/>
          <w:sz w:val="20"/>
          <w:szCs w:val="20"/>
          <w:shd w:val="clear" w:color="auto" w:fill="FFFFFF"/>
        </w:rPr>
        <w:t xml:space="preserve"> should be substitutable for the classes from which they were derived. For example, if </w:t>
      </w:r>
      <w:proofErr w:type="spellStart"/>
      <w:r w:rsidRPr="003D4A18">
        <w:rPr>
          <w:rFonts w:ascii="Consolas" w:hAnsi="Consolas" w:cs="Segoe UI"/>
          <w:sz w:val="20"/>
          <w:szCs w:val="20"/>
          <w:shd w:val="clear" w:color="auto" w:fill="FFFFFF"/>
        </w:rPr>
        <w:t>MySubclass</w:t>
      </w:r>
      <w:proofErr w:type="spellEnd"/>
      <w:r w:rsidRPr="003D4A18">
        <w:rPr>
          <w:rFonts w:ascii="Consolas" w:hAnsi="Consolas" w:cs="Segoe UI"/>
          <w:sz w:val="20"/>
          <w:szCs w:val="20"/>
          <w:shd w:val="clear" w:color="auto" w:fill="FFFFFF"/>
        </w:rPr>
        <w:t xml:space="preserve"> is a subclass of </w:t>
      </w:r>
      <w:proofErr w:type="spellStart"/>
      <w:r w:rsidRPr="003D4A18">
        <w:rPr>
          <w:rFonts w:ascii="Consolas" w:hAnsi="Consolas" w:cs="Segoe UI"/>
          <w:sz w:val="20"/>
          <w:szCs w:val="20"/>
          <w:shd w:val="clear" w:color="auto" w:fill="FFFFFF"/>
        </w:rPr>
        <w:t>MyClass</w:t>
      </w:r>
      <w:proofErr w:type="spellEnd"/>
      <w:r w:rsidRPr="003D4A18">
        <w:rPr>
          <w:rFonts w:ascii="Consolas" w:hAnsi="Consolas" w:cs="Segoe UI"/>
          <w:sz w:val="20"/>
          <w:szCs w:val="20"/>
          <w:shd w:val="clear" w:color="auto" w:fill="FFFFFF"/>
        </w:rPr>
        <w:t xml:space="preserve">, you should be able to replace </w:t>
      </w:r>
      <w:proofErr w:type="spellStart"/>
      <w:r w:rsidRPr="003D4A18">
        <w:rPr>
          <w:rFonts w:ascii="Consolas" w:hAnsi="Consolas" w:cs="Segoe UI"/>
          <w:sz w:val="20"/>
          <w:szCs w:val="20"/>
          <w:shd w:val="clear" w:color="auto" w:fill="FFFFFF"/>
        </w:rPr>
        <w:t>MyClass</w:t>
      </w:r>
      <w:proofErr w:type="spellEnd"/>
      <w:r w:rsidRPr="003D4A18">
        <w:rPr>
          <w:rFonts w:ascii="Consolas" w:hAnsi="Consolas" w:cs="Segoe UI"/>
          <w:sz w:val="20"/>
          <w:szCs w:val="20"/>
          <w:shd w:val="clear" w:color="auto" w:fill="FFFFFF"/>
        </w:rPr>
        <w:t xml:space="preserve"> with </w:t>
      </w:r>
      <w:proofErr w:type="spellStart"/>
      <w:r w:rsidRPr="003D4A18">
        <w:rPr>
          <w:rFonts w:ascii="Consolas" w:hAnsi="Consolas" w:cs="Segoe UI"/>
          <w:sz w:val="20"/>
          <w:szCs w:val="20"/>
          <w:shd w:val="clear" w:color="auto" w:fill="FFFFFF"/>
        </w:rPr>
        <w:t>MySubclass</w:t>
      </w:r>
      <w:proofErr w:type="spellEnd"/>
      <w:r w:rsidRPr="003D4A18">
        <w:rPr>
          <w:rFonts w:ascii="Consolas" w:hAnsi="Consolas" w:cs="Segoe UI"/>
          <w:sz w:val="20"/>
          <w:szCs w:val="20"/>
          <w:shd w:val="clear" w:color="auto" w:fill="FFFFFF"/>
        </w:rPr>
        <w:t xml:space="preserve"> without bunging up the program.</w:t>
      </w:r>
    </w:p>
    <w:p w:rsidR="003D4A18" w:rsidRDefault="003D4A18" w:rsidP="003D4A18">
      <w:pPr>
        <w:pStyle w:val="Heading1"/>
        <w:numPr>
          <w:ilvl w:val="0"/>
          <w:numId w:val="1"/>
        </w:numPr>
      </w:pPr>
      <w:r>
        <w:t>Interface Segregation Principle</w:t>
      </w:r>
    </w:p>
    <w:p w:rsidR="003D4A18" w:rsidRDefault="003D4A18" w:rsidP="0094693A">
      <w:pPr>
        <w:jc w:val="center"/>
      </w:pPr>
      <w:r>
        <w:rPr>
          <w:noProof/>
        </w:rPr>
        <w:drawing>
          <wp:inline distT="0" distB="0" distL="0" distR="0">
            <wp:extent cx="3943109" cy="295733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_segregation_principle_thumb.jpg"/>
                    <pic:cNvPicPr/>
                  </pic:nvPicPr>
                  <pic:blipFill>
                    <a:blip r:embed="rId10">
                      <a:extLst>
                        <a:ext uri="{28A0092B-C50C-407E-A947-70E740481C1C}">
                          <a14:useLocalDpi xmlns:a14="http://schemas.microsoft.com/office/drawing/2010/main" val="0"/>
                        </a:ext>
                      </a:extLst>
                    </a:blip>
                    <a:stretch>
                      <a:fillRect/>
                    </a:stretch>
                  </pic:blipFill>
                  <pic:spPr>
                    <a:xfrm>
                      <a:off x="0" y="0"/>
                      <a:ext cx="3952395" cy="2964296"/>
                    </a:xfrm>
                    <a:prstGeom prst="rect">
                      <a:avLst/>
                    </a:prstGeom>
                  </pic:spPr>
                </pic:pic>
              </a:graphicData>
            </a:graphic>
          </wp:inline>
        </w:drawing>
      </w:r>
    </w:p>
    <w:p w:rsidR="0094693A" w:rsidRDefault="0094693A" w:rsidP="0094693A">
      <w:pPr>
        <w:jc w:val="center"/>
      </w:pPr>
      <w:r>
        <w:rPr>
          <w:rFonts w:ascii="Georgia" w:hAnsi="Georgia"/>
          <w:spacing w:val="-1"/>
          <w:sz w:val="32"/>
          <w:szCs w:val="32"/>
          <w:shd w:val="clear" w:color="auto" w:fill="FFFFFF"/>
        </w:rPr>
        <w:t>Clients should not be forced to depend upon interfaces that they do not use.</w:t>
      </w:r>
      <w:bookmarkStart w:id="0" w:name="_GoBack"/>
      <w:bookmarkEnd w:id="0"/>
    </w:p>
    <w:p w:rsidR="003D4A18" w:rsidRDefault="003D4A18" w:rsidP="003D4A18">
      <w:pPr>
        <w:pStyle w:val="Heading1"/>
        <w:numPr>
          <w:ilvl w:val="0"/>
          <w:numId w:val="1"/>
        </w:numPr>
      </w:pPr>
      <w:r>
        <w:t xml:space="preserve">Dependency Inversion Principle </w:t>
      </w:r>
    </w:p>
    <w:p w:rsidR="003D4A18" w:rsidRPr="003D4A18" w:rsidRDefault="003D4A18" w:rsidP="003D4A18">
      <w:proofErr w:type="gramStart"/>
      <w:r>
        <w:rPr>
          <w:rFonts w:ascii="Georgia" w:hAnsi="Georgia"/>
          <w:spacing w:val="-1"/>
          <w:sz w:val="32"/>
          <w:szCs w:val="32"/>
          <w:shd w:val="clear" w:color="auto" w:fill="FFFFFF"/>
        </w:rPr>
        <w:t>depend</w:t>
      </w:r>
      <w:proofErr w:type="gramEnd"/>
      <w:r>
        <w:rPr>
          <w:rFonts w:ascii="Georgia" w:hAnsi="Georgia"/>
          <w:spacing w:val="-1"/>
          <w:sz w:val="32"/>
          <w:szCs w:val="32"/>
          <w:shd w:val="clear" w:color="auto" w:fill="FFFFFF"/>
        </w:rPr>
        <w:t xml:space="preserve"> on abstractions not on concrete implementations.</w:t>
      </w:r>
    </w:p>
    <w:sectPr w:rsidR="003D4A18" w:rsidRPr="003D4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93A" w:rsidRDefault="0094693A" w:rsidP="0094693A">
      <w:pPr>
        <w:spacing w:after="0" w:line="240" w:lineRule="auto"/>
      </w:pPr>
      <w:r>
        <w:separator/>
      </w:r>
    </w:p>
  </w:endnote>
  <w:endnote w:type="continuationSeparator" w:id="0">
    <w:p w:rsidR="0094693A" w:rsidRDefault="0094693A" w:rsidP="00946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93A" w:rsidRDefault="0094693A" w:rsidP="0094693A">
      <w:pPr>
        <w:spacing w:after="0" w:line="240" w:lineRule="auto"/>
      </w:pPr>
      <w:r>
        <w:separator/>
      </w:r>
    </w:p>
  </w:footnote>
  <w:footnote w:type="continuationSeparator" w:id="0">
    <w:p w:rsidR="0094693A" w:rsidRDefault="0094693A" w:rsidP="00946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1164D"/>
    <w:multiLevelType w:val="hybridMultilevel"/>
    <w:tmpl w:val="2C14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A18"/>
    <w:rsid w:val="003D4A18"/>
    <w:rsid w:val="005B500A"/>
    <w:rsid w:val="00762DF6"/>
    <w:rsid w:val="0094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458DC"/>
  <w15:chartTrackingRefBased/>
  <w15:docId w15:val="{BC511520-1BB0-4AB6-AF01-86F535BB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4A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A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A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4A18"/>
    <w:pPr>
      <w:ind w:left="720"/>
      <w:contextualSpacing/>
    </w:pPr>
  </w:style>
  <w:style w:type="character" w:customStyle="1" w:styleId="Heading3Char">
    <w:name w:val="Heading 3 Char"/>
    <w:basedOn w:val="DefaultParagraphFont"/>
    <w:link w:val="Heading3"/>
    <w:uiPriority w:val="9"/>
    <w:semiHidden/>
    <w:rsid w:val="003D4A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Gautam</dc:creator>
  <cp:keywords/>
  <dc:description/>
  <cp:lastModifiedBy>Abhishek Gautam</cp:lastModifiedBy>
  <cp:revision>1</cp:revision>
  <dcterms:created xsi:type="dcterms:W3CDTF">2019-10-17T04:25:00Z</dcterms:created>
  <dcterms:modified xsi:type="dcterms:W3CDTF">2019-10-17T04:40:00Z</dcterms:modified>
</cp:coreProperties>
</file>