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F12" w:rsidRDefault="003F4B44" w:rsidP="003F4B44">
      <w:pPr>
        <w:jc w:val="center"/>
        <w:rPr>
          <w:b/>
          <w:sz w:val="48"/>
          <w:szCs w:val="48"/>
          <w:u w:val="single"/>
        </w:rPr>
      </w:pPr>
      <w:r w:rsidRPr="003F4B44">
        <w:rPr>
          <w:b/>
          <w:sz w:val="48"/>
          <w:szCs w:val="48"/>
          <w:u w:val="single"/>
        </w:rPr>
        <w:t>Movie App CICD</w:t>
      </w:r>
    </w:p>
    <w:p w:rsidR="004239C6" w:rsidRPr="004239C6" w:rsidRDefault="004239C6" w:rsidP="004239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 xml:space="preserve">Current CI/CD Flow (implemented </w:t>
      </w:r>
      <w:proofErr w:type="gramStart"/>
      <w:r w:rsidRPr="004239C6">
        <w:rPr>
          <w:rFonts w:eastAsia="Times New Roman" w:cstheme="minorHAnsi"/>
          <w:b/>
          <w:bCs/>
          <w:sz w:val="20"/>
          <w:szCs w:val="20"/>
        </w:rPr>
        <w:t>till</w:t>
      </w:r>
      <w:proofErr w:type="gramEnd"/>
      <w:r w:rsidRPr="004239C6">
        <w:rPr>
          <w:rFonts w:eastAsia="Times New Roman" w:cstheme="minorHAnsi"/>
          <w:b/>
          <w:bCs/>
          <w:sz w:val="20"/>
          <w:szCs w:val="20"/>
        </w:rPr>
        <w:t xml:space="preserve"> monitoring)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Code Commit (Git → GitHub)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Developer pushes code to GitHub.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 xml:space="preserve">This acts as the </w:t>
      </w:r>
      <w:r w:rsidRPr="004239C6">
        <w:rPr>
          <w:rFonts w:eastAsia="Times New Roman" w:cstheme="minorHAnsi"/>
          <w:b/>
          <w:bCs/>
          <w:sz w:val="20"/>
          <w:szCs w:val="20"/>
        </w:rPr>
        <w:t>source of truth</w:t>
      </w:r>
      <w:r w:rsidRPr="004239C6">
        <w:rPr>
          <w:rFonts w:eastAsia="Times New Roman" w:cstheme="minorHAnsi"/>
          <w:sz w:val="20"/>
          <w:szCs w:val="20"/>
        </w:rPr>
        <w:t xml:space="preserve"> and triggers the pipeline.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Pipeline Trigger (GitHub → Jenkins)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 xml:space="preserve">A </w:t>
      </w:r>
      <w:proofErr w:type="spellStart"/>
      <w:r w:rsidRPr="004239C6">
        <w:rPr>
          <w:rFonts w:eastAsia="Times New Roman" w:cstheme="minorHAnsi"/>
          <w:sz w:val="20"/>
          <w:szCs w:val="20"/>
        </w:rPr>
        <w:t>webhook</w:t>
      </w:r>
      <w:proofErr w:type="spellEnd"/>
      <w:r w:rsidRPr="004239C6">
        <w:rPr>
          <w:rFonts w:eastAsia="Times New Roman" w:cstheme="minorHAnsi"/>
          <w:sz w:val="20"/>
          <w:szCs w:val="20"/>
        </w:rPr>
        <w:t xml:space="preserve"> or polling triggers Jenkins pipeline.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Jenkins acts as the CI/CD orchestrator.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Code Quality Analysis (Jenkins → SonarQube → Quality Gate)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Jenkins runs SonarQube scanner.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SonarQube checks code quality, security vulnerabilities, coverage, etc.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 xml:space="preserve">Quality Gate ensures build continues </w:t>
      </w:r>
      <w:r w:rsidRPr="004239C6">
        <w:rPr>
          <w:rFonts w:eastAsia="Times New Roman" w:cstheme="minorHAnsi"/>
          <w:b/>
          <w:bCs/>
          <w:sz w:val="20"/>
          <w:szCs w:val="20"/>
        </w:rPr>
        <w:t>only if code meets quality standards</w:t>
      </w:r>
      <w:r w:rsidRPr="004239C6">
        <w:rPr>
          <w:rFonts w:eastAsia="Times New Roman" w:cstheme="minorHAnsi"/>
          <w:sz w:val="20"/>
          <w:szCs w:val="20"/>
        </w:rPr>
        <w:t>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Dependency Installation (npm install)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Jenkins installs project dependencies.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Ensures application can build successfully.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Security Checks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OWASP Dependency Check</w:t>
      </w:r>
      <w:r w:rsidRPr="004239C6">
        <w:rPr>
          <w:rFonts w:eastAsia="Times New Roman" w:cstheme="minorHAnsi"/>
          <w:sz w:val="20"/>
          <w:szCs w:val="20"/>
        </w:rPr>
        <w:t xml:space="preserve"> → scans project dependencies for known vulnerabilities.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Trivy File Scan</w:t>
      </w:r>
      <w:r w:rsidRPr="004239C6">
        <w:rPr>
          <w:rFonts w:eastAsia="Times New Roman" w:cstheme="minorHAnsi"/>
          <w:sz w:val="20"/>
          <w:szCs w:val="20"/>
        </w:rPr>
        <w:t xml:space="preserve"> → scans </w:t>
      </w:r>
      <w:proofErr w:type="spellStart"/>
      <w:r w:rsidRPr="004239C6">
        <w:rPr>
          <w:rFonts w:eastAsia="Times New Roman" w:cstheme="minorHAnsi"/>
          <w:sz w:val="20"/>
          <w:szCs w:val="20"/>
        </w:rPr>
        <w:t>config</w:t>
      </w:r>
      <w:proofErr w:type="spellEnd"/>
      <w:r w:rsidRPr="004239C6">
        <w:rPr>
          <w:rFonts w:eastAsia="Times New Roman" w:cstheme="minorHAnsi"/>
          <w:sz w:val="20"/>
          <w:szCs w:val="20"/>
        </w:rPr>
        <w:t xml:space="preserve"> files, </w:t>
      </w:r>
      <w:proofErr w:type="spellStart"/>
      <w:r w:rsidRPr="004239C6">
        <w:rPr>
          <w:rFonts w:eastAsia="Times New Roman" w:cstheme="minorHAnsi"/>
          <w:sz w:val="20"/>
          <w:szCs w:val="20"/>
        </w:rPr>
        <w:t>IaC</w:t>
      </w:r>
      <w:proofErr w:type="spellEnd"/>
      <w:r w:rsidRPr="004239C6">
        <w:rPr>
          <w:rFonts w:eastAsia="Times New Roman" w:cstheme="minorHAnsi"/>
          <w:sz w:val="20"/>
          <w:szCs w:val="20"/>
        </w:rPr>
        <w:t xml:space="preserve"> (Infrastructure as Code), and manifests.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Build &amp; Package (Docker)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 xml:space="preserve">Jenkins builds a </w:t>
      </w:r>
      <w:r w:rsidRPr="004239C6">
        <w:rPr>
          <w:rFonts w:eastAsia="Times New Roman" w:cstheme="minorHAnsi"/>
          <w:b/>
          <w:bCs/>
          <w:sz w:val="20"/>
          <w:szCs w:val="20"/>
        </w:rPr>
        <w:t>Docker image</w:t>
      </w:r>
      <w:r w:rsidRPr="004239C6">
        <w:rPr>
          <w:rFonts w:eastAsia="Times New Roman" w:cstheme="minorHAnsi"/>
          <w:sz w:val="20"/>
          <w:szCs w:val="20"/>
        </w:rPr>
        <w:t xml:space="preserve"> of the application.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Ensures consistency across environments.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Image Security Scan (Trivy Image Scan)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Scans the built Docker image for vulnerabilities.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 xml:space="preserve">If critical vulnerabilities </w:t>
      </w:r>
      <w:proofErr w:type="gramStart"/>
      <w:r w:rsidRPr="004239C6">
        <w:rPr>
          <w:rFonts w:eastAsia="Times New Roman" w:cstheme="minorHAnsi"/>
          <w:sz w:val="20"/>
          <w:szCs w:val="20"/>
        </w:rPr>
        <w:t>are found</w:t>
      </w:r>
      <w:proofErr w:type="gramEnd"/>
      <w:r w:rsidRPr="004239C6">
        <w:rPr>
          <w:rFonts w:eastAsia="Times New Roman" w:cstheme="minorHAnsi"/>
          <w:sz w:val="20"/>
          <w:szCs w:val="20"/>
        </w:rPr>
        <w:t>, pipeline can stop here.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Push to Docker Hub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 xml:space="preserve">Safe image </w:t>
      </w:r>
      <w:proofErr w:type="gramStart"/>
      <w:r w:rsidRPr="004239C6">
        <w:rPr>
          <w:rFonts w:eastAsia="Times New Roman" w:cstheme="minorHAnsi"/>
          <w:sz w:val="20"/>
          <w:szCs w:val="20"/>
        </w:rPr>
        <w:t>is pushed</w:t>
      </w:r>
      <w:proofErr w:type="gramEnd"/>
      <w:r w:rsidRPr="004239C6">
        <w:rPr>
          <w:rFonts w:eastAsia="Times New Roman" w:cstheme="minorHAnsi"/>
          <w:sz w:val="20"/>
          <w:szCs w:val="20"/>
        </w:rPr>
        <w:t xml:space="preserve"> to Docker Hub (or any container registry).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Makes it available for deployment.</w:t>
      </w:r>
    </w:p>
    <w:p w:rsidR="004239C6" w:rsidRPr="004239C6" w:rsidRDefault="004239C6" w:rsidP="004239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Monitoring Setup (Prometheus + Grafana)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Prometheus scrapes application + infrastructure metrics.</w:t>
      </w:r>
    </w:p>
    <w:p w:rsidR="004239C6" w:rsidRPr="004239C6" w:rsidRDefault="004239C6" w:rsidP="004239C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t>Grafana visualizes metrics and helps with alerting/dashboards.</w:t>
      </w:r>
    </w:p>
    <w:p w:rsidR="004239C6" w:rsidRPr="004239C6" w:rsidRDefault="004239C6" w:rsidP="004239C6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sz w:val="20"/>
          <w:szCs w:val="20"/>
        </w:rPr>
        <w:pict>
          <v:rect id="_x0000_i1025" style="width:0;height:1.5pt" o:hralign="center" o:hrstd="t" o:hr="t" fillcolor="#a0a0a0" stroked="f"/>
        </w:pict>
      </w:r>
    </w:p>
    <w:p w:rsidR="004239C6" w:rsidRPr="004239C6" w:rsidRDefault="004239C6" w:rsidP="004239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 xml:space="preserve">Next Steps (Yet to </w:t>
      </w:r>
      <w:proofErr w:type="gramStart"/>
      <w:r w:rsidRPr="004239C6">
        <w:rPr>
          <w:rFonts w:eastAsia="Times New Roman" w:cstheme="minorHAnsi"/>
          <w:b/>
          <w:bCs/>
          <w:sz w:val="20"/>
          <w:szCs w:val="20"/>
        </w:rPr>
        <w:t>be done</w:t>
      </w:r>
      <w:proofErr w:type="gramEnd"/>
      <w:r w:rsidRPr="004239C6">
        <w:rPr>
          <w:rFonts w:eastAsia="Times New Roman" w:cstheme="minorHAnsi"/>
          <w:b/>
          <w:bCs/>
          <w:sz w:val="20"/>
          <w:szCs w:val="20"/>
        </w:rPr>
        <w:t>)</w:t>
      </w:r>
    </w:p>
    <w:p w:rsidR="004239C6" w:rsidRPr="004239C6" w:rsidRDefault="004239C6" w:rsidP="004239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Helm</w:t>
      </w:r>
      <w:r w:rsidRPr="004239C6">
        <w:rPr>
          <w:rFonts w:eastAsia="Times New Roman" w:cstheme="minorHAnsi"/>
          <w:sz w:val="20"/>
          <w:szCs w:val="20"/>
        </w:rPr>
        <w:t xml:space="preserve"> → Package your Kubernetes manifests as Helm charts for easy versioning &amp; deployment.</w:t>
      </w:r>
    </w:p>
    <w:p w:rsidR="004239C6" w:rsidRPr="004239C6" w:rsidRDefault="004239C6" w:rsidP="004239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Kubernetes Deployment</w:t>
      </w:r>
      <w:r w:rsidRPr="004239C6">
        <w:rPr>
          <w:rFonts w:eastAsia="Times New Roman" w:cstheme="minorHAnsi"/>
          <w:sz w:val="20"/>
          <w:szCs w:val="20"/>
        </w:rPr>
        <w:t xml:space="preserve"> → Jenkins (or ArgoCD if going </w:t>
      </w:r>
      <w:proofErr w:type="spellStart"/>
      <w:r w:rsidRPr="004239C6">
        <w:rPr>
          <w:rFonts w:eastAsia="Times New Roman" w:cstheme="minorHAnsi"/>
          <w:sz w:val="20"/>
          <w:szCs w:val="20"/>
        </w:rPr>
        <w:t>GitOps</w:t>
      </w:r>
      <w:proofErr w:type="spellEnd"/>
      <w:r w:rsidRPr="004239C6">
        <w:rPr>
          <w:rFonts w:eastAsia="Times New Roman" w:cstheme="minorHAnsi"/>
          <w:sz w:val="20"/>
          <w:szCs w:val="20"/>
        </w:rPr>
        <w:t>) deploys containerized app to a K8s cluster.</w:t>
      </w:r>
    </w:p>
    <w:p w:rsidR="004239C6" w:rsidRPr="004239C6" w:rsidRDefault="004239C6" w:rsidP="004239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proofErr w:type="spellStart"/>
      <w:r w:rsidRPr="004239C6">
        <w:rPr>
          <w:rFonts w:eastAsia="Times New Roman" w:cstheme="minorHAnsi"/>
          <w:b/>
          <w:bCs/>
          <w:sz w:val="20"/>
          <w:szCs w:val="20"/>
        </w:rPr>
        <w:t>GitOps</w:t>
      </w:r>
      <w:proofErr w:type="spellEnd"/>
      <w:r w:rsidRPr="004239C6">
        <w:rPr>
          <w:rFonts w:eastAsia="Times New Roman" w:cstheme="minorHAnsi"/>
          <w:b/>
          <w:bCs/>
          <w:sz w:val="20"/>
          <w:szCs w:val="20"/>
        </w:rPr>
        <w:t xml:space="preserve"> (ArgoCD/</w:t>
      </w:r>
      <w:proofErr w:type="spellStart"/>
      <w:r w:rsidRPr="004239C6">
        <w:rPr>
          <w:rFonts w:eastAsia="Times New Roman" w:cstheme="minorHAnsi"/>
          <w:b/>
          <w:bCs/>
          <w:sz w:val="20"/>
          <w:szCs w:val="20"/>
        </w:rPr>
        <w:t>FluxCD</w:t>
      </w:r>
      <w:proofErr w:type="spellEnd"/>
      <w:r w:rsidRPr="004239C6">
        <w:rPr>
          <w:rFonts w:eastAsia="Times New Roman" w:cstheme="minorHAnsi"/>
          <w:b/>
          <w:bCs/>
          <w:sz w:val="20"/>
          <w:szCs w:val="20"/>
        </w:rPr>
        <w:t>)</w:t>
      </w:r>
      <w:r w:rsidRPr="004239C6">
        <w:rPr>
          <w:rFonts w:eastAsia="Times New Roman" w:cstheme="minorHAnsi"/>
          <w:sz w:val="20"/>
          <w:szCs w:val="20"/>
        </w:rPr>
        <w:t xml:space="preserve"> → Automates </w:t>
      </w:r>
      <w:proofErr w:type="gramStart"/>
      <w:r w:rsidRPr="004239C6">
        <w:rPr>
          <w:rFonts w:eastAsia="Times New Roman" w:cstheme="minorHAnsi"/>
          <w:sz w:val="20"/>
          <w:szCs w:val="20"/>
        </w:rPr>
        <w:t>syncing</w:t>
      </w:r>
      <w:proofErr w:type="gramEnd"/>
      <w:r w:rsidRPr="004239C6">
        <w:rPr>
          <w:rFonts w:eastAsia="Times New Roman" w:cstheme="minorHAnsi"/>
          <w:sz w:val="20"/>
          <w:szCs w:val="20"/>
        </w:rPr>
        <w:t xml:space="preserve"> of Git state (Helm charts/manifests) with Kubernetes cluster.</w:t>
      </w:r>
    </w:p>
    <w:p w:rsidR="004239C6" w:rsidRPr="004239C6" w:rsidRDefault="004239C6" w:rsidP="004239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4239C6">
        <w:rPr>
          <w:rFonts w:eastAsia="Times New Roman" w:cstheme="minorHAnsi"/>
          <w:b/>
          <w:bCs/>
          <w:sz w:val="20"/>
          <w:szCs w:val="20"/>
        </w:rPr>
        <w:t>Route 53 (DNS)</w:t>
      </w:r>
      <w:r w:rsidRPr="004239C6">
        <w:rPr>
          <w:rFonts w:eastAsia="Times New Roman" w:cstheme="minorHAnsi"/>
          <w:sz w:val="20"/>
          <w:szCs w:val="20"/>
        </w:rPr>
        <w:t xml:space="preserve"> → Manage domain names, map to your Kubernetes ingress (Nginx/ALB), and expose services securely.</w:t>
      </w:r>
    </w:p>
    <w:p w:rsidR="004239C6" w:rsidRDefault="004239C6" w:rsidP="003F4B44">
      <w:pPr>
        <w:jc w:val="center"/>
        <w:rPr>
          <w:b/>
          <w:sz w:val="16"/>
          <w:szCs w:val="16"/>
          <w:u w:val="single"/>
        </w:rPr>
      </w:pPr>
    </w:p>
    <w:p w:rsidR="004239C6" w:rsidRDefault="004239C6" w:rsidP="003F4B44">
      <w:pPr>
        <w:jc w:val="center"/>
        <w:rPr>
          <w:b/>
          <w:sz w:val="16"/>
          <w:szCs w:val="16"/>
          <w:u w:val="single"/>
        </w:rPr>
      </w:pPr>
    </w:p>
    <w:p w:rsidR="004239C6" w:rsidRDefault="004239C6" w:rsidP="003F4B44">
      <w:pPr>
        <w:rPr>
          <w:b/>
          <w:sz w:val="16"/>
          <w:szCs w:val="16"/>
          <w:u w:val="single"/>
        </w:rPr>
      </w:pPr>
    </w:p>
    <w:p w:rsidR="003F4B44" w:rsidRPr="003F4B44" w:rsidRDefault="003F4B44" w:rsidP="003F4B44">
      <w:pPr>
        <w:rPr>
          <w:b/>
          <w:sz w:val="24"/>
          <w:szCs w:val="24"/>
        </w:rPr>
      </w:pPr>
      <w:r w:rsidRPr="003F4B44">
        <w:rPr>
          <w:b/>
          <w:sz w:val="24"/>
          <w:szCs w:val="24"/>
        </w:rPr>
        <w:lastRenderedPageBreak/>
        <w:t>Step1:- Create Security Groups on AWS</w:t>
      </w:r>
    </w:p>
    <w:p w:rsidR="003F4B44" w:rsidRPr="003F4B44" w:rsidRDefault="003F4B44" w:rsidP="003F4B44">
      <w:p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sz w:val="24"/>
          <w:szCs w:val="24"/>
        </w:rPr>
      </w:pPr>
      <w:r w:rsidRPr="003F4B44">
        <w:rPr>
          <w:rFonts w:eastAsia="Times New Roman" w:cstheme="minorHAnsi"/>
          <w:b/>
          <w:bCs/>
          <w:color w:val="1F2328"/>
          <w:sz w:val="24"/>
          <w:szCs w:val="24"/>
        </w:rPr>
        <w:t xml:space="preserve">Ports to </w:t>
      </w:r>
      <w:r>
        <w:rPr>
          <w:rFonts w:eastAsia="Times New Roman" w:cstheme="minorHAnsi"/>
          <w:b/>
          <w:bCs/>
          <w:color w:val="1F2328"/>
          <w:sz w:val="24"/>
          <w:szCs w:val="24"/>
        </w:rPr>
        <w:t xml:space="preserve">be </w:t>
      </w:r>
      <w:r w:rsidR="002A570C" w:rsidRPr="003F4B44">
        <w:rPr>
          <w:rFonts w:eastAsia="Times New Roman" w:cstheme="minorHAnsi"/>
          <w:b/>
          <w:bCs/>
          <w:color w:val="1F2328"/>
          <w:sz w:val="24"/>
          <w:szCs w:val="24"/>
        </w:rPr>
        <w:t>enabled</w:t>
      </w:r>
      <w:r w:rsidRPr="003F4B44">
        <w:rPr>
          <w:rFonts w:eastAsia="Times New Roman" w:cstheme="minorHAnsi"/>
          <w:b/>
          <w:bCs/>
          <w:color w:val="1F2328"/>
          <w:sz w:val="24"/>
          <w:szCs w:val="24"/>
        </w:rPr>
        <w:t xml:space="preserve"> in Security Group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3"/>
        <w:gridCol w:w="877"/>
      </w:tblGrid>
      <w:tr w:rsidR="003F4B44" w:rsidRPr="003F4B44" w:rsidTr="001B5330">
        <w:trPr>
          <w:tblHeader/>
        </w:trPr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3F4B44">
              <w:rPr>
                <w:rFonts w:eastAsia="Times New Roman" w:cstheme="minorHAnsi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3F4B44">
              <w:rPr>
                <w:rFonts w:eastAsia="Times New Roman" w:cstheme="minorHAnsi"/>
                <w:b/>
                <w:bCs/>
                <w:sz w:val="24"/>
                <w:szCs w:val="24"/>
              </w:rPr>
              <w:t>Port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HTTP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80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HTTPS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443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SSH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22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8080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SonarQube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9000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Prometheus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9090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Node Exporter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9100</w:t>
            </w:r>
          </w:p>
        </w:tc>
      </w:tr>
      <w:tr w:rsidR="003F4B44" w:rsidRPr="003F4B44" w:rsidTr="001B5330"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Grafana</w:t>
            </w:r>
          </w:p>
        </w:tc>
        <w:tc>
          <w:tcPr>
            <w:tcW w:w="0" w:type="auto"/>
            <w:tcBorders>
              <w:top w:val="single" w:sz="6" w:space="0" w:color="D1D9E0"/>
              <w:left w:val="single" w:sz="6" w:space="0" w:color="D1D9E0"/>
              <w:bottom w:val="single" w:sz="6" w:space="0" w:color="D1D9E0"/>
              <w:right w:val="single" w:sz="6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F4B44" w:rsidRPr="003F4B44" w:rsidRDefault="003F4B44" w:rsidP="001B5330">
            <w:pPr>
              <w:spacing w:after="24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3F4B44">
              <w:rPr>
                <w:rFonts w:eastAsia="Times New Roman" w:cstheme="minorHAnsi"/>
                <w:sz w:val="24"/>
                <w:szCs w:val="24"/>
              </w:rPr>
              <w:t>3000</w:t>
            </w:r>
          </w:p>
        </w:tc>
      </w:tr>
    </w:tbl>
    <w:p w:rsidR="003F4B44" w:rsidRDefault="003F4B44" w:rsidP="003F4B44"/>
    <w:p w:rsidR="003F4B44" w:rsidRDefault="003F4B44" w:rsidP="003F4B44">
      <w:pPr>
        <w:jc w:val="center"/>
        <w:rPr>
          <w:sz w:val="48"/>
          <w:szCs w:val="48"/>
        </w:rPr>
      </w:pPr>
      <w:r w:rsidRPr="003F4B44">
        <w:rPr>
          <w:noProof/>
          <w:sz w:val="48"/>
          <w:szCs w:val="48"/>
        </w:rPr>
        <w:drawing>
          <wp:inline distT="0" distB="0" distL="0" distR="0" wp14:anchorId="5D104D95" wp14:editId="71323447">
            <wp:extent cx="4974336" cy="2376627"/>
            <wp:effectExtent l="76200" t="76200" r="131445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528" cy="2378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Step2:- Create EC2 instance using t3.medium and storage with min 16 GiB.</w:t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lastRenderedPageBreak/>
        <w:drawing>
          <wp:inline distT="0" distB="0" distL="0" distR="0" wp14:anchorId="0853317A" wp14:editId="51E212F5">
            <wp:extent cx="5076749" cy="2146228"/>
            <wp:effectExtent l="76200" t="76200" r="12446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188" cy="2150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Step3:- Connect using EC2 Instance Connect</w:t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drawing>
          <wp:inline distT="0" distB="0" distL="0" distR="0" wp14:anchorId="7A97C115" wp14:editId="7E95759A">
            <wp:extent cx="5007617" cy="1858061"/>
            <wp:effectExtent l="76200" t="76200" r="13589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21793" cy="1863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lastRenderedPageBreak/>
        <w:drawing>
          <wp:inline distT="0" distB="0" distL="0" distR="0" wp14:anchorId="53919AE0" wp14:editId="34574B4A">
            <wp:extent cx="5943600" cy="3227070"/>
            <wp:effectExtent l="76200" t="76200" r="13335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drawing>
          <wp:inline distT="0" distB="0" distL="0" distR="0" wp14:anchorId="22ED09A2" wp14:editId="0540371A">
            <wp:extent cx="5943600" cy="2776855"/>
            <wp:effectExtent l="76200" t="76200" r="133350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lastRenderedPageBreak/>
        <w:drawing>
          <wp:inline distT="0" distB="0" distL="0" distR="0" wp14:anchorId="594288D3" wp14:editId="4A84E321">
            <wp:extent cx="5943600" cy="2111375"/>
            <wp:effectExtent l="76200" t="76200" r="133350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drawing>
          <wp:inline distT="0" distB="0" distL="0" distR="0" wp14:anchorId="625E69D3" wp14:editId="274FD0EA">
            <wp:extent cx="5943600" cy="2065655"/>
            <wp:effectExtent l="76200" t="76200" r="133350" b="1250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drawing>
          <wp:inline distT="0" distB="0" distL="0" distR="0" wp14:anchorId="76AD4DD1" wp14:editId="02C2E455">
            <wp:extent cx="5943600" cy="1871980"/>
            <wp:effectExtent l="76200" t="76200" r="133350" b="128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lastRenderedPageBreak/>
        <w:drawing>
          <wp:inline distT="0" distB="0" distL="0" distR="0" wp14:anchorId="0086B7C2" wp14:editId="6F67EA87">
            <wp:extent cx="3364992" cy="3371293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454" cy="33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drawing>
          <wp:inline distT="0" distB="0" distL="0" distR="0" wp14:anchorId="6EBCA1AC" wp14:editId="5D2EA081">
            <wp:extent cx="5943600" cy="2453005"/>
            <wp:effectExtent l="76200" t="76200" r="133350" b="137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lastRenderedPageBreak/>
        <w:drawing>
          <wp:inline distT="0" distB="0" distL="0" distR="0" wp14:anchorId="11065C46" wp14:editId="54765753">
            <wp:extent cx="5943600" cy="4044950"/>
            <wp:effectExtent l="76200" t="76200" r="133350" b="1270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b/>
          <w:noProof/>
          <w:sz w:val="24"/>
          <w:szCs w:val="24"/>
        </w:rPr>
        <w:drawing>
          <wp:inline distT="0" distB="0" distL="0" distR="0" wp14:anchorId="349117A9" wp14:editId="515AEBF9">
            <wp:extent cx="6314923" cy="3021178"/>
            <wp:effectExtent l="76200" t="76200" r="124460" b="141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852" cy="302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Default="003F4B44" w:rsidP="003F4B44">
      <w:pPr>
        <w:jc w:val="center"/>
        <w:rPr>
          <w:b/>
          <w:sz w:val="24"/>
          <w:szCs w:val="24"/>
        </w:rPr>
      </w:pPr>
    </w:p>
    <w:p w:rsidR="003F4B44" w:rsidRPr="00A12D75" w:rsidRDefault="003F4B44" w:rsidP="003F4B44">
      <w:p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</w:rPr>
      </w:pPr>
      <w:r w:rsidRPr="00A12D75">
        <w:rPr>
          <w:rFonts w:eastAsia="Times New Roman" w:cstheme="minorHAnsi"/>
          <w:b/>
          <w:bCs/>
          <w:color w:val="1F2328"/>
        </w:rPr>
        <w:lastRenderedPageBreak/>
        <w:t>Jenkins Plugins to Install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 xml:space="preserve">Eclipse </w:t>
      </w:r>
      <w:proofErr w:type="spellStart"/>
      <w:r w:rsidRPr="00A12D75">
        <w:rPr>
          <w:rFonts w:eastAsia="Times New Roman" w:cstheme="minorHAnsi"/>
          <w:color w:val="1F2328"/>
        </w:rPr>
        <w:t>Temurin</w:t>
      </w:r>
      <w:proofErr w:type="spellEnd"/>
      <w:r w:rsidRPr="00A12D75">
        <w:rPr>
          <w:rFonts w:eastAsia="Times New Roman" w:cstheme="minorHAnsi"/>
          <w:color w:val="1F2328"/>
        </w:rPr>
        <w:t xml:space="preserve"> installer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proofErr w:type="spellStart"/>
      <w:r w:rsidRPr="00A12D75">
        <w:rPr>
          <w:rFonts w:eastAsia="Times New Roman" w:cstheme="minorHAnsi"/>
          <w:color w:val="1F2328"/>
        </w:rPr>
        <w:t>NodeJS</w:t>
      </w:r>
      <w:proofErr w:type="spellEnd"/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Email Extension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OWASP Dependency-Check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Pipeline: Stage View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SonarQube Scanner for Jenkins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Prometheus metrics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Docker API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Docker Commons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Docker Pipeline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Docker plugin</w:t>
      </w:r>
    </w:p>
    <w:p w:rsidR="003F4B44" w:rsidRPr="00A12D75" w:rsidRDefault="003F4B44" w:rsidP="003F4B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</w:rPr>
      </w:pPr>
      <w:r w:rsidRPr="00A12D75">
        <w:rPr>
          <w:rFonts w:eastAsia="Times New Roman" w:cstheme="minorHAnsi"/>
          <w:color w:val="1F2328"/>
        </w:rPr>
        <w:t>docker-build-step</w:t>
      </w:r>
    </w:p>
    <w:p w:rsidR="003F4B44" w:rsidRDefault="003F4B44" w:rsidP="003F4B44">
      <w:pPr>
        <w:jc w:val="center"/>
        <w:rPr>
          <w:b/>
          <w:sz w:val="24"/>
          <w:szCs w:val="24"/>
        </w:rPr>
      </w:pPr>
    </w:p>
    <w:p w:rsidR="003F4B44" w:rsidRDefault="003F4B44" w:rsidP="003F4B44">
      <w:pPr>
        <w:jc w:val="center"/>
        <w:rPr>
          <w:b/>
          <w:sz w:val="24"/>
          <w:szCs w:val="24"/>
        </w:rPr>
      </w:pPr>
      <w:r w:rsidRPr="003F4B44">
        <w:rPr>
          <w:noProof/>
          <w:sz w:val="24"/>
          <w:szCs w:val="24"/>
        </w:rPr>
        <w:drawing>
          <wp:inline distT="0" distB="0" distL="0" distR="0" wp14:anchorId="577EB1DF" wp14:editId="327A9274">
            <wp:extent cx="4001414" cy="1833375"/>
            <wp:effectExtent l="76200" t="76200" r="132715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619" cy="18362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B44" w:rsidRPr="003F4B44" w:rsidRDefault="003F4B44" w:rsidP="003F4B44">
      <w:pPr>
        <w:rPr>
          <w:b/>
          <w:sz w:val="24"/>
          <w:szCs w:val="24"/>
        </w:rPr>
      </w:pPr>
    </w:p>
    <w:p w:rsidR="002A570C" w:rsidRDefault="002A570C" w:rsidP="002A570C">
      <w:pPr>
        <w:jc w:val="center"/>
        <w:rPr>
          <w:b/>
          <w:sz w:val="24"/>
          <w:szCs w:val="24"/>
        </w:rPr>
      </w:pPr>
      <w:r w:rsidRPr="002A570C">
        <w:rPr>
          <w:b/>
          <w:sz w:val="24"/>
          <w:szCs w:val="24"/>
          <w:u w:val="single"/>
        </w:rPr>
        <w:t>Outputs</w:t>
      </w:r>
    </w:p>
    <w:p w:rsidR="002A570C" w:rsidRDefault="002A570C" w:rsidP="002A570C">
      <w:pPr>
        <w:jc w:val="center"/>
        <w:rPr>
          <w:b/>
          <w:sz w:val="24"/>
          <w:szCs w:val="24"/>
        </w:rPr>
      </w:pPr>
      <w:r w:rsidRPr="002A570C">
        <w:rPr>
          <w:b/>
          <w:sz w:val="24"/>
          <w:szCs w:val="24"/>
        </w:rPr>
        <w:lastRenderedPageBreak/>
        <w:drawing>
          <wp:inline distT="0" distB="0" distL="0" distR="0" wp14:anchorId="2338565C" wp14:editId="52E27D7F">
            <wp:extent cx="5943600" cy="2362200"/>
            <wp:effectExtent l="76200" t="76200" r="13335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70C" w:rsidRDefault="002A570C" w:rsidP="002A570C">
      <w:pPr>
        <w:jc w:val="center"/>
        <w:rPr>
          <w:b/>
          <w:sz w:val="24"/>
          <w:szCs w:val="24"/>
        </w:rPr>
      </w:pPr>
      <w:r w:rsidRPr="002A570C">
        <w:rPr>
          <w:b/>
          <w:sz w:val="24"/>
          <w:szCs w:val="24"/>
        </w:rPr>
        <w:drawing>
          <wp:inline distT="0" distB="0" distL="0" distR="0" wp14:anchorId="7A60BF41" wp14:editId="759DBBB8">
            <wp:extent cx="5943600" cy="1618615"/>
            <wp:effectExtent l="76200" t="76200" r="133350" b="133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70C" w:rsidRDefault="002A570C" w:rsidP="002A570C">
      <w:pPr>
        <w:jc w:val="center"/>
        <w:rPr>
          <w:b/>
          <w:sz w:val="24"/>
          <w:szCs w:val="24"/>
        </w:rPr>
      </w:pPr>
      <w:r w:rsidRPr="002A570C">
        <w:rPr>
          <w:b/>
          <w:sz w:val="24"/>
          <w:szCs w:val="24"/>
        </w:rPr>
        <w:drawing>
          <wp:inline distT="0" distB="0" distL="0" distR="0" wp14:anchorId="11008795" wp14:editId="0CE0DDFA">
            <wp:extent cx="5943600" cy="1083945"/>
            <wp:effectExtent l="76200" t="76200" r="133350" b="135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70C" w:rsidRDefault="002A570C" w:rsidP="002A570C">
      <w:pPr>
        <w:jc w:val="center"/>
        <w:rPr>
          <w:b/>
          <w:sz w:val="24"/>
          <w:szCs w:val="24"/>
        </w:rPr>
      </w:pPr>
      <w:r w:rsidRPr="002A570C">
        <w:rPr>
          <w:b/>
          <w:sz w:val="24"/>
          <w:szCs w:val="24"/>
        </w:rPr>
        <w:drawing>
          <wp:inline distT="0" distB="0" distL="0" distR="0" wp14:anchorId="1C436446" wp14:editId="4C11F315">
            <wp:extent cx="5943600" cy="1885315"/>
            <wp:effectExtent l="76200" t="76200" r="133350" b="133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70C" w:rsidRDefault="002A570C" w:rsidP="002A570C">
      <w:pPr>
        <w:jc w:val="center"/>
        <w:rPr>
          <w:b/>
          <w:sz w:val="24"/>
          <w:szCs w:val="24"/>
        </w:rPr>
      </w:pPr>
      <w:r w:rsidRPr="002A570C">
        <w:rPr>
          <w:b/>
          <w:sz w:val="24"/>
          <w:szCs w:val="24"/>
        </w:rPr>
        <w:lastRenderedPageBreak/>
        <w:drawing>
          <wp:inline distT="0" distB="0" distL="0" distR="0" wp14:anchorId="326AAA90" wp14:editId="09FFC14A">
            <wp:extent cx="5943600" cy="2860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0C" w:rsidRPr="002A570C" w:rsidRDefault="002A570C" w:rsidP="002A570C">
      <w:pPr>
        <w:jc w:val="center"/>
        <w:rPr>
          <w:b/>
          <w:sz w:val="24"/>
          <w:szCs w:val="24"/>
        </w:rPr>
      </w:pPr>
      <w:bookmarkStart w:id="0" w:name="_GoBack"/>
      <w:r w:rsidRPr="002A570C">
        <w:rPr>
          <w:b/>
          <w:sz w:val="24"/>
          <w:szCs w:val="24"/>
        </w:rPr>
        <w:drawing>
          <wp:inline distT="0" distB="0" distL="0" distR="0" wp14:anchorId="66AC99FB" wp14:editId="476A621D">
            <wp:extent cx="5943600" cy="3439160"/>
            <wp:effectExtent l="76200" t="76200" r="133350" b="142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2A570C" w:rsidRPr="002A5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434D4"/>
    <w:multiLevelType w:val="multilevel"/>
    <w:tmpl w:val="C73A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B457B"/>
    <w:multiLevelType w:val="multilevel"/>
    <w:tmpl w:val="72C8D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736BB0"/>
    <w:multiLevelType w:val="multilevel"/>
    <w:tmpl w:val="40FA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4C7"/>
    <w:rsid w:val="00044500"/>
    <w:rsid w:val="001404C7"/>
    <w:rsid w:val="001F4141"/>
    <w:rsid w:val="002A570C"/>
    <w:rsid w:val="003F4B44"/>
    <w:rsid w:val="0042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4E470"/>
  <w15:chartTrackingRefBased/>
  <w15:docId w15:val="{26C8686F-AFA4-43B1-9C60-CF2ADAA3C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B44"/>
  </w:style>
  <w:style w:type="paragraph" w:styleId="Heading2">
    <w:name w:val="heading 2"/>
    <w:basedOn w:val="Normal"/>
    <w:link w:val="Heading2Char"/>
    <w:uiPriority w:val="9"/>
    <w:qFormat/>
    <w:rsid w:val="004239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39C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239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39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Dhananjay Jadhav</dc:creator>
  <cp:keywords/>
  <dc:description/>
  <cp:lastModifiedBy>Abhishek Dhananjay Jadhav</cp:lastModifiedBy>
  <cp:revision>4</cp:revision>
  <dcterms:created xsi:type="dcterms:W3CDTF">2025-09-16T05:58:00Z</dcterms:created>
  <dcterms:modified xsi:type="dcterms:W3CDTF">2025-09-17T05:03:00Z</dcterms:modified>
</cp:coreProperties>
</file>