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30"/>
        </w:rPr>
        <w:t>TASK 1 — Linux IP Investigation</w:t>
      </w:r>
    </w:p>
    <w:p>
      <w:pPr>
        <w:spacing w:after="100"/>
      </w:pPr>
      <w:r>
        <w:rPr>
          <w:i/>
          <w:color w:val="5A5A5A"/>
          <w:sz w:val="17"/>
        </w:rPr>
        <w:t>Identify the Linux IPv4 address, interface, route, and DNS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1632" cy="2487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0 1845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63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1 — Linux network configuration and DNS evidence.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ip addr; ip link; ip route; cat /etc/resolv.conf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Interface ens5 and a private IPv4 address are visible, along with route and DNS configuration.</w:t>
                  </w:r>
                </w:p>
              </w:tc>
            </w:tr>
          </w:tbl>
          <w:p/>
        </w:tc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1494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6553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14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2 — Second Linux network configuration evidence.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ip addr; ip link; ip route; cat /etc/resolv.conf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A second Linux instance shows interface ens5 with private IPv4 172.31.27.152 and its route/DNS settings.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rPr>
          <w:color w:val="5A5A5A"/>
          <w:sz w:val="16"/>
        </w:rPr>
        <w:t>Documentation format: Command Used → Output/Observation → Result. Screenshots were selected from the supplied evidence; repeated captures were omitted.</w:t>
      </w:r>
    </w:p>
    <w:p>
      <w:r>
        <w:br w:type="page"/>
      </w:r>
    </w:p>
    <w:p>
      <w:pPr>
        <w:spacing w:after="40"/>
      </w:pPr>
      <w:r>
        <w:rPr>
          <w:b/>
          <w:color w:val="1F4E79"/>
          <w:sz w:val="30"/>
        </w:rPr>
        <w:t>TASK 2 — IPv4 Address Analysis + TASK 4 Evidence</w:t>
      </w:r>
    </w:p>
    <w:p>
      <w:pPr>
        <w:spacing w:after="100"/>
      </w:pPr>
      <w:r>
        <w:rPr>
          <w:i/>
          <w:color w:val="5A5A5A"/>
          <w:sz w:val="17"/>
        </w:rPr>
        <w:t>Compare cloud-console IPv4 values with the values obtained from inside Linux.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1632" cy="24871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091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63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3 — AWS EC2 console address information.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AWS EC2 → Instances → task1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The console shows Public IPv4 54.226.60.138 and Private IPv4 172.31.27.152.</w:t>
                  </w:r>
                </w:p>
              </w:tc>
            </w:tr>
          </w:tbl>
          <w:p/>
        </w:tc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1632" cy="24871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14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63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4 — SSH session with IPv4 and public-IP checks.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hostname -I; ip -4 addr; curl http://checkip.amazonaws.com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Inside Linux, private IP 172.31.27.152 and public IP 54.226.60.138 are shown.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rPr>
          <w:color w:val="5A5A5A"/>
          <w:sz w:val="16"/>
        </w:rPr>
        <w:t>Documentation format: Command Used → Output/Observation → Result. Screenshots were selected from the supplied evidence; repeated captures were omitted.</w:t>
      </w:r>
    </w:p>
    <w:p>
      <w:r>
        <w:br w:type="page"/>
      </w:r>
    </w:p>
    <w:p>
      <w:pPr>
        <w:spacing w:after="40"/>
      </w:pPr>
      <w:r>
        <w:rPr>
          <w:b/>
          <w:color w:val="1F4E79"/>
          <w:sz w:val="30"/>
        </w:rPr>
        <w:t>TASK 3 — Dynamic IP Investigation</w:t>
      </w:r>
    </w:p>
    <w:p>
      <w:pPr>
        <w:spacing w:after="100"/>
      </w:pPr>
      <w:r>
        <w:rPr>
          <w:i/>
          <w:color w:val="5A5A5A"/>
          <w:sz w:val="17"/>
        </w:rPr>
        <w:t>Record the address before/after reconnect testing and retain supporting network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16939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06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693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5 — Before/after dynamic IP record.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hostname -I; echo "Before disconnect -&gt; $(hostname -I)"; echo "After reconnect -&gt; $(hostname -I)"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The recorded address remained 172.31.27.152. The screenshot also shows that nmcli was unavailable.</w:t>
                  </w:r>
                </w:p>
              </w:tc>
            </w:tr>
          </w:tbl>
          <w:p/>
        </w:tc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1632" cy="24871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164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63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6 — Supporting network reachability and service-check evidence.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ip route; ping -c 4 8.8.8.8; sudo systemctl status httpd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The default route and Internet connectivity test succeeded; the initial httpd service check reported the unit was not found.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rPr>
          <w:color w:val="5A5A5A"/>
          <w:sz w:val="16"/>
        </w:rPr>
        <w:t>Documentation format: Command Used → Output/Observation → Result. Screenshots were selected from the supplied evidence; repeated captures were omitted.</w:t>
      </w:r>
    </w:p>
    <w:p>
      <w:r>
        <w:br w:type="page"/>
      </w:r>
    </w:p>
    <w:p>
      <w:pPr>
        <w:spacing w:after="40"/>
      </w:pPr>
      <w:r>
        <w:rPr>
          <w:b/>
          <w:color w:val="1F4E79"/>
          <w:sz w:val="30"/>
        </w:rPr>
        <w:t>TASK 5 — Cloud Network Troubleshooting</w:t>
      </w:r>
    </w:p>
    <w:p>
      <w:pPr>
        <w:spacing w:after="100"/>
      </w:pPr>
      <w:r>
        <w:rPr>
          <w:i/>
          <w:color w:val="5A5A5A"/>
          <w:sz w:val="17"/>
        </w:rPr>
        <w:t>Verify the service, its listening port, and the final working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12141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183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214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7 — Apache service successfully started.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sudo systemctl start httpd; sudo systemctl status httpd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Apache httpd is active (running) and reports that it is listening on port 80.</w:t>
                  </w:r>
                </w:p>
              </w:tc>
            </w:tr>
          </w:tbl>
          <w:p/>
        </w:tc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1632" cy="2487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284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63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8 — Listening ports and local HTTP verification.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sudo ss -tulnp; curl http://localhost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Port 80 is listening and the local HTTP request returns the nginx welcome page.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rPr>
          <w:color w:val="5A5A5A"/>
          <w:sz w:val="16"/>
        </w:rPr>
        <w:t>Documentation format: Command Used → Output/Observation → Result. Screenshots were selected from the supplied evidence; repeated captures were omitted.</w:t>
      </w:r>
    </w:p>
    <w:p>
      <w:r>
        <w:br w:type="page"/>
      </w:r>
    </w:p>
    <w:p>
      <w:pPr>
        <w:spacing w:after="40"/>
      </w:pPr>
      <w:r>
        <w:rPr>
          <w:b/>
          <w:color w:val="1F4E79"/>
          <w:sz w:val="30"/>
        </w:rPr>
        <w:t>TASK 5 — Cloud Network Troubleshooting (continued)</w:t>
      </w:r>
    </w:p>
    <w:p>
      <w:pPr>
        <w:spacing w:after="100"/>
      </w:pPr>
      <w:r>
        <w:rPr>
          <w:i/>
          <w:color w:val="5A5A5A"/>
          <w:sz w:val="17"/>
        </w:rPr>
        <w:t>AWS security rules and web-service configuration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1632" cy="24871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311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63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9 — AWS Security Group inbound rules.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EC2 → Security Groups → Inbound rules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HTTP/TCP 80 is allowed from 0.0.0.0/0; SSH 22 and other lab ports are also shown.</w:t>
                  </w:r>
                </w:p>
              </w:tc>
            </w:tr>
          </w:tbl>
          <w:p/>
        </w:tc>
        <w:tc>
          <w:tcPr>
            <w:tcW w:type="dxa" w:w="7769"/>
            <w:vAlign w:val="top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161652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11 1721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616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464646"/>
                <w:sz w:val="16"/>
              </w:rPr>
              <w:t>Figure 10 — Nginx service status after configuration.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769"/>
            </w:tblGrid>
            <w:tr>
              <w:tc>
                <w:tcPr>
                  <w:tcW w:type="dxa" w:w="7769"/>
                  <w:shd w:fill="F3F7FA"/>
                  <w:tcBorders>
                    <w:top w:val="single" w:sz="6" w:color="D0DCE5"/>
                    <w:left w:val="single" w:sz="6" w:color="D0DCE5"/>
                    <w:bottom w:val="single" w:sz="6" w:color="D0DCE5"/>
                    <w:right w:val="single" w:sz="6" w:color="D0DCE5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Command: </w:t>
                  </w:r>
                  <w:r>
                    <w:rPr>
                      <w:rFonts w:ascii="Courier New" w:hAnsi="Courier New"/>
                      <w:sz w:val="15"/>
                    </w:rPr>
                    <w:t>sudo systemctl stop httpd; sudo systemctl start nginx; sudo systemctl status nginx</w:t>
                  </w:r>
                  <w:r>
                    <w:br/>
                  </w:r>
                  <w:r>
                    <w:rPr>
                      <w:b/>
                      <w:sz w:val="15"/>
                    </w:rPr>
                    <w:t xml:space="preserve">Observation: </w:t>
                  </w:r>
                  <w:r>
                    <w:rPr>
                      <w:sz w:val="15"/>
                    </w:rPr>
                    <w:t>Nginx is active (running), providing the web service after Apache was stopped.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rPr>
          <w:color w:val="5A5A5A"/>
          <w:sz w:val="16"/>
        </w:rPr>
        <w:t>Documentation format: Command Used → Output/Observation → Result. Screenshots were selected from the supplied evidence; repeated captures were omitted.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648" w:right="648" w:bottom="648" w:left="648" w:header="720" w:footer="720" w:gutter="0"/>
      <w:cols w:space="720"/>
      <w:docGrid w:linePitch="360"/>
      <w:pgBorders w:offsetFrom="page">
        <w:top w:val="single" w:sz="12" w:space="14" w:color="1F4E79"/>
        <w:left w:val="single" w:sz="12" w:space="14" w:color="1F4E79"/>
        <w:bottom w:val="single" w:sz="12" w:space="14" w:color="1F4E79"/>
        <w:right w:val="single" w:sz="12" w:space="14" w:color="1F4E7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Linux &amp; AWS Networking Practical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F4E79"/>
        <w:sz w:val="20"/>
      </w:rPr>
      <w:t>Fortune Cloud Technologies  |  Practical Examination –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