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D7" w:rsidRDefault="007337D7">
      <w:pPr>
        <w:pStyle w:val="BodyText"/>
        <w:spacing w:before="19"/>
        <w:rPr>
          <w:sz w:val="28"/>
        </w:rPr>
      </w:pPr>
    </w:p>
    <w:p w:rsidR="007337D7" w:rsidRDefault="00496B3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7337D7" w:rsidRDefault="007337D7">
      <w:pPr>
        <w:pStyle w:val="BodyText"/>
        <w:rPr>
          <w:b/>
          <w:sz w:val="20"/>
        </w:rPr>
      </w:pPr>
    </w:p>
    <w:p w:rsidR="007337D7" w:rsidRDefault="007337D7">
      <w:pPr>
        <w:pStyle w:val="BodyText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7337D7">
        <w:trPr>
          <w:trHeight w:val="474"/>
        </w:trPr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7337D7">
        <w:trPr>
          <w:trHeight w:val="476"/>
        </w:trPr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:rsidR="007337D7" w:rsidRDefault="00E54D1B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7337D7">
        <w:trPr>
          <w:trHeight w:val="1029"/>
        </w:trPr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 w:right="123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7337D7">
        <w:trPr>
          <w:trHeight w:val="476"/>
        </w:trPr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7337D7" w:rsidRDefault="00496B3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7337D7" w:rsidRDefault="007337D7">
      <w:pPr>
        <w:pStyle w:val="BodyText"/>
        <w:spacing w:before="156"/>
        <w:rPr>
          <w:b/>
        </w:rPr>
      </w:pPr>
    </w:p>
    <w:p w:rsidR="007337D7" w:rsidRDefault="00496B3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Preprocessing</w:t>
      </w:r>
    </w:p>
    <w:p w:rsidR="007337D7" w:rsidRDefault="00496B30">
      <w:pPr>
        <w:pStyle w:val="BodyText"/>
        <w:spacing w:before="183" w:line="259" w:lineRule="auto"/>
        <w:ind w:right="311"/>
      </w:pPr>
      <w:r>
        <w:t xml:space="preserve">The images will be preprocessed by resizing, normalizing, augmenting, </w:t>
      </w:r>
      <w:proofErr w:type="spellStart"/>
      <w:r>
        <w:t>denoising</w:t>
      </w:r>
      <w:proofErr w:type="spellEnd"/>
      <w:r>
        <w:t>, adjusting contrast,</w:t>
      </w:r>
      <w:r>
        <w:rPr>
          <w:spacing w:val="-1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edges, converting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space, cropping,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normalizing,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whitening data. These steps will enhance data quality, promote model generalization, and improve convergence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across various computer vision tasks.</w:t>
      </w:r>
    </w:p>
    <w:p w:rsidR="007337D7" w:rsidRDefault="007337D7">
      <w:pPr>
        <w:pStyle w:val="BodyText"/>
        <w:spacing w:before="10"/>
        <w:rPr>
          <w:sz w:val="13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7337D7">
        <w:trPr>
          <w:trHeight w:val="664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13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13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7337D7">
        <w:trPr>
          <w:trHeight w:val="1857"/>
        </w:trPr>
        <w:tc>
          <w:tcPr>
            <w:tcW w:w="3005" w:type="dxa"/>
          </w:tcPr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spacing w:before="236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9"/>
              <w:ind w:left="98" w:right="202"/>
              <w:rPr>
                <w:sz w:val="24"/>
              </w:rPr>
            </w:pPr>
            <w:r>
              <w:rPr>
                <w:sz w:val="24"/>
              </w:rPr>
              <w:t xml:space="preserve">This project uses image datasets of three mushroom species: </w:t>
            </w:r>
            <w:r>
              <w:rPr>
                <w:b/>
                <w:sz w:val="24"/>
              </w:rPr>
              <w:t>Boletus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Lactarius</w:t>
            </w:r>
            <w:proofErr w:type="spellEnd"/>
            <w:r>
              <w:rPr>
                <w:sz w:val="24"/>
              </w:rPr>
              <w:t xml:space="preserve">, and </w:t>
            </w:r>
            <w:proofErr w:type="spellStart"/>
            <w:r>
              <w:rPr>
                <w:b/>
                <w:sz w:val="24"/>
              </w:rPr>
              <w:t>Russula</w:t>
            </w:r>
            <w:proofErr w:type="spellEnd"/>
            <w:r>
              <w:rPr>
                <w:sz w:val="24"/>
              </w:rPr>
              <w:t xml:space="preserve">. The images are collected from various sources including </w:t>
            </w:r>
            <w:proofErr w:type="spellStart"/>
            <w:r>
              <w:rPr>
                <w:b/>
                <w:sz w:val="24"/>
              </w:rPr>
              <w:t>SmartInternz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custom field- captured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images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Kaggle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Wikimedia</w:t>
            </w:r>
            <w:r>
              <w:rPr>
                <w:sz w:val="24"/>
              </w:rPr>
              <w:t>. This ensures rich visual diversity and robust generalization during training.</w:t>
            </w:r>
          </w:p>
        </w:tc>
      </w:tr>
      <w:tr w:rsidR="007337D7">
        <w:trPr>
          <w:trHeight w:val="1027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7"/>
              <w:rPr>
                <w:sz w:val="24"/>
              </w:rPr>
            </w:pPr>
          </w:p>
          <w:p w:rsidR="007337D7" w:rsidRDefault="00496B3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7"/>
              <w:ind w:left="98" w:right="448"/>
              <w:rPr>
                <w:sz w:val="24"/>
              </w:rPr>
            </w:pPr>
            <w:r>
              <w:rPr>
                <w:sz w:val="24"/>
              </w:rPr>
              <w:t xml:space="preserve">All images are resized to </w:t>
            </w:r>
            <w:r>
              <w:rPr>
                <w:b/>
                <w:sz w:val="24"/>
              </w:rPr>
              <w:t xml:space="preserve">224×224 pixels </w:t>
            </w: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OpenCV’s</w:t>
            </w:r>
            <w:proofErr w:type="spellEnd"/>
            <w:r>
              <w:rPr>
                <w:sz w:val="24"/>
              </w:rPr>
              <w:t xml:space="preserve"> cv2.resize()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 CNN-based models.</w:t>
            </w:r>
          </w:p>
        </w:tc>
      </w:tr>
      <w:tr w:rsidR="007337D7">
        <w:trPr>
          <w:trHeight w:val="894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32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171"/>
              <w:ind w:left="98"/>
              <w:rPr>
                <w:sz w:val="24"/>
              </w:rPr>
            </w:pPr>
            <w:r>
              <w:rPr>
                <w:sz w:val="24"/>
              </w:rPr>
              <w:t>Pixel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range </w:t>
            </w:r>
            <w:r>
              <w:rPr>
                <w:b/>
                <w:sz w:val="24"/>
              </w:rPr>
              <w:t>[0,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1]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 255.0, improving convergence during model training.</w:t>
            </w:r>
          </w:p>
        </w:tc>
      </w:tr>
      <w:tr w:rsidR="007337D7">
        <w:trPr>
          <w:trHeight w:val="1029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9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9"/>
              <w:ind w:left="98" w:right="202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z w:val="24"/>
              </w:rPr>
              <w:t xml:space="preserve">, images are augmented with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rotation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shifts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zoom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horizontal/vertical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flips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fill modes </w:t>
            </w:r>
            <w:r>
              <w:rPr>
                <w:sz w:val="24"/>
              </w:rPr>
              <w:t>to avoid overfitting.</w:t>
            </w:r>
          </w:p>
        </w:tc>
      </w:tr>
      <w:tr w:rsidR="007337D7">
        <w:trPr>
          <w:trHeight w:val="1027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7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Denoising</w:t>
            </w:r>
            <w:proofErr w:type="spellEnd"/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7"/>
              <w:ind w:left="98"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OpenCV’s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fastNlMeansDenoisingColored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reduce environmental noise and improve image clarity, especially for field-captured data.</w:t>
            </w:r>
          </w:p>
        </w:tc>
      </w:tr>
    </w:tbl>
    <w:p w:rsidR="007337D7" w:rsidRDefault="007337D7">
      <w:pPr>
        <w:pStyle w:val="TableParagraph"/>
        <w:rPr>
          <w:sz w:val="24"/>
        </w:rPr>
        <w:sectPr w:rsidR="007337D7">
          <w:headerReference w:type="default" r:id="rId6"/>
          <w:type w:val="continuous"/>
          <w:pgSz w:w="12240" w:h="15840"/>
          <w:pgMar w:top="1520" w:right="1080" w:bottom="1019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7337D7">
        <w:trPr>
          <w:trHeight w:val="1026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7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7"/>
              <w:ind w:left="98"/>
              <w:rPr>
                <w:sz w:val="24"/>
              </w:rPr>
            </w:pPr>
            <w:r>
              <w:rPr>
                <w:sz w:val="24"/>
              </w:rPr>
              <w:t>cv2.Canny() is used for edge detection, helping to emphasize structure,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mushroom </w:t>
            </w:r>
            <w:r>
              <w:rPr>
                <w:spacing w:val="-2"/>
                <w:sz w:val="24"/>
              </w:rPr>
              <w:t>species.</w:t>
            </w:r>
          </w:p>
        </w:tc>
      </w:tr>
      <w:tr w:rsidR="007337D7">
        <w:trPr>
          <w:trHeight w:val="1029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9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9"/>
              <w:ind w:left="98" w:right="547"/>
              <w:jc w:val="both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BGR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HSV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 cv2.cvtColor()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color-based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across lighting variations.</w:t>
            </w:r>
          </w:p>
        </w:tc>
      </w:tr>
      <w:tr w:rsidR="007337D7">
        <w:trPr>
          <w:trHeight w:val="1027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7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7"/>
              <w:ind w:left="98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mushroom body and reduce irrelevant background noise, enhancing object recognition.</w:t>
            </w:r>
          </w:p>
        </w:tc>
      </w:tr>
      <w:tr w:rsidR="007337D7">
        <w:trPr>
          <w:trHeight w:val="1029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99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:rsidR="007337D7" w:rsidRDefault="00496B30">
            <w:pPr>
              <w:pStyle w:val="TableParagraph"/>
              <w:spacing w:before="99"/>
              <w:ind w:left="9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BatchNormalization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stabilize and accelerate the learning process by reducing internal covariate shift.</w:t>
            </w:r>
          </w:p>
        </w:tc>
      </w:tr>
      <w:tr w:rsidR="007337D7">
        <w:trPr>
          <w:trHeight w:val="890"/>
        </w:trPr>
        <w:tc>
          <w:tcPr>
            <w:tcW w:w="9361" w:type="dxa"/>
            <w:gridSpan w:val="2"/>
          </w:tcPr>
          <w:p w:rsidR="007337D7" w:rsidRDefault="007337D7">
            <w:pPr>
              <w:pStyle w:val="TableParagraph"/>
              <w:spacing w:before="30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Screenshots</w:t>
            </w:r>
          </w:p>
        </w:tc>
      </w:tr>
      <w:tr w:rsidR="007337D7">
        <w:trPr>
          <w:trHeight w:val="4491"/>
        </w:trPr>
        <w:tc>
          <w:tcPr>
            <w:tcW w:w="3005" w:type="dxa"/>
          </w:tcPr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spacing w:before="174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6"/>
              <w:rPr>
                <w:sz w:val="8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919174" cy="273119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174" cy="273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918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44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6"/>
              <w:rPr>
                <w:sz w:val="17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410585" cy="3143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8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1130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150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6"/>
              <w:rPr>
                <w:sz w:val="8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895512" cy="57883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512" cy="57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7D7" w:rsidRDefault="007337D7">
      <w:pPr>
        <w:pStyle w:val="TableParagraph"/>
        <w:rPr>
          <w:sz w:val="20"/>
        </w:rPr>
        <w:sectPr w:rsidR="007337D7">
          <w:type w:val="continuous"/>
          <w:pgSz w:w="12240" w:h="15840"/>
          <w:pgMar w:top="1520" w:right="1080" w:bottom="280" w:left="1440" w:header="414" w:footer="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7337D7">
        <w:trPr>
          <w:trHeight w:val="2718"/>
        </w:trPr>
        <w:tc>
          <w:tcPr>
            <w:tcW w:w="3005" w:type="dxa"/>
          </w:tcPr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spacing w:before="116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8"/>
              <w:rPr>
                <w:sz w:val="8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2987834" cy="1612201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834" cy="161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895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33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Denoising</w:t>
            </w:r>
            <w:proofErr w:type="spellEnd"/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11"/>
              <w:rPr>
                <w:sz w:val="17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865237" cy="30441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37" cy="30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894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32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8" w:after="1"/>
              <w:rPr>
                <w:sz w:val="12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917190" cy="38242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190" cy="38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894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32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9"/>
              <w:rPr>
                <w:sz w:val="12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892007" cy="376809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007" cy="37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897"/>
        </w:trPr>
        <w:tc>
          <w:tcPr>
            <w:tcW w:w="3005" w:type="dxa"/>
          </w:tcPr>
          <w:p w:rsidR="007337D7" w:rsidRDefault="007337D7">
            <w:pPr>
              <w:pStyle w:val="TableParagraph"/>
              <w:spacing w:before="34"/>
              <w:rPr>
                <w:sz w:val="24"/>
              </w:rPr>
            </w:pPr>
          </w:p>
          <w:p w:rsidR="007337D7" w:rsidRDefault="00496B3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rPr>
                <w:sz w:val="18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929852" cy="30003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852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D7">
        <w:trPr>
          <w:trHeight w:val="1398"/>
        </w:trPr>
        <w:tc>
          <w:tcPr>
            <w:tcW w:w="3005" w:type="dxa"/>
          </w:tcPr>
          <w:p w:rsidR="007337D7" w:rsidRDefault="007337D7">
            <w:pPr>
              <w:pStyle w:val="TableParagraph"/>
              <w:rPr>
                <w:sz w:val="24"/>
              </w:rPr>
            </w:pPr>
          </w:p>
          <w:p w:rsidR="007337D7" w:rsidRDefault="007337D7">
            <w:pPr>
              <w:pStyle w:val="TableParagraph"/>
              <w:spacing w:before="8"/>
              <w:rPr>
                <w:sz w:val="24"/>
              </w:rPr>
            </w:pPr>
          </w:p>
          <w:p w:rsidR="007337D7" w:rsidRDefault="00496B3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2"/>
                <w:sz w:val="24"/>
              </w:rPr>
              <w:t xml:space="preserve"> Normalization</w:t>
            </w:r>
          </w:p>
        </w:tc>
        <w:tc>
          <w:tcPr>
            <w:tcW w:w="6356" w:type="dxa"/>
          </w:tcPr>
          <w:p w:rsidR="007337D7" w:rsidRDefault="007337D7">
            <w:pPr>
              <w:pStyle w:val="TableParagraph"/>
              <w:spacing w:before="5"/>
              <w:rPr>
                <w:sz w:val="8"/>
              </w:rPr>
            </w:pPr>
          </w:p>
          <w:p w:rsidR="007337D7" w:rsidRDefault="00496B3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934660" cy="761238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660" cy="76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B30" w:rsidRDefault="00496B30"/>
    <w:sectPr w:rsidR="00496B30"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30" w:rsidRDefault="00496B30">
      <w:r>
        <w:separator/>
      </w:r>
    </w:p>
  </w:endnote>
  <w:endnote w:type="continuationSeparator" w:id="0">
    <w:p w:rsidR="00496B30" w:rsidRDefault="0049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30" w:rsidRDefault="00496B30">
      <w:r>
        <w:separator/>
      </w:r>
    </w:p>
  </w:footnote>
  <w:footnote w:type="continuationSeparator" w:id="0">
    <w:p w:rsidR="00496B30" w:rsidRDefault="0049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7D7" w:rsidRDefault="00496B30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w:drawing>
        <wp:anchor distT="0" distB="0" distL="0" distR="0" simplePos="0" relativeHeight="487461888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mr-IN"/>
      </w:rPr>
      <w:drawing>
        <wp:anchor distT="0" distB="0" distL="0" distR="0" simplePos="0" relativeHeight="487462400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37D7"/>
    <w:rsid w:val="00496B30"/>
    <w:rsid w:val="007337D7"/>
    <w:rsid w:val="00E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D488A-091B-412A-88FA-D1C6B0D3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the doctor</cp:lastModifiedBy>
  <cp:revision>2</cp:revision>
  <dcterms:created xsi:type="dcterms:W3CDTF">2025-10-29T06:52:00Z</dcterms:created>
  <dcterms:modified xsi:type="dcterms:W3CDTF">2025-10-29T07:21:00Z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