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50D19" w:rsidRPr="006B3159" w:rsidRDefault="007517D3" w:rsidP="006B3159">
      <w:pPr>
        <w:pStyle w:val="Heading1"/>
        <w:spacing w:line="240" w:lineRule="auto"/>
        <w:jc w:val="center"/>
        <w:rPr>
          <w:rFonts w:ascii="Times New Roman" w:hAnsi="Times New Roman" w:cs="Times New Roman"/>
          <w:sz w:val="36"/>
          <w:szCs w:val="36"/>
        </w:rPr>
      </w:pPr>
      <w:r w:rsidRPr="006B3159">
        <w:rPr>
          <w:rFonts w:ascii="Times New Roman" w:hAnsi="Times New Roman" w:cs="Times New Roman"/>
          <w:sz w:val="36"/>
          <w:szCs w:val="36"/>
        </w:rPr>
        <w:t>WEEK 3 REPORT</w:t>
      </w:r>
    </w:p>
    <w:p w:rsidR="00550D19" w:rsidRPr="006B3159" w:rsidRDefault="007517D3" w:rsidP="006B3159">
      <w:pPr>
        <w:pStyle w:val="Heading1"/>
        <w:spacing w:line="240" w:lineRule="auto"/>
        <w:jc w:val="center"/>
        <w:rPr>
          <w:rFonts w:ascii="Times New Roman" w:hAnsi="Times New Roman" w:cs="Times New Roman"/>
          <w:sz w:val="36"/>
          <w:szCs w:val="36"/>
        </w:rPr>
      </w:pPr>
      <w:r w:rsidRPr="006B3159">
        <w:rPr>
          <w:rFonts w:ascii="Times New Roman" w:hAnsi="Times New Roman" w:cs="Times New Roman"/>
          <w:sz w:val="36"/>
          <w:szCs w:val="36"/>
        </w:rPr>
        <w:t>Advanced Data Analysis and Visualization in Logistics</w:t>
      </w:r>
    </w:p>
    <w:p w:rsidR="00550D19" w:rsidRPr="006B3159" w:rsidRDefault="007517D3" w:rsidP="006B3159">
      <w:pPr>
        <w:pStyle w:val="Heading1"/>
        <w:spacing w:line="240" w:lineRule="auto"/>
        <w:jc w:val="center"/>
        <w:rPr>
          <w:rFonts w:ascii="Times New Roman" w:hAnsi="Times New Roman" w:cs="Times New Roman"/>
          <w:sz w:val="28"/>
        </w:rPr>
      </w:pPr>
      <w:r w:rsidRPr="006B3159">
        <w:rPr>
          <w:rFonts w:ascii="Times New Roman" w:hAnsi="Times New Roman" w:cs="Times New Roman"/>
          <w:sz w:val="28"/>
        </w:rPr>
        <w:t>Project: Logistics Delivery Time Analysis and Performance Exploration</w:t>
      </w:r>
    </w:p>
    <w:p w:rsidR="006B3159" w:rsidRDefault="006B3159" w:rsidP="006B3159"/>
    <w:p w:rsidR="00550D19" w:rsidRPr="006B3159" w:rsidRDefault="007517D3" w:rsidP="006B3159">
      <w:pPr>
        <w:jc w:val="center"/>
        <w:rPr>
          <w:rFonts w:ascii="Times New Roman" w:hAnsi="Times New Roman" w:cs="Times New Roman"/>
          <w:sz w:val="28"/>
          <w:szCs w:val="28"/>
        </w:rPr>
      </w:pPr>
      <w:r w:rsidRPr="006B3159">
        <w:rPr>
          <w:rFonts w:ascii="Times New Roman" w:hAnsi="Times New Roman" w:cs="Times New Roman"/>
          <w:sz w:val="28"/>
          <w:szCs w:val="28"/>
        </w:rPr>
        <w:t>NSDC Logistics Data Analyst Internship</w:t>
      </w:r>
    </w:p>
    <w:p w:rsidR="00550D19" w:rsidRPr="006B3159" w:rsidRDefault="007517D3" w:rsidP="006B3159">
      <w:pPr>
        <w:jc w:val="center"/>
        <w:rPr>
          <w:rFonts w:ascii="Times New Roman" w:hAnsi="Times New Roman" w:cs="Times New Roman"/>
          <w:sz w:val="28"/>
          <w:szCs w:val="28"/>
        </w:rPr>
      </w:pPr>
      <w:r w:rsidRPr="006B3159">
        <w:rPr>
          <w:rFonts w:ascii="Times New Roman" w:hAnsi="Times New Roman" w:cs="Times New Roman"/>
          <w:sz w:val="28"/>
          <w:szCs w:val="28"/>
        </w:rPr>
        <w:t>Week 3 Task Report</w:t>
      </w:r>
    </w:p>
    <w:p w:rsidR="00550D19" w:rsidRPr="006B3159" w:rsidRDefault="007517D3" w:rsidP="006B3159">
      <w:pPr>
        <w:jc w:val="center"/>
        <w:rPr>
          <w:rFonts w:ascii="Times New Roman" w:hAnsi="Times New Roman" w:cs="Times New Roman"/>
          <w:sz w:val="28"/>
          <w:szCs w:val="28"/>
        </w:rPr>
      </w:pPr>
      <w:r w:rsidRPr="006B3159">
        <w:rPr>
          <w:rFonts w:ascii="Times New Roman" w:hAnsi="Times New Roman" w:cs="Times New Roman"/>
          <w:sz w:val="28"/>
          <w:szCs w:val="28"/>
        </w:rPr>
        <w:t>Prepared using Python, Pandas, Matplotlib and Seaborn</w:t>
      </w:r>
    </w:p>
    <w:p w:rsidR="00550D19" w:rsidRPr="006B3159" w:rsidRDefault="007517D3" w:rsidP="006B3159">
      <w:pPr>
        <w:jc w:val="center"/>
        <w:rPr>
          <w:rFonts w:ascii="Times New Roman" w:hAnsi="Times New Roman" w:cs="Times New Roman"/>
          <w:sz w:val="28"/>
          <w:szCs w:val="28"/>
        </w:rPr>
      </w:pPr>
      <w:r w:rsidRPr="006B3159">
        <w:rPr>
          <w:rFonts w:ascii="Times New Roman" w:hAnsi="Times New Roman" w:cs="Times New Roman"/>
          <w:sz w:val="28"/>
          <w:szCs w:val="28"/>
        </w:rPr>
        <w:t>Dataset: Hypothetical / Simulated Supply Chain Logistics Dataset</w:t>
      </w:r>
    </w:p>
    <w:p w:rsidR="00550D19" w:rsidRPr="006B3159" w:rsidRDefault="007517D3" w:rsidP="006B3159">
      <w:pPr>
        <w:rPr>
          <w:sz w:val="22"/>
        </w:rPr>
      </w:pPr>
      <w:r w:rsidRPr="006B3159">
        <w:rPr>
          <w:sz w:val="22"/>
        </w:rPr>
        <w:br w:type="page"/>
      </w:r>
    </w:p>
    <w:p w:rsidR="00550D19" w:rsidRPr="00F145E2" w:rsidRDefault="007517D3">
      <w:pPr>
        <w:pStyle w:val="Heading1"/>
        <w:rPr>
          <w:rFonts w:ascii="Times New Roman" w:hAnsi="Times New Roman" w:cs="Times New Roman"/>
          <w:szCs w:val="32"/>
        </w:rPr>
      </w:pPr>
      <w:r w:rsidRPr="00F145E2">
        <w:rPr>
          <w:rFonts w:ascii="Times New Roman" w:hAnsi="Times New Roman" w:cs="Times New Roman"/>
          <w:szCs w:val="32"/>
        </w:rPr>
        <w:lastRenderedPageBreak/>
        <w:t>Contents</w:t>
      </w:r>
    </w:p>
    <w:p w:rsidR="00550D19" w:rsidRPr="006B3159" w:rsidRDefault="007517D3">
      <w:pPr>
        <w:pStyle w:val="ListBullet"/>
        <w:rPr>
          <w:rFonts w:ascii="Times New Roman" w:hAnsi="Times New Roman" w:cs="Times New Roman"/>
          <w:sz w:val="22"/>
        </w:rPr>
      </w:pPr>
      <w:r w:rsidRPr="006B3159">
        <w:rPr>
          <w:rFonts w:ascii="Times New Roman" w:hAnsi="Times New Roman" w:cs="Times New Roman"/>
          <w:sz w:val="22"/>
        </w:rPr>
        <w:t>1. Objective</w:t>
      </w:r>
    </w:p>
    <w:p w:rsidR="00550D19" w:rsidRPr="006B3159" w:rsidRDefault="007517D3">
      <w:pPr>
        <w:pStyle w:val="ListBullet"/>
        <w:rPr>
          <w:rFonts w:ascii="Times New Roman" w:hAnsi="Times New Roman" w:cs="Times New Roman"/>
          <w:sz w:val="22"/>
        </w:rPr>
      </w:pPr>
      <w:r w:rsidRPr="006B3159">
        <w:rPr>
          <w:rFonts w:ascii="Times New Roman" w:hAnsi="Times New Roman" w:cs="Times New Roman"/>
          <w:sz w:val="22"/>
        </w:rPr>
        <w:t>2. Dataset and Data Simulation</w:t>
      </w:r>
    </w:p>
    <w:p w:rsidR="00550D19" w:rsidRPr="006B3159" w:rsidRDefault="007517D3">
      <w:pPr>
        <w:pStyle w:val="ListBullet"/>
        <w:rPr>
          <w:rFonts w:ascii="Times New Roman" w:hAnsi="Times New Roman" w:cs="Times New Roman"/>
          <w:sz w:val="22"/>
        </w:rPr>
      </w:pPr>
      <w:r w:rsidRPr="006B3159">
        <w:rPr>
          <w:rFonts w:ascii="Times New Roman" w:hAnsi="Times New Roman" w:cs="Times New Roman"/>
          <w:sz w:val="22"/>
        </w:rPr>
        <w:t>3. Methodology</w:t>
      </w:r>
    </w:p>
    <w:p w:rsidR="00550D19" w:rsidRPr="006B3159" w:rsidRDefault="007517D3">
      <w:pPr>
        <w:pStyle w:val="ListBullet"/>
        <w:rPr>
          <w:rFonts w:ascii="Times New Roman" w:hAnsi="Times New Roman" w:cs="Times New Roman"/>
          <w:sz w:val="22"/>
        </w:rPr>
      </w:pPr>
      <w:r w:rsidRPr="006B3159">
        <w:rPr>
          <w:rFonts w:ascii="Times New Roman" w:hAnsi="Times New Roman" w:cs="Times New Roman"/>
          <w:sz w:val="22"/>
        </w:rPr>
        <w:t>4. Exploratory Data Analysis</w:t>
      </w:r>
    </w:p>
    <w:p w:rsidR="00550D19" w:rsidRPr="006B3159" w:rsidRDefault="007517D3">
      <w:pPr>
        <w:pStyle w:val="ListBullet"/>
        <w:rPr>
          <w:rFonts w:ascii="Times New Roman" w:hAnsi="Times New Roman" w:cs="Times New Roman"/>
          <w:sz w:val="22"/>
        </w:rPr>
      </w:pPr>
      <w:r w:rsidRPr="006B3159">
        <w:rPr>
          <w:rFonts w:ascii="Times New Roman" w:hAnsi="Times New Roman" w:cs="Times New Roman"/>
          <w:sz w:val="22"/>
        </w:rPr>
        <w:t>5. Visualizations and Interpretations</w:t>
      </w:r>
    </w:p>
    <w:p w:rsidR="00550D19" w:rsidRPr="006B3159" w:rsidRDefault="007517D3">
      <w:pPr>
        <w:pStyle w:val="ListBullet"/>
        <w:rPr>
          <w:rFonts w:ascii="Times New Roman" w:hAnsi="Times New Roman" w:cs="Times New Roman"/>
          <w:sz w:val="22"/>
        </w:rPr>
      </w:pPr>
      <w:r w:rsidRPr="006B3159">
        <w:rPr>
          <w:rFonts w:ascii="Times New Roman" w:hAnsi="Times New Roman" w:cs="Times New Roman"/>
          <w:sz w:val="22"/>
        </w:rPr>
        <w:t>6. Analytical Insights</w:t>
      </w:r>
    </w:p>
    <w:p w:rsidR="00550D19" w:rsidRPr="006B3159" w:rsidRDefault="007517D3">
      <w:pPr>
        <w:pStyle w:val="ListBullet"/>
        <w:rPr>
          <w:rFonts w:ascii="Times New Roman" w:hAnsi="Times New Roman" w:cs="Times New Roman"/>
          <w:sz w:val="22"/>
        </w:rPr>
      </w:pPr>
      <w:r w:rsidRPr="006B3159">
        <w:rPr>
          <w:rFonts w:ascii="Times New Roman" w:hAnsi="Times New Roman" w:cs="Times New Roman"/>
          <w:sz w:val="22"/>
        </w:rPr>
        <w:t>7. Recommendations</w:t>
      </w:r>
    </w:p>
    <w:p w:rsidR="00550D19" w:rsidRPr="006B3159" w:rsidRDefault="007517D3">
      <w:pPr>
        <w:pStyle w:val="ListBullet"/>
        <w:rPr>
          <w:rFonts w:ascii="Times New Roman" w:hAnsi="Times New Roman" w:cs="Times New Roman"/>
          <w:sz w:val="22"/>
        </w:rPr>
      </w:pPr>
      <w:r w:rsidRPr="006B3159">
        <w:rPr>
          <w:rFonts w:ascii="Times New Roman" w:hAnsi="Times New Roman" w:cs="Times New Roman"/>
          <w:sz w:val="22"/>
        </w:rPr>
        <w:t>8. Python Co</w:t>
      </w:r>
      <w:r w:rsidRPr="006B3159">
        <w:rPr>
          <w:rFonts w:ascii="Times New Roman" w:hAnsi="Times New Roman" w:cs="Times New Roman"/>
          <w:sz w:val="22"/>
        </w:rPr>
        <w:t>de Excerpts</w:t>
      </w:r>
    </w:p>
    <w:p w:rsidR="00550D19" w:rsidRPr="006B3159" w:rsidRDefault="007517D3">
      <w:pPr>
        <w:pStyle w:val="ListBullet"/>
        <w:rPr>
          <w:rFonts w:ascii="Times New Roman" w:hAnsi="Times New Roman" w:cs="Times New Roman"/>
          <w:sz w:val="22"/>
        </w:rPr>
      </w:pPr>
      <w:r w:rsidRPr="006B3159">
        <w:rPr>
          <w:rFonts w:ascii="Times New Roman" w:hAnsi="Times New Roman" w:cs="Times New Roman"/>
          <w:sz w:val="22"/>
        </w:rPr>
        <w:t>9. Conclusion</w:t>
      </w:r>
    </w:p>
    <w:p w:rsidR="00550D19" w:rsidRPr="006B3159" w:rsidRDefault="007517D3">
      <w:pPr>
        <w:rPr>
          <w:rFonts w:ascii="Times New Roman" w:hAnsi="Times New Roman" w:cs="Times New Roman"/>
          <w:sz w:val="22"/>
        </w:rPr>
      </w:pPr>
      <w:r w:rsidRPr="006B3159">
        <w:rPr>
          <w:rFonts w:ascii="Times New Roman" w:hAnsi="Times New Roman" w:cs="Times New Roman"/>
          <w:sz w:val="22"/>
        </w:rPr>
        <w:br w:type="page"/>
      </w:r>
    </w:p>
    <w:p w:rsidR="00550D19" w:rsidRPr="00F145E2" w:rsidRDefault="007517D3">
      <w:pPr>
        <w:pStyle w:val="Heading1"/>
        <w:rPr>
          <w:rFonts w:ascii="Times New Roman" w:hAnsi="Times New Roman" w:cs="Times New Roman"/>
          <w:szCs w:val="32"/>
        </w:rPr>
      </w:pPr>
      <w:r w:rsidRPr="00F145E2">
        <w:rPr>
          <w:rFonts w:ascii="Times New Roman" w:hAnsi="Times New Roman" w:cs="Times New Roman"/>
          <w:szCs w:val="32"/>
        </w:rPr>
        <w:lastRenderedPageBreak/>
        <w:t>1. Objective</w:t>
      </w:r>
    </w:p>
    <w:p w:rsidR="00550D19" w:rsidRPr="006B3159" w:rsidRDefault="007517D3" w:rsidP="00F145E2">
      <w:pPr>
        <w:jc w:val="both"/>
        <w:rPr>
          <w:rFonts w:ascii="Times New Roman" w:hAnsi="Times New Roman" w:cs="Times New Roman"/>
          <w:sz w:val="22"/>
        </w:rPr>
      </w:pPr>
      <w:r w:rsidRPr="006B3159">
        <w:rPr>
          <w:rFonts w:ascii="Times New Roman" w:hAnsi="Times New Roman" w:cs="Times New Roman"/>
          <w:sz w:val="22"/>
        </w:rPr>
        <w:t>The objective of Week 3 was to perform advanced exploratory data analysis (EDA) and visualization on a hypothetical logistics dataset using Python. The analysis focuses on delivery lead time, shipping costs, traffic</w:t>
      </w:r>
      <w:r w:rsidRPr="006B3159">
        <w:rPr>
          <w:rFonts w:ascii="Times New Roman" w:hAnsi="Times New Roman" w:cs="Times New Roman"/>
          <w:sz w:val="22"/>
        </w:rPr>
        <w:t xml:space="preserve"> congestion, weather severity, port congestion, supplier reliability, route risk, customs clearance, delay probability and delivery time deviation. The purpose is to identify trends, understand distributions, examine correlations and derive insights releva</w:t>
      </w:r>
      <w:r w:rsidRPr="006B3159">
        <w:rPr>
          <w:rFonts w:ascii="Times New Roman" w:hAnsi="Times New Roman" w:cs="Times New Roman"/>
          <w:sz w:val="22"/>
        </w:rPr>
        <w:t>nt to operational efficiency, cost drivers and potential bottlenecks.</w:t>
      </w:r>
    </w:p>
    <w:p w:rsidR="006B3159" w:rsidRPr="00F145E2" w:rsidRDefault="007517D3" w:rsidP="00F145E2">
      <w:pPr>
        <w:pStyle w:val="Heading1"/>
        <w:rPr>
          <w:rFonts w:ascii="Times New Roman" w:hAnsi="Times New Roman" w:cs="Times New Roman"/>
          <w:szCs w:val="32"/>
        </w:rPr>
      </w:pPr>
      <w:r w:rsidRPr="00F145E2">
        <w:rPr>
          <w:rFonts w:ascii="Times New Roman" w:hAnsi="Times New Roman" w:cs="Times New Roman"/>
          <w:szCs w:val="32"/>
        </w:rPr>
        <w:t>2. Dataset and Data Simulation</w:t>
      </w:r>
    </w:p>
    <w:p w:rsidR="00550D19" w:rsidRPr="006B3159" w:rsidRDefault="007517D3" w:rsidP="00F145E2">
      <w:pPr>
        <w:jc w:val="both"/>
        <w:rPr>
          <w:rFonts w:ascii="Times New Roman" w:hAnsi="Times New Roman" w:cs="Times New Roman"/>
          <w:sz w:val="22"/>
        </w:rPr>
      </w:pPr>
      <w:r w:rsidRPr="006B3159">
        <w:rPr>
          <w:rFonts w:ascii="Times New Roman" w:hAnsi="Times New Roman" w:cs="Times New Roman"/>
          <w:sz w:val="22"/>
        </w:rPr>
        <w:t>The dataset used for the analysis contains 32,065 records and 28 variables. It represents a hypothetical supply-chain and logistics environment in which sh</w:t>
      </w:r>
      <w:r w:rsidRPr="006B3159">
        <w:rPr>
          <w:rFonts w:ascii="Times New Roman" w:hAnsi="Times New Roman" w:cs="Times New Roman"/>
          <w:sz w:val="22"/>
        </w:rPr>
        <w:t>ipment, transportation, operational and risk-related factors are observed together.</w:t>
      </w:r>
    </w:p>
    <w:p w:rsidR="00550D19" w:rsidRPr="00F145E2" w:rsidRDefault="007517D3">
      <w:pPr>
        <w:pStyle w:val="Heading2"/>
        <w:rPr>
          <w:rFonts w:ascii="Times New Roman" w:hAnsi="Times New Roman" w:cs="Times New Roman"/>
          <w:sz w:val="28"/>
          <w:szCs w:val="28"/>
        </w:rPr>
      </w:pPr>
      <w:r w:rsidRPr="00F145E2">
        <w:rPr>
          <w:rFonts w:ascii="Times New Roman" w:hAnsi="Times New Roman" w:cs="Times New Roman"/>
          <w:sz w:val="28"/>
          <w:szCs w:val="28"/>
        </w:rPr>
        <w:t>Key Variables Used</w:t>
      </w:r>
    </w:p>
    <w:tbl>
      <w:tblPr>
        <w:tblStyle w:val="TableGrid"/>
        <w:tblW w:w="0" w:type="auto"/>
        <w:jc w:val="center"/>
        <w:tblLook w:val="04A0" w:firstRow="1" w:lastRow="0" w:firstColumn="1" w:lastColumn="0" w:noHBand="0" w:noVBand="1"/>
      </w:tblPr>
      <w:tblGrid>
        <w:gridCol w:w="5040"/>
        <w:gridCol w:w="5040"/>
      </w:tblGrid>
      <w:tr w:rsidR="00550D19" w:rsidRPr="006B3159">
        <w:trPr>
          <w:tblHeader/>
          <w:jc w:val="center"/>
        </w:trPr>
        <w:tc>
          <w:tcPr>
            <w:tcW w:w="5040" w:type="dxa"/>
            <w:shd w:val="clear" w:color="auto" w:fill="D9EAF7"/>
          </w:tcPr>
          <w:p w:rsidR="00550D19" w:rsidRPr="006B3159" w:rsidRDefault="007517D3">
            <w:pPr>
              <w:rPr>
                <w:rFonts w:ascii="Times New Roman" w:hAnsi="Times New Roman" w:cs="Times New Roman"/>
                <w:sz w:val="22"/>
              </w:rPr>
            </w:pPr>
            <w:r w:rsidRPr="006B3159">
              <w:rPr>
                <w:rFonts w:ascii="Times New Roman" w:hAnsi="Times New Roman" w:cs="Times New Roman"/>
                <w:b/>
                <w:sz w:val="22"/>
              </w:rPr>
              <w:t>Variable</w:t>
            </w:r>
          </w:p>
        </w:tc>
        <w:tc>
          <w:tcPr>
            <w:tcW w:w="5040" w:type="dxa"/>
            <w:shd w:val="clear" w:color="auto" w:fill="D9EAF7"/>
          </w:tcPr>
          <w:p w:rsidR="00550D19" w:rsidRPr="006B3159" w:rsidRDefault="007517D3">
            <w:pPr>
              <w:rPr>
                <w:rFonts w:ascii="Times New Roman" w:hAnsi="Times New Roman" w:cs="Times New Roman"/>
                <w:sz w:val="22"/>
              </w:rPr>
            </w:pPr>
            <w:r w:rsidRPr="006B3159">
              <w:rPr>
                <w:rFonts w:ascii="Times New Roman" w:hAnsi="Times New Roman" w:cs="Times New Roman"/>
                <w:b/>
                <w:sz w:val="22"/>
              </w:rPr>
              <w:t>Purpose in Analysis</w:t>
            </w:r>
          </w:p>
        </w:tc>
      </w:tr>
      <w:tr w:rsidR="00550D19" w:rsidRPr="006B3159">
        <w:trPr>
          <w:jc w:val="center"/>
        </w:trPr>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lead_time_days</w:t>
            </w:r>
          </w:p>
        </w:tc>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Overall delivery lead time in days; the primary performance metric.</w:t>
            </w:r>
          </w:p>
        </w:tc>
      </w:tr>
      <w:tr w:rsidR="00550D19" w:rsidRPr="006B3159">
        <w:trPr>
          <w:jc w:val="center"/>
        </w:trPr>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shipping_costs</w:t>
            </w:r>
          </w:p>
        </w:tc>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 xml:space="preserve">Estimated shipping cost </w:t>
            </w:r>
            <w:r w:rsidRPr="006B3159">
              <w:rPr>
                <w:rFonts w:ascii="Times New Roman" w:hAnsi="Times New Roman" w:cs="Times New Roman"/>
                <w:sz w:val="22"/>
              </w:rPr>
              <w:t>associated with a logistics movement.</w:t>
            </w:r>
          </w:p>
        </w:tc>
      </w:tr>
      <w:tr w:rsidR="00550D19" w:rsidRPr="006B3159">
        <w:trPr>
          <w:jc w:val="center"/>
        </w:trPr>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traffic_congestion_level</w:t>
            </w:r>
          </w:p>
        </w:tc>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Traffic-related congestion indicator.</w:t>
            </w:r>
          </w:p>
        </w:tc>
      </w:tr>
      <w:tr w:rsidR="00550D19" w:rsidRPr="006B3159">
        <w:trPr>
          <w:jc w:val="center"/>
        </w:trPr>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weather_condition_severity</w:t>
            </w:r>
          </w:p>
        </w:tc>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Severity level of weather conditions.</w:t>
            </w:r>
          </w:p>
        </w:tc>
      </w:tr>
      <w:tr w:rsidR="00550D19" w:rsidRPr="006B3159">
        <w:trPr>
          <w:jc w:val="center"/>
        </w:trPr>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port_congestion_level</w:t>
            </w:r>
          </w:p>
        </w:tc>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Congestion indicator for port operations.</w:t>
            </w:r>
          </w:p>
        </w:tc>
      </w:tr>
      <w:tr w:rsidR="00550D19" w:rsidRPr="006B3159">
        <w:trPr>
          <w:jc w:val="center"/>
        </w:trPr>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supplier_reliability_s</w:t>
            </w:r>
            <w:r w:rsidRPr="006B3159">
              <w:rPr>
                <w:rFonts w:ascii="Times New Roman" w:hAnsi="Times New Roman" w:cs="Times New Roman"/>
                <w:sz w:val="22"/>
              </w:rPr>
              <w:t>core</w:t>
            </w:r>
          </w:p>
        </w:tc>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Reliability score of the supplier.</w:t>
            </w:r>
          </w:p>
        </w:tc>
      </w:tr>
      <w:tr w:rsidR="00550D19" w:rsidRPr="006B3159">
        <w:trPr>
          <w:jc w:val="center"/>
        </w:trPr>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route_risk_level</w:t>
            </w:r>
          </w:p>
        </w:tc>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Risk level associated with the selected route.</w:t>
            </w:r>
          </w:p>
        </w:tc>
      </w:tr>
      <w:tr w:rsidR="00550D19" w:rsidRPr="006B3159">
        <w:trPr>
          <w:jc w:val="center"/>
        </w:trPr>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customs_clearance_time</w:t>
            </w:r>
          </w:p>
        </w:tc>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Time required for customs clearance.</w:t>
            </w:r>
          </w:p>
        </w:tc>
      </w:tr>
      <w:tr w:rsidR="00550D19" w:rsidRPr="006B3159">
        <w:trPr>
          <w:jc w:val="center"/>
        </w:trPr>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delay_probability</w:t>
            </w:r>
          </w:p>
        </w:tc>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Probability of delay.</w:t>
            </w:r>
          </w:p>
        </w:tc>
      </w:tr>
      <w:tr w:rsidR="00550D19" w:rsidRPr="006B3159">
        <w:trPr>
          <w:jc w:val="center"/>
        </w:trPr>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delivery_time_deviation</w:t>
            </w:r>
          </w:p>
        </w:tc>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 xml:space="preserve">Deviation in delivery </w:t>
            </w:r>
            <w:r w:rsidRPr="006B3159">
              <w:rPr>
                <w:rFonts w:ascii="Times New Roman" w:hAnsi="Times New Roman" w:cs="Times New Roman"/>
                <w:sz w:val="22"/>
              </w:rPr>
              <w:t>timing.</w:t>
            </w:r>
          </w:p>
        </w:tc>
      </w:tr>
      <w:tr w:rsidR="00550D19" w:rsidRPr="006B3159">
        <w:trPr>
          <w:jc w:val="center"/>
        </w:trPr>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risk_classification</w:t>
            </w:r>
          </w:p>
        </w:tc>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Categorical risk group: Low, Moderate or High Risk.</w:t>
            </w:r>
          </w:p>
        </w:tc>
      </w:tr>
      <w:tr w:rsidR="00550D19" w:rsidRPr="006B3159">
        <w:trPr>
          <w:jc w:val="center"/>
        </w:trPr>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timestamp</w:t>
            </w:r>
          </w:p>
        </w:tc>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Date and time information used to derive month and day-of-week trends.</w:t>
            </w:r>
          </w:p>
        </w:tc>
      </w:tr>
    </w:tbl>
    <w:p w:rsidR="00550D19" w:rsidRPr="00F145E2" w:rsidRDefault="007517D3">
      <w:pPr>
        <w:pStyle w:val="Heading1"/>
        <w:rPr>
          <w:rFonts w:ascii="Times New Roman" w:hAnsi="Times New Roman" w:cs="Times New Roman"/>
          <w:szCs w:val="32"/>
        </w:rPr>
      </w:pPr>
      <w:r w:rsidRPr="00F145E2">
        <w:rPr>
          <w:rFonts w:ascii="Times New Roman" w:hAnsi="Times New Roman" w:cs="Times New Roman"/>
          <w:szCs w:val="32"/>
        </w:rPr>
        <w:t>3. Methodology</w:t>
      </w:r>
    </w:p>
    <w:p w:rsidR="00550D19" w:rsidRPr="006B3159" w:rsidRDefault="007517D3">
      <w:pPr>
        <w:pStyle w:val="ListNumber"/>
        <w:rPr>
          <w:rFonts w:ascii="Times New Roman" w:hAnsi="Times New Roman" w:cs="Times New Roman"/>
          <w:sz w:val="22"/>
        </w:rPr>
      </w:pPr>
      <w:r w:rsidRPr="006B3159">
        <w:rPr>
          <w:rFonts w:ascii="Times New Roman" w:hAnsi="Times New Roman" w:cs="Times New Roman"/>
          <w:b/>
          <w:sz w:val="22"/>
        </w:rPr>
        <w:t xml:space="preserve">Data loading and verification: </w:t>
      </w:r>
      <w:r w:rsidRPr="006B3159">
        <w:rPr>
          <w:rFonts w:ascii="Times New Roman" w:hAnsi="Times New Roman" w:cs="Times New Roman"/>
          <w:sz w:val="22"/>
        </w:rPr>
        <w:t xml:space="preserve">The CSV dataset was loaded with Pandas. </w:t>
      </w:r>
      <w:r w:rsidRPr="006B3159">
        <w:rPr>
          <w:rFonts w:ascii="Times New Roman" w:hAnsi="Times New Roman" w:cs="Times New Roman"/>
          <w:sz w:val="22"/>
        </w:rPr>
        <w:t>Dataset dimensions, columns, data types and required variables were checked before analysis.</w:t>
      </w:r>
    </w:p>
    <w:p w:rsidR="00550D19" w:rsidRPr="006B3159" w:rsidRDefault="007517D3">
      <w:pPr>
        <w:pStyle w:val="ListNumber"/>
        <w:rPr>
          <w:rFonts w:ascii="Times New Roman" w:hAnsi="Times New Roman" w:cs="Times New Roman"/>
          <w:sz w:val="22"/>
        </w:rPr>
      </w:pPr>
      <w:r w:rsidRPr="006B3159">
        <w:rPr>
          <w:rFonts w:ascii="Times New Roman" w:hAnsi="Times New Roman" w:cs="Times New Roman"/>
          <w:b/>
          <w:sz w:val="22"/>
        </w:rPr>
        <w:t xml:space="preserve">Descriptive statistics: </w:t>
      </w:r>
      <w:r w:rsidRPr="006B3159">
        <w:rPr>
          <w:rFonts w:ascii="Times New Roman" w:hAnsi="Times New Roman" w:cs="Times New Roman"/>
          <w:sz w:val="22"/>
        </w:rPr>
        <w:t>Measures of central tendency and dispersion were calculated, including mean, median, standard deviation, minimum, maximum and quartiles.</w:t>
      </w:r>
    </w:p>
    <w:p w:rsidR="00550D19" w:rsidRPr="006B3159" w:rsidRDefault="007517D3">
      <w:pPr>
        <w:pStyle w:val="ListNumber"/>
        <w:rPr>
          <w:rFonts w:ascii="Times New Roman" w:hAnsi="Times New Roman" w:cs="Times New Roman"/>
          <w:sz w:val="22"/>
        </w:rPr>
      </w:pPr>
      <w:r w:rsidRPr="006B3159">
        <w:rPr>
          <w:rFonts w:ascii="Times New Roman" w:hAnsi="Times New Roman" w:cs="Times New Roman"/>
          <w:b/>
          <w:sz w:val="22"/>
        </w:rPr>
        <w:t>Di</w:t>
      </w:r>
      <w:r w:rsidRPr="006B3159">
        <w:rPr>
          <w:rFonts w:ascii="Times New Roman" w:hAnsi="Times New Roman" w:cs="Times New Roman"/>
          <w:b/>
          <w:sz w:val="22"/>
        </w:rPr>
        <w:t xml:space="preserve">stribution analysis: </w:t>
      </w:r>
      <w:r w:rsidRPr="006B3159">
        <w:rPr>
          <w:rFonts w:ascii="Times New Roman" w:hAnsi="Times New Roman" w:cs="Times New Roman"/>
          <w:sz w:val="22"/>
        </w:rPr>
        <w:t>Histograms were used to examine the frequency distribution and spread of lead time, shipping costs, delay probability and delivery time deviation.</w:t>
      </w:r>
    </w:p>
    <w:p w:rsidR="00550D19" w:rsidRPr="006B3159" w:rsidRDefault="007517D3">
      <w:pPr>
        <w:pStyle w:val="ListNumber"/>
        <w:rPr>
          <w:rFonts w:ascii="Times New Roman" w:hAnsi="Times New Roman" w:cs="Times New Roman"/>
          <w:sz w:val="22"/>
        </w:rPr>
      </w:pPr>
      <w:r w:rsidRPr="006B3159">
        <w:rPr>
          <w:rFonts w:ascii="Times New Roman" w:hAnsi="Times New Roman" w:cs="Times New Roman"/>
          <w:b/>
          <w:sz w:val="22"/>
        </w:rPr>
        <w:t xml:space="preserve">Correlation analysis: </w:t>
      </w:r>
      <w:r w:rsidRPr="006B3159">
        <w:rPr>
          <w:rFonts w:ascii="Times New Roman" w:hAnsi="Times New Roman" w:cs="Times New Roman"/>
          <w:sz w:val="22"/>
        </w:rPr>
        <w:t>Pearson correlation coefficients were calculated to explore linear</w:t>
      </w:r>
      <w:r w:rsidRPr="006B3159">
        <w:rPr>
          <w:rFonts w:ascii="Times New Roman" w:hAnsi="Times New Roman" w:cs="Times New Roman"/>
          <w:sz w:val="22"/>
        </w:rPr>
        <w:t xml:space="preserve"> relationships among selected logistics variables.</w:t>
      </w:r>
    </w:p>
    <w:p w:rsidR="00550D19" w:rsidRPr="006B3159" w:rsidRDefault="007517D3">
      <w:pPr>
        <w:pStyle w:val="ListNumber"/>
        <w:rPr>
          <w:rFonts w:ascii="Times New Roman" w:hAnsi="Times New Roman" w:cs="Times New Roman"/>
          <w:sz w:val="22"/>
        </w:rPr>
      </w:pPr>
      <w:r w:rsidRPr="006B3159">
        <w:rPr>
          <w:rFonts w:ascii="Times New Roman" w:hAnsi="Times New Roman" w:cs="Times New Roman"/>
          <w:b/>
          <w:sz w:val="22"/>
        </w:rPr>
        <w:t xml:space="preserve">Comparative analysis: </w:t>
      </w:r>
      <w:r w:rsidRPr="006B3159">
        <w:rPr>
          <w:rFonts w:ascii="Times New Roman" w:hAnsi="Times New Roman" w:cs="Times New Roman"/>
          <w:sz w:val="22"/>
        </w:rPr>
        <w:t>Boxplots and bar charts were used to compare lead time across risk classifications and days of the week.</w:t>
      </w:r>
    </w:p>
    <w:p w:rsidR="00550D19" w:rsidRPr="006B3159" w:rsidRDefault="007517D3">
      <w:pPr>
        <w:pStyle w:val="ListNumber"/>
        <w:rPr>
          <w:rFonts w:ascii="Times New Roman" w:hAnsi="Times New Roman" w:cs="Times New Roman"/>
          <w:sz w:val="22"/>
        </w:rPr>
      </w:pPr>
      <w:r w:rsidRPr="006B3159">
        <w:rPr>
          <w:rFonts w:ascii="Times New Roman" w:hAnsi="Times New Roman" w:cs="Times New Roman"/>
          <w:b/>
          <w:sz w:val="22"/>
        </w:rPr>
        <w:t xml:space="preserve">Time-pattern analysis: </w:t>
      </w:r>
      <w:r w:rsidRPr="006B3159">
        <w:rPr>
          <w:rFonts w:ascii="Times New Roman" w:hAnsi="Times New Roman" w:cs="Times New Roman"/>
          <w:sz w:val="22"/>
        </w:rPr>
        <w:t xml:space="preserve">Monthly averages were visualized using a line chart to </w:t>
      </w:r>
      <w:r w:rsidRPr="006B3159">
        <w:rPr>
          <w:rFonts w:ascii="Times New Roman" w:hAnsi="Times New Roman" w:cs="Times New Roman"/>
          <w:sz w:val="22"/>
        </w:rPr>
        <w:t>identify potential temporal patterns.</w:t>
      </w:r>
    </w:p>
    <w:p w:rsidR="00550D19" w:rsidRPr="006B3159" w:rsidRDefault="007517D3">
      <w:pPr>
        <w:pStyle w:val="ListNumber"/>
        <w:rPr>
          <w:rFonts w:ascii="Times New Roman" w:hAnsi="Times New Roman" w:cs="Times New Roman"/>
          <w:sz w:val="22"/>
        </w:rPr>
      </w:pPr>
      <w:r w:rsidRPr="006B3159">
        <w:rPr>
          <w:rFonts w:ascii="Times New Roman" w:hAnsi="Times New Roman" w:cs="Times New Roman"/>
          <w:b/>
          <w:sz w:val="22"/>
        </w:rPr>
        <w:t xml:space="preserve">Relationship analysis: </w:t>
      </w:r>
      <w:r w:rsidRPr="006B3159">
        <w:rPr>
          <w:rFonts w:ascii="Times New Roman" w:hAnsi="Times New Roman" w:cs="Times New Roman"/>
          <w:sz w:val="22"/>
        </w:rPr>
        <w:t>Scatter plots were used to examine the relationship between lead time and individual operational variables.</w:t>
      </w:r>
    </w:p>
    <w:p w:rsidR="00550D19" w:rsidRPr="00F145E2" w:rsidRDefault="007517D3">
      <w:pPr>
        <w:pStyle w:val="Heading1"/>
        <w:rPr>
          <w:rFonts w:ascii="Times New Roman" w:hAnsi="Times New Roman" w:cs="Times New Roman"/>
          <w:szCs w:val="32"/>
        </w:rPr>
      </w:pPr>
      <w:r w:rsidRPr="00F145E2">
        <w:rPr>
          <w:rFonts w:ascii="Times New Roman" w:hAnsi="Times New Roman" w:cs="Times New Roman"/>
          <w:szCs w:val="32"/>
        </w:rPr>
        <w:lastRenderedPageBreak/>
        <w:t>4. Exploratory Data Analysis</w:t>
      </w:r>
    </w:p>
    <w:p w:rsidR="00550D19" w:rsidRPr="00F145E2" w:rsidRDefault="007517D3">
      <w:pPr>
        <w:pStyle w:val="Heading2"/>
        <w:rPr>
          <w:rFonts w:ascii="Times New Roman" w:hAnsi="Times New Roman" w:cs="Times New Roman"/>
          <w:sz w:val="28"/>
          <w:szCs w:val="28"/>
        </w:rPr>
      </w:pPr>
      <w:r w:rsidRPr="00F145E2">
        <w:rPr>
          <w:rFonts w:ascii="Times New Roman" w:hAnsi="Times New Roman" w:cs="Times New Roman"/>
          <w:sz w:val="28"/>
          <w:szCs w:val="28"/>
        </w:rPr>
        <w:t>4.1 Lead Time Statistics</w:t>
      </w:r>
    </w:p>
    <w:tbl>
      <w:tblPr>
        <w:tblStyle w:val="TableGrid"/>
        <w:tblW w:w="0" w:type="auto"/>
        <w:jc w:val="center"/>
        <w:tblLook w:val="04A0" w:firstRow="1" w:lastRow="0" w:firstColumn="1" w:lastColumn="0" w:noHBand="0" w:noVBand="1"/>
      </w:tblPr>
      <w:tblGrid>
        <w:gridCol w:w="5040"/>
        <w:gridCol w:w="5040"/>
      </w:tblGrid>
      <w:tr w:rsidR="00550D19" w:rsidRPr="006B3159">
        <w:trPr>
          <w:tblHeader/>
          <w:jc w:val="center"/>
        </w:trPr>
        <w:tc>
          <w:tcPr>
            <w:tcW w:w="5040" w:type="dxa"/>
            <w:shd w:val="clear" w:color="auto" w:fill="D9EAF7"/>
          </w:tcPr>
          <w:p w:rsidR="00550D19" w:rsidRPr="006B3159" w:rsidRDefault="007517D3">
            <w:pPr>
              <w:rPr>
                <w:rFonts w:ascii="Times New Roman" w:hAnsi="Times New Roman" w:cs="Times New Roman"/>
                <w:sz w:val="22"/>
              </w:rPr>
            </w:pPr>
            <w:r w:rsidRPr="006B3159">
              <w:rPr>
                <w:rFonts w:ascii="Times New Roman" w:hAnsi="Times New Roman" w:cs="Times New Roman"/>
                <w:b/>
                <w:sz w:val="22"/>
              </w:rPr>
              <w:t>Metric</w:t>
            </w:r>
          </w:p>
        </w:tc>
        <w:tc>
          <w:tcPr>
            <w:tcW w:w="5040" w:type="dxa"/>
            <w:shd w:val="clear" w:color="auto" w:fill="D9EAF7"/>
          </w:tcPr>
          <w:p w:rsidR="00550D19" w:rsidRPr="006B3159" w:rsidRDefault="007517D3">
            <w:pPr>
              <w:rPr>
                <w:rFonts w:ascii="Times New Roman" w:hAnsi="Times New Roman" w:cs="Times New Roman"/>
                <w:sz w:val="22"/>
              </w:rPr>
            </w:pPr>
            <w:r w:rsidRPr="006B3159">
              <w:rPr>
                <w:rFonts w:ascii="Times New Roman" w:hAnsi="Times New Roman" w:cs="Times New Roman"/>
                <w:b/>
                <w:sz w:val="22"/>
              </w:rPr>
              <w:t>Value</w:t>
            </w:r>
          </w:p>
        </w:tc>
      </w:tr>
      <w:tr w:rsidR="00550D19" w:rsidRPr="006B3159">
        <w:trPr>
          <w:jc w:val="center"/>
        </w:trPr>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Dataset records</w:t>
            </w:r>
          </w:p>
        </w:tc>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32,</w:t>
            </w:r>
            <w:r w:rsidRPr="006B3159">
              <w:rPr>
                <w:rFonts w:ascii="Times New Roman" w:hAnsi="Times New Roman" w:cs="Times New Roman"/>
                <w:sz w:val="22"/>
              </w:rPr>
              <w:t>065</w:t>
            </w:r>
          </w:p>
        </w:tc>
      </w:tr>
      <w:tr w:rsidR="00550D19" w:rsidRPr="006B3159">
        <w:trPr>
          <w:jc w:val="center"/>
        </w:trPr>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Number of variables</w:t>
            </w:r>
          </w:p>
        </w:tc>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28</w:t>
            </w:r>
          </w:p>
        </w:tc>
      </w:tr>
      <w:tr w:rsidR="00550D19" w:rsidRPr="006B3159">
        <w:trPr>
          <w:jc w:val="center"/>
        </w:trPr>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Mean lead time</w:t>
            </w:r>
          </w:p>
        </w:tc>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5.23 days</w:t>
            </w:r>
          </w:p>
        </w:tc>
      </w:tr>
      <w:tr w:rsidR="00550D19" w:rsidRPr="006B3159">
        <w:trPr>
          <w:jc w:val="center"/>
        </w:trPr>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Median lead time</w:t>
            </w:r>
          </w:p>
        </w:tc>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3.30 days</w:t>
            </w:r>
          </w:p>
        </w:tc>
      </w:tr>
      <w:tr w:rsidR="00550D19" w:rsidRPr="006B3159">
        <w:trPr>
          <w:jc w:val="center"/>
        </w:trPr>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Standard deviation</w:t>
            </w:r>
          </w:p>
        </w:tc>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4.52 days</w:t>
            </w:r>
          </w:p>
        </w:tc>
      </w:tr>
      <w:tr w:rsidR="00550D19" w:rsidRPr="006B3159">
        <w:trPr>
          <w:jc w:val="center"/>
        </w:trPr>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Minimum lead time</w:t>
            </w:r>
          </w:p>
        </w:tc>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1.00 days</w:t>
            </w:r>
          </w:p>
        </w:tc>
      </w:tr>
      <w:tr w:rsidR="00550D19" w:rsidRPr="006B3159">
        <w:trPr>
          <w:jc w:val="center"/>
        </w:trPr>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Maximum lead time</w:t>
            </w:r>
          </w:p>
        </w:tc>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15.00 days</w:t>
            </w:r>
          </w:p>
        </w:tc>
      </w:tr>
      <w:tr w:rsidR="00550D19" w:rsidRPr="006B3159">
        <w:trPr>
          <w:jc w:val="center"/>
        </w:trPr>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First quartile (Q1)</w:t>
            </w:r>
          </w:p>
        </w:tc>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1.24 days</w:t>
            </w:r>
          </w:p>
        </w:tc>
      </w:tr>
      <w:tr w:rsidR="00550D19" w:rsidRPr="006B3159">
        <w:trPr>
          <w:jc w:val="center"/>
        </w:trPr>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Third quartile (Q3)</w:t>
            </w:r>
          </w:p>
        </w:tc>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8.63 days</w:t>
            </w:r>
          </w:p>
        </w:tc>
      </w:tr>
      <w:tr w:rsidR="00550D19" w:rsidRPr="006B3159">
        <w:trPr>
          <w:jc w:val="center"/>
        </w:trPr>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Average shipping cost</w:t>
            </w:r>
          </w:p>
        </w:tc>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$459.37</w:t>
            </w:r>
          </w:p>
        </w:tc>
      </w:tr>
      <w:tr w:rsidR="00550D19" w:rsidRPr="006B3159">
        <w:trPr>
          <w:jc w:val="center"/>
        </w:trPr>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Average delay probability</w:t>
            </w:r>
          </w:p>
        </w:tc>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69.9%</w:t>
            </w:r>
          </w:p>
        </w:tc>
      </w:tr>
      <w:tr w:rsidR="00550D19" w:rsidRPr="006B3159">
        <w:trPr>
          <w:jc w:val="center"/>
        </w:trPr>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Average supplier reliability score</w:t>
            </w:r>
          </w:p>
        </w:tc>
        <w:tc>
          <w:tcPr>
            <w:tcW w:w="504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0.501 / 1.000</w:t>
            </w:r>
          </w:p>
        </w:tc>
      </w:tr>
    </w:tbl>
    <w:p w:rsidR="00550D19" w:rsidRPr="006B3159" w:rsidRDefault="007517D3" w:rsidP="00F145E2">
      <w:pPr>
        <w:jc w:val="both"/>
        <w:rPr>
          <w:rFonts w:ascii="Times New Roman" w:hAnsi="Times New Roman" w:cs="Times New Roman"/>
          <w:sz w:val="22"/>
        </w:rPr>
      </w:pPr>
      <w:r w:rsidRPr="006B3159">
        <w:rPr>
          <w:rFonts w:ascii="Times New Roman" w:hAnsi="Times New Roman" w:cs="Times New Roman"/>
          <w:sz w:val="22"/>
        </w:rPr>
        <w:t xml:space="preserve">The average lead time is 5.23 days, while the median is 3.30 days. The standard deviation of 4.52 days and the range from 1.00 to 15.00 days show substantial </w:t>
      </w:r>
      <w:r w:rsidRPr="006B3159">
        <w:rPr>
          <w:rFonts w:ascii="Times New Roman" w:hAnsi="Times New Roman" w:cs="Times New Roman"/>
          <w:sz w:val="22"/>
        </w:rPr>
        <w:t>variation in delivery duration.</w:t>
      </w:r>
    </w:p>
    <w:p w:rsidR="00550D19" w:rsidRPr="00F145E2" w:rsidRDefault="007517D3">
      <w:pPr>
        <w:pStyle w:val="Heading2"/>
        <w:rPr>
          <w:rFonts w:ascii="Times New Roman" w:hAnsi="Times New Roman" w:cs="Times New Roman"/>
          <w:sz w:val="28"/>
          <w:szCs w:val="28"/>
        </w:rPr>
      </w:pPr>
      <w:r w:rsidRPr="00F145E2">
        <w:rPr>
          <w:rFonts w:ascii="Times New Roman" w:hAnsi="Times New Roman" w:cs="Times New Roman"/>
          <w:sz w:val="28"/>
          <w:szCs w:val="28"/>
        </w:rPr>
        <w:t>4.2 Correlation with Lead Time</w:t>
      </w:r>
    </w:p>
    <w:p w:rsidR="00550D19" w:rsidRPr="006B3159" w:rsidRDefault="007517D3" w:rsidP="00F145E2">
      <w:pPr>
        <w:jc w:val="both"/>
        <w:rPr>
          <w:rFonts w:ascii="Times New Roman" w:hAnsi="Times New Roman" w:cs="Times New Roman"/>
          <w:sz w:val="22"/>
        </w:rPr>
      </w:pPr>
      <w:r w:rsidRPr="006B3159">
        <w:rPr>
          <w:rFonts w:ascii="Times New Roman" w:hAnsi="Times New Roman" w:cs="Times New Roman"/>
          <w:sz w:val="22"/>
        </w:rPr>
        <w:t>Pearson correlation was used to examine linear relationships between lead time and selected operational variables. The strongest relationships in absolute value are shown below.</w:t>
      </w:r>
    </w:p>
    <w:tbl>
      <w:tblPr>
        <w:tblStyle w:val="TableGrid"/>
        <w:tblW w:w="0" w:type="auto"/>
        <w:jc w:val="center"/>
        <w:tblLook w:val="04A0" w:firstRow="1" w:lastRow="0" w:firstColumn="1" w:lastColumn="0" w:noHBand="0" w:noVBand="1"/>
      </w:tblPr>
      <w:tblGrid>
        <w:gridCol w:w="3360"/>
        <w:gridCol w:w="3360"/>
        <w:gridCol w:w="3360"/>
      </w:tblGrid>
      <w:tr w:rsidR="00550D19" w:rsidRPr="006B3159">
        <w:trPr>
          <w:tblHeader/>
          <w:jc w:val="center"/>
        </w:trPr>
        <w:tc>
          <w:tcPr>
            <w:tcW w:w="3360" w:type="dxa"/>
            <w:shd w:val="clear" w:color="auto" w:fill="D9EAF7"/>
          </w:tcPr>
          <w:p w:rsidR="00550D19" w:rsidRPr="006B3159" w:rsidRDefault="007517D3">
            <w:pPr>
              <w:rPr>
                <w:rFonts w:ascii="Times New Roman" w:hAnsi="Times New Roman" w:cs="Times New Roman"/>
                <w:sz w:val="22"/>
              </w:rPr>
            </w:pPr>
            <w:r w:rsidRPr="006B3159">
              <w:rPr>
                <w:rFonts w:ascii="Times New Roman" w:hAnsi="Times New Roman" w:cs="Times New Roman"/>
                <w:b/>
                <w:sz w:val="22"/>
              </w:rPr>
              <w:t>Variable</w:t>
            </w:r>
          </w:p>
        </w:tc>
        <w:tc>
          <w:tcPr>
            <w:tcW w:w="3360" w:type="dxa"/>
            <w:shd w:val="clear" w:color="auto" w:fill="D9EAF7"/>
          </w:tcPr>
          <w:p w:rsidR="00550D19" w:rsidRPr="006B3159" w:rsidRDefault="007517D3">
            <w:pPr>
              <w:rPr>
                <w:rFonts w:ascii="Times New Roman" w:hAnsi="Times New Roman" w:cs="Times New Roman"/>
                <w:sz w:val="22"/>
              </w:rPr>
            </w:pPr>
            <w:r w:rsidRPr="006B3159">
              <w:rPr>
                <w:rFonts w:ascii="Times New Roman" w:hAnsi="Times New Roman" w:cs="Times New Roman"/>
                <w:b/>
                <w:sz w:val="22"/>
              </w:rPr>
              <w:t>Correl</w:t>
            </w:r>
            <w:r w:rsidRPr="006B3159">
              <w:rPr>
                <w:rFonts w:ascii="Times New Roman" w:hAnsi="Times New Roman" w:cs="Times New Roman"/>
                <w:b/>
                <w:sz w:val="22"/>
              </w:rPr>
              <w:t>ation with Lead Time</w:t>
            </w:r>
          </w:p>
        </w:tc>
        <w:tc>
          <w:tcPr>
            <w:tcW w:w="3360" w:type="dxa"/>
            <w:shd w:val="clear" w:color="auto" w:fill="D9EAF7"/>
          </w:tcPr>
          <w:p w:rsidR="00550D19" w:rsidRPr="006B3159" w:rsidRDefault="007517D3">
            <w:pPr>
              <w:rPr>
                <w:rFonts w:ascii="Times New Roman" w:hAnsi="Times New Roman" w:cs="Times New Roman"/>
                <w:sz w:val="22"/>
              </w:rPr>
            </w:pPr>
            <w:r w:rsidRPr="006B3159">
              <w:rPr>
                <w:rFonts w:ascii="Times New Roman" w:hAnsi="Times New Roman" w:cs="Times New Roman"/>
                <w:b/>
                <w:sz w:val="22"/>
              </w:rPr>
              <w:t>Interpretation</w:t>
            </w:r>
          </w:p>
        </w:tc>
      </w:tr>
      <w:tr w:rsidR="00550D19" w:rsidRPr="006B3159">
        <w:trPr>
          <w:jc w:val="center"/>
        </w:trPr>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supplier_reliability_score</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-0.0130</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Very weak negative linear relationship</w:t>
            </w:r>
          </w:p>
        </w:tc>
      </w:tr>
      <w:tr w:rsidR="00550D19" w:rsidRPr="006B3159">
        <w:trPr>
          <w:jc w:val="center"/>
        </w:trPr>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fuel_consumption_rate</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-0.0126</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Very weak negative linear relationship</w:t>
            </w:r>
          </w:p>
        </w:tc>
      </w:tr>
      <w:tr w:rsidR="00550D19" w:rsidRPr="006B3159">
        <w:trPr>
          <w:jc w:val="center"/>
        </w:trPr>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route_risk_level</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-0.0090</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Very weak negative linear relationship</w:t>
            </w:r>
          </w:p>
        </w:tc>
      </w:tr>
      <w:tr w:rsidR="00550D19" w:rsidRPr="006B3159">
        <w:trPr>
          <w:jc w:val="center"/>
        </w:trPr>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shipping_costs</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-0.0070</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Very weak negative linear relationship</w:t>
            </w:r>
          </w:p>
        </w:tc>
      </w:tr>
      <w:tr w:rsidR="00550D19" w:rsidRPr="006B3159">
        <w:trPr>
          <w:jc w:val="center"/>
        </w:trPr>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port_congestion_level</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+0.0051</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Very weak positive linear relationship</w:t>
            </w:r>
          </w:p>
        </w:tc>
      </w:tr>
      <w:tr w:rsidR="00550D19" w:rsidRPr="006B3159">
        <w:trPr>
          <w:jc w:val="center"/>
        </w:trPr>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loading_unloading_time</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-0.0039</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Very weak negative linear relationship</w:t>
            </w:r>
          </w:p>
        </w:tc>
      </w:tr>
      <w:tr w:rsidR="00550D19" w:rsidRPr="006B3159">
        <w:trPr>
          <w:jc w:val="center"/>
        </w:trPr>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traffic_congestion_level</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-0.0030</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 xml:space="preserve">Very weak negative </w:t>
            </w:r>
            <w:r w:rsidRPr="006B3159">
              <w:rPr>
                <w:rFonts w:ascii="Times New Roman" w:hAnsi="Times New Roman" w:cs="Times New Roman"/>
                <w:sz w:val="22"/>
              </w:rPr>
              <w:t>linear relationship</w:t>
            </w:r>
          </w:p>
        </w:tc>
      </w:tr>
      <w:tr w:rsidR="00550D19" w:rsidRPr="006B3159">
        <w:trPr>
          <w:jc w:val="center"/>
        </w:trPr>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customs_clearance_time</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-0.0028</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Very weak negative linear relationship</w:t>
            </w:r>
          </w:p>
        </w:tc>
      </w:tr>
    </w:tbl>
    <w:p w:rsidR="00550D19" w:rsidRPr="006B3159" w:rsidRDefault="007517D3">
      <w:pPr>
        <w:rPr>
          <w:rFonts w:ascii="Times New Roman" w:hAnsi="Times New Roman" w:cs="Times New Roman"/>
          <w:sz w:val="22"/>
        </w:rPr>
      </w:pPr>
      <w:r w:rsidRPr="006B3159">
        <w:rPr>
          <w:rFonts w:ascii="Times New Roman" w:hAnsi="Times New Roman" w:cs="Times New Roman"/>
          <w:sz w:val="22"/>
        </w:rPr>
        <w:t xml:space="preserve">All displayed correlations are very weak in practical terms. This means that, within this simulated dataset, no single selected variable explains lead-time </w:t>
      </w:r>
      <w:r w:rsidRPr="006B3159">
        <w:rPr>
          <w:rFonts w:ascii="Times New Roman" w:hAnsi="Times New Roman" w:cs="Times New Roman"/>
          <w:sz w:val="22"/>
        </w:rPr>
        <w:t>variation well on its own. The result does not prove that operational variables are unimportant; it indicates that their effects may be nonlinear, interactive, or distributed across multiple factors.</w:t>
      </w:r>
    </w:p>
    <w:p w:rsidR="00550D19" w:rsidRPr="00F145E2" w:rsidRDefault="007517D3">
      <w:pPr>
        <w:pStyle w:val="Heading1"/>
        <w:rPr>
          <w:rFonts w:ascii="Times New Roman" w:hAnsi="Times New Roman" w:cs="Times New Roman"/>
          <w:szCs w:val="32"/>
        </w:rPr>
      </w:pPr>
      <w:r w:rsidRPr="00F145E2">
        <w:rPr>
          <w:rFonts w:ascii="Times New Roman" w:hAnsi="Times New Roman" w:cs="Times New Roman"/>
          <w:szCs w:val="32"/>
        </w:rPr>
        <w:t>5. Visualizations and Interpretations</w:t>
      </w:r>
    </w:p>
    <w:p w:rsidR="00550D19" w:rsidRPr="006B3159" w:rsidRDefault="007517D3">
      <w:pPr>
        <w:rPr>
          <w:rFonts w:ascii="Times New Roman" w:hAnsi="Times New Roman" w:cs="Times New Roman"/>
          <w:sz w:val="22"/>
        </w:rPr>
      </w:pPr>
      <w:r w:rsidRPr="006B3159">
        <w:rPr>
          <w:rFonts w:ascii="Times New Roman" w:hAnsi="Times New Roman" w:cs="Times New Roman"/>
          <w:sz w:val="22"/>
        </w:rPr>
        <w:t>The following visu</w:t>
      </w:r>
      <w:r w:rsidRPr="006B3159">
        <w:rPr>
          <w:rFonts w:ascii="Times New Roman" w:hAnsi="Times New Roman" w:cs="Times New Roman"/>
          <w:sz w:val="22"/>
        </w:rPr>
        <w:t>alizations were produced to capture distributions, comparisons, temporal patterns and relationships among logistics variables. Each visualization was selected according to the type of analytical question being answered.</w:t>
      </w:r>
    </w:p>
    <w:p w:rsidR="00550D19" w:rsidRPr="00F145E2" w:rsidRDefault="007517D3">
      <w:pPr>
        <w:pStyle w:val="Heading2"/>
        <w:rPr>
          <w:rFonts w:ascii="Times New Roman" w:hAnsi="Times New Roman" w:cs="Times New Roman"/>
          <w:sz w:val="28"/>
          <w:szCs w:val="28"/>
        </w:rPr>
      </w:pPr>
      <w:r w:rsidRPr="00F145E2">
        <w:rPr>
          <w:rFonts w:ascii="Times New Roman" w:hAnsi="Times New Roman" w:cs="Times New Roman"/>
          <w:sz w:val="28"/>
          <w:szCs w:val="28"/>
        </w:rPr>
        <w:lastRenderedPageBreak/>
        <w:t>Figure 1. Distribution overview of k</w:t>
      </w:r>
      <w:r w:rsidRPr="00F145E2">
        <w:rPr>
          <w:rFonts w:ascii="Times New Roman" w:hAnsi="Times New Roman" w:cs="Times New Roman"/>
          <w:sz w:val="28"/>
          <w:szCs w:val="28"/>
        </w:rPr>
        <w:t>ey logistics variables</w:t>
      </w:r>
    </w:p>
    <w:p w:rsidR="00550D19" w:rsidRPr="006B3159" w:rsidRDefault="00550D19">
      <w:pPr>
        <w:jc w:val="center"/>
        <w:rPr>
          <w:rFonts w:ascii="Times New Roman" w:hAnsi="Times New Roman" w:cs="Times New Roman"/>
          <w:sz w:val="22"/>
        </w:rPr>
      </w:pPr>
    </w:p>
    <w:p w:rsidR="00550D19" w:rsidRPr="006B3159" w:rsidRDefault="007517D3">
      <w:pPr>
        <w:jc w:val="center"/>
        <w:rPr>
          <w:rFonts w:ascii="Times New Roman" w:hAnsi="Times New Roman" w:cs="Times New Roman"/>
          <w:sz w:val="22"/>
        </w:rPr>
      </w:pPr>
      <w:r w:rsidRPr="006B3159">
        <w:rPr>
          <w:rFonts w:ascii="Times New Roman" w:hAnsi="Times New Roman" w:cs="Times New Roman"/>
          <w:noProof/>
          <w:sz w:val="22"/>
        </w:rPr>
        <w:drawing>
          <wp:inline distT="0" distB="0" distL="0" distR="0">
            <wp:extent cx="6126480" cy="436152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histogram_grid.png"/>
                    <pic:cNvPicPr/>
                  </pic:nvPicPr>
                  <pic:blipFill>
                    <a:blip r:embed="rId8"/>
                    <a:stretch>
                      <a:fillRect/>
                    </a:stretch>
                  </pic:blipFill>
                  <pic:spPr>
                    <a:xfrm>
                      <a:off x="0" y="0"/>
                      <a:ext cx="6126480" cy="4361527"/>
                    </a:xfrm>
                    <a:prstGeom prst="rect">
                      <a:avLst/>
                    </a:prstGeom>
                  </pic:spPr>
                </pic:pic>
              </a:graphicData>
            </a:graphic>
          </wp:inline>
        </w:drawing>
      </w:r>
    </w:p>
    <w:p w:rsidR="00550D19" w:rsidRPr="006B3159" w:rsidRDefault="007517D3">
      <w:pPr>
        <w:rPr>
          <w:rFonts w:ascii="Times New Roman" w:hAnsi="Times New Roman" w:cs="Times New Roman"/>
          <w:sz w:val="22"/>
        </w:rPr>
      </w:pPr>
      <w:r w:rsidRPr="006B3159">
        <w:rPr>
          <w:rFonts w:ascii="Times New Roman" w:hAnsi="Times New Roman" w:cs="Times New Roman"/>
          <w:b/>
          <w:sz w:val="22"/>
        </w:rPr>
        <w:t xml:space="preserve">Interpretation: </w:t>
      </w:r>
      <w:r w:rsidRPr="006B3159">
        <w:rPr>
          <w:rFonts w:ascii="Times New Roman" w:hAnsi="Times New Roman" w:cs="Times New Roman"/>
          <w:sz w:val="22"/>
        </w:rPr>
        <w:t>A combined histogram view is used to compare the distributions of lead time, shipping costs, delay probability and delivery time deviation. Histograms are appropriate for showing frequency patterns, spread and poss</w:t>
      </w:r>
      <w:r w:rsidRPr="006B3159">
        <w:rPr>
          <w:rFonts w:ascii="Times New Roman" w:hAnsi="Times New Roman" w:cs="Times New Roman"/>
          <w:sz w:val="22"/>
        </w:rPr>
        <w:t>ible skewness.</w:t>
      </w:r>
    </w:p>
    <w:p w:rsidR="00550D19" w:rsidRPr="00F145E2" w:rsidRDefault="007517D3">
      <w:pPr>
        <w:pStyle w:val="Heading2"/>
        <w:rPr>
          <w:rFonts w:ascii="Times New Roman" w:hAnsi="Times New Roman" w:cs="Times New Roman"/>
          <w:sz w:val="28"/>
          <w:szCs w:val="28"/>
        </w:rPr>
      </w:pPr>
      <w:r w:rsidRPr="00F145E2">
        <w:rPr>
          <w:rFonts w:ascii="Times New Roman" w:hAnsi="Times New Roman" w:cs="Times New Roman"/>
          <w:sz w:val="28"/>
          <w:szCs w:val="28"/>
        </w:rPr>
        <w:t>Figure 2. Distribution of Lead Time Days</w:t>
      </w:r>
    </w:p>
    <w:p w:rsidR="00550D19" w:rsidRPr="006B3159" w:rsidRDefault="00550D19">
      <w:pPr>
        <w:jc w:val="center"/>
        <w:rPr>
          <w:rFonts w:ascii="Times New Roman" w:hAnsi="Times New Roman" w:cs="Times New Roman"/>
          <w:sz w:val="22"/>
        </w:rPr>
      </w:pPr>
    </w:p>
    <w:p w:rsidR="00550D19" w:rsidRPr="006B3159" w:rsidRDefault="007517D3">
      <w:pPr>
        <w:jc w:val="center"/>
        <w:rPr>
          <w:rFonts w:ascii="Times New Roman" w:hAnsi="Times New Roman" w:cs="Times New Roman"/>
          <w:sz w:val="22"/>
        </w:rPr>
      </w:pPr>
      <w:r w:rsidRPr="006B3159">
        <w:rPr>
          <w:rFonts w:ascii="Times New Roman" w:hAnsi="Times New Roman" w:cs="Times New Roman"/>
          <w:noProof/>
          <w:sz w:val="22"/>
        </w:rPr>
        <w:lastRenderedPageBreak/>
        <w:drawing>
          <wp:inline distT="0" distB="0" distL="0" distR="0">
            <wp:extent cx="6126480" cy="364700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ead_time_distribution.png"/>
                    <pic:cNvPicPr/>
                  </pic:nvPicPr>
                  <pic:blipFill>
                    <a:blip r:embed="rId9"/>
                    <a:stretch>
                      <a:fillRect/>
                    </a:stretch>
                  </pic:blipFill>
                  <pic:spPr>
                    <a:xfrm>
                      <a:off x="0" y="0"/>
                      <a:ext cx="6126480" cy="3647009"/>
                    </a:xfrm>
                    <a:prstGeom prst="rect">
                      <a:avLst/>
                    </a:prstGeom>
                  </pic:spPr>
                </pic:pic>
              </a:graphicData>
            </a:graphic>
          </wp:inline>
        </w:drawing>
      </w:r>
    </w:p>
    <w:p w:rsidR="00550D19" w:rsidRPr="006B3159" w:rsidRDefault="007517D3">
      <w:pPr>
        <w:rPr>
          <w:rFonts w:ascii="Times New Roman" w:hAnsi="Times New Roman" w:cs="Times New Roman"/>
          <w:sz w:val="22"/>
        </w:rPr>
      </w:pPr>
      <w:r w:rsidRPr="006B3159">
        <w:rPr>
          <w:rFonts w:ascii="Times New Roman" w:hAnsi="Times New Roman" w:cs="Times New Roman"/>
          <w:b/>
          <w:sz w:val="22"/>
        </w:rPr>
        <w:t xml:space="preserve">Interpretation: </w:t>
      </w:r>
      <w:r w:rsidRPr="006B3159">
        <w:rPr>
          <w:rFonts w:ascii="Times New Roman" w:hAnsi="Times New Roman" w:cs="Times New Roman"/>
          <w:sz w:val="22"/>
        </w:rPr>
        <w:t>The histogram is suitable for understanding the central tendency and spread of delivery lead times. The data shows substantial variation around the overall mean.</w:t>
      </w:r>
    </w:p>
    <w:p w:rsidR="00550D19" w:rsidRPr="00F145E2" w:rsidRDefault="007517D3">
      <w:pPr>
        <w:pStyle w:val="Heading2"/>
        <w:rPr>
          <w:rFonts w:ascii="Times New Roman" w:hAnsi="Times New Roman" w:cs="Times New Roman"/>
          <w:sz w:val="28"/>
          <w:szCs w:val="28"/>
        </w:rPr>
      </w:pPr>
      <w:r w:rsidRPr="00F145E2">
        <w:rPr>
          <w:rFonts w:ascii="Times New Roman" w:hAnsi="Times New Roman" w:cs="Times New Roman"/>
          <w:sz w:val="28"/>
          <w:szCs w:val="28"/>
        </w:rPr>
        <w:t>Figure 3. Distribut</w:t>
      </w:r>
      <w:r w:rsidRPr="00F145E2">
        <w:rPr>
          <w:rFonts w:ascii="Times New Roman" w:hAnsi="Times New Roman" w:cs="Times New Roman"/>
          <w:sz w:val="28"/>
          <w:szCs w:val="28"/>
        </w:rPr>
        <w:t>ion of Shipping Costs</w:t>
      </w:r>
    </w:p>
    <w:p w:rsidR="00550D19" w:rsidRPr="006B3159" w:rsidRDefault="00550D19">
      <w:pPr>
        <w:jc w:val="center"/>
        <w:rPr>
          <w:rFonts w:ascii="Times New Roman" w:hAnsi="Times New Roman" w:cs="Times New Roman"/>
          <w:sz w:val="22"/>
        </w:rPr>
      </w:pPr>
    </w:p>
    <w:p w:rsidR="00550D19" w:rsidRPr="006B3159" w:rsidRDefault="007517D3">
      <w:pPr>
        <w:jc w:val="center"/>
        <w:rPr>
          <w:rFonts w:ascii="Times New Roman" w:hAnsi="Times New Roman" w:cs="Times New Roman"/>
          <w:sz w:val="22"/>
        </w:rPr>
      </w:pPr>
      <w:r w:rsidRPr="006B3159">
        <w:rPr>
          <w:rFonts w:ascii="Times New Roman" w:hAnsi="Times New Roman" w:cs="Times New Roman"/>
          <w:noProof/>
          <w:sz w:val="22"/>
        </w:rPr>
        <w:drawing>
          <wp:inline distT="0" distB="0" distL="0" distR="0">
            <wp:extent cx="6126480" cy="36535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hipping_cost_distribution.png"/>
                    <pic:cNvPicPr/>
                  </pic:nvPicPr>
                  <pic:blipFill>
                    <a:blip r:embed="rId10"/>
                    <a:stretch>
                      <a:fillRect/>
                    </a:stretch>
                  </pic:blipFill>
                  <pic:spPr>
                    <a:xfrm>
                      <a:off x="0" y="0"/>
                      <a:ext cx="6126480" cy="3653595"/>
                    </a:xfrm>
                    <a:prstGeom prst="rect">
                      <a:avLst/>
                    </a:prstGeom>
                  </pic:spPr>
                </pic:pic>
              </a:graphicData>
            </a:graphic>
          </wp:inline>
        </w:drawing>
      </w:r>
    </w:p>
    <w:p w:rsidR="00550D19" w:rsidRPr="006B3159" w:rsidRDefault="007517D3">
      <w:pPr>
        <w:rPr>
          <w:rFonts w:ascii="Times New Roman" w:hAnsi="Times New Roman" w:cs="Times New Roman"/>
          <w:sz w:val="22"/>
        </w:rPr>
      </w:pPr>
      <w:r w:rsidRPr="006B3159">
        <w:rPr>
          <w:rFonts w:ascii="Times New Roman" w:hAnsi="Times New Roman" w:cs="Times New Roman"/>
          <w:b/>
          <w:sz w:val="22"/>
        </w:rPr>
        <w:lastRenderedPageBreak/>
        <w:t xml:space="preserve">Interpretation: </w:t>
      </w:r>
      <w:r w:rsidRPr="006B3159">
        <w:rPr>
          <w:rFonts w:ascii="Times New Roman" w:hAnsi="Times New Roman" w:cs="Times New Roman"/>
          <w:sz w:val="22"/>
        </w:rPr>
        <w:t>This visualization helps assess the spread of transportation costs and identify the presence of low-cost and high-cost shipments. It supports cost-driver exploration.</w:t>
      </w:r>
    </w:p>
    <w:p w:rsidR="00550D19" w:rsidRPr="00F145E2" w:rsidRDefault="007517D3">
      <w:pPr>
        <w:pStyle w:val="Heading2"/>
        <w:rPr>
          <w:rFonts w:ascii="Times New Roman" w:hAnsi="Times New Roman" w:cs="Times New Roman"/>
          <w:sz w:val="28"/>
          <w:szCs w:val="28"/>
        </w:rPr>
      </w:pPr>
      <w:r w:rsidRPr="00F145E2">
        <w:rPr>
          <w:rFonts w:ascii="Times New Roman" w:hAnsi="Times New Roman" w:cs="Times New Roman"/>
          <w:sz w:val="28"/>
          <w:szCs w:val="28"/>
        </w:rPr>
        <w:t>Figure 4. Traffic Congestion Level vs Lead Time</w:t>
      </w:r>
    </w:p>
    <w:p w:rsidR="00550D19" w:rsidRPr="006B3159" w:rsidRDefault="00550D19">
      <w:pPr>
        <w:jc w:val="center"/>
        <w:rPr>
          <w:rFonts w:ascii="Times New Roman" w:hAnsi="Times New Roman" w:cs="Times New Roman"/>
          <w:sz w:val="22"/>
        </w:rPr>
      </w:pPr>
    </w:p>
    <w:p w:rsidR="00550D19" w:rsidRPr="006B3159" w:rsidRDefault="007517D3">
      <w:pPr>
        <w:jc w:val="center"/>
        <w:rPr>
          <w:rFonts w:ascii="Times New Roman" w:hAnsi="Times New Roman" w:cs="Times New Roman"/>
          <w:sz w:val="22"/>
        </w:rPr>
      </w:pPr>
      <w:r w:rsidRPr="006B3159">
        <w:rPr>
          <w:rFonts w:ascii="Times New Roman" w:hAnsi="Times New Roman" w:cs="Times New Roman"/>
          <w:noProof/>
          <w:sz w:val="22"/>
        </w:rPr>
        <w:drawing>
          <wp:inline distT="0" distB="0" distL="0" distR="0">
            <wp:extent cx="6126480" cy="36470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raffic_vs_lead_time.png"/>
                    <pic:cNvPicPr/>
                  </pic:nvPicPr>
                  <pic:blipFill>
                    <a:blip r:embed="rId11"/>
                    <a:stretch>
                      <a:fillRect/>
                    </a:stretch>
                  </pic:blipFill>
                  <pic:spPr>
                    <a:xfrm>
                      <a:off x="0" y="0"/>
                      <a:ext cx="6126480" cy="3647009"/>
                    </a:xfrm>
                    <a:prstGeom prst="rect">
                      <a:avLst/>
                    </a:prstGeom>
                  </pic:spPr>
                </pic:pic>
              </a:graphicData>
            </a:graphic>
          </wp:inline>
        </w:drawing>
      </w:r>
    </w:p>
    <w:p w:rsidR="00550D19" w:rsidRPr="006B3159" w:rsidRDefault="007517D3">
      <w:pPr>
        <w:rPr>
          <w:rFonts w:ascii="Times New Roman" w:hAnsi="Times New Roman" w:cs="Times New Roman"/>
          <w:sz w:val="22"/>
        </w:rPr>
      </w:pPr>
      <w:r w:rsidRPr="006B3159">
        <w:rPr>
          <w:rFonts w:ascii="Times New Roman" w:hAnsi="Times New Roman" w:cs="Times New Roman"/>
          <w:b/>
          <w:sz w:val="22"/>
        </w:rPr>
        <w:t xml:space="preserve">Interpretation: </w:t>
      </w:r>
      <w:r w:rsidRPr="006B3159">
        <w:rPr>
          <w:rFonts w:ascii="Times New Roman" w:hAnsi="Times New Roman" w:cs="Times New Roman"/>
          <w:sz w:val="22"/>
        </w:rPr>
        <w:t>A scatter plot is appropriate for examining whether higher traffic congestion is associated with longer lead time. The broad scatter indicates no strong individual linear relationship.</w:t>
      </w:r>
    </w:p>
    <w:p w:rsidR="00550D19" w:rsidRPr="00F145E2" w:rsidRDefault="007517D3">
      <w:pPr>
        <w:pStyle w:val="Heading2"/>
        <w:rPr>
          <w:rFonts w:ascii="Times New Roman" w:hAnsi="Times New Roman" w:cs="Times New Roman"/>
          <w:sz w:val="28"/>
          <w:szCs w:val="28"/>
        </w:rPr>
      </w:pPr>
      <w:r w:rsidRPr="00F145E2">
        <w:rPr>
          <w:rFonts w:ascii="Times New Roman" w:hAnsi="Times New Roman" w:cs="Times New Roman"/>
          <w:sz w:val="28"/>
          <w:szCs w:val="28"/>
        </w:rPr>
        <w:t>Figure 5. Shipping Costs vs Lead Time</w:t>
      </w:r>
    </w:p>
    <w:p w:rsidR="00550D19" w:rsidRPr="006B3159" w:rsidRDefault="00550D19">
      <w:pPr>
        <w:jc w:val="center"/>
        <w:rPr>
          <w:rFonts w:ascii="Times New Roman" w:hAnsi="Times New Roman" w:cs="Times New Roman"/>
          <w:sz w:val="22"/>
        </w:rPr>
      </w:pPr>
    </w:p>
    <w:p w:rsidR="00550D19" w:rsidRPr="006B3159" w:rsidRDefault="007517D3">
      <w:pPr>
        <w:jc w:val="center"/>
        <w:rPr>
          <w:rFonts w:ascii="Times New Roman" w:hAnsi="Times New Roman" w:cs="Times New Roman"/>
          <w:sz w:val="22"/>
        </w:rPr>
      </w:pPr>
      <w:r w:rsidRPr="006B3159">
        <w:rPr>
          <w:rFonts w:ascii="Times New Roman" w:hAnsi="Times New Roman" w:cs="Times New Roman"/>
          <w:noProof/>
          <w:sz w:val="22"/>
        </w:rPr>
        <w:lastRenderedPageBreak/>
        <w:drawing>
          <wp:inline distT="0" distB="0" distL="0" distR="0">
            <wp:extent cx="6126480" cy="3651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hipping_cost_vs_lead_time.png"/>
                    <pic:cNvPicPr/>
                  </pic:nvPicPr>
                  <pic:blipFill>
                    <a:blip r:embed="rId12"/>
                    <a:stretch>
                      <a:fillRect/>
                    </a:stretch>
                  </pic:blipFill>
                  <pic:spPr>
                    <a:xfrm>
                      <a:off x="0" y="0"/>
                      <a:ext cx="6126480" cy="3651135"/>
                    </a:xfrm>
                    <a:prstGeom prst="rect">
                      <a:avLst/>
                    </a:prstGeom>
                  </pic:spPr>
                </pic:pic>
              </a:graphicData>
            </a:graphic>
          </wp:inline>
        </w:drawing>
      </w:r>
    </w:p>
    <w:p w:rsidR="00550D19" w:rsidRPr="006B3159" w:rsidRDefault="007517D3">
      <w:pPr>
        <w:rPr>
          <w:rFonts w:ascii="Times New Roman" w:hAnsi="Times New Roman" w:cs="Times New Roman"/>
          <w:sz w:val="22"/>
        </w:rPr>
      </w:pPr>
      <w:r w:rsidRPr="006B3159">
        <w:rPr>
          <w:rFonts w:ascii="Times New Roman" w:hAnsi="Times New Roman" w:cs="Times New Roman"/>
          <w:b/>
          <w:sz w:val="22"/>
        </w:rPr>
        <w:t xml:space="preserve">Interpretation: </w:t>
      </w:r>
      <w:r w:rsidRPr="006B3159">
        <w:rPr>
          <w:rFonts w:ascii="Times New Roman" w:hAnsi="Times New Roman" w:cs="Times New Roman"/>
          <w:sz w:val="22"/>
        </w:rPr>
        <w:t>The scatter plot examines the relationship between cost and delivery duration. It is useful for assessing whether expensive shipments systematically correspond to faster or slower delivery.</w:t>
      </w:r>
    </w:p>
    <w:p w:rsidR="00550D19" w:rsidRPr="00F145E2" w:rsidRDefault="007517D3">
      <w:pPr>
        <w:pStyle w:val="Heading2"/>
        <w:rPr>
          <w:rFonts w:ascii="Times New Roman" w:hAnsi="Times New Roman" w:cs="Times New Roman"/>
          <w:sz w:val="28"/>
          <w:szCs w:val="28"/>
        </w:rPr>
      </w:pPr>
      <w:r w:rsidRPr="00F145E2">
        <w:rPr>
          <w:rFonts w:ascii="Times New Roman" w:hAnsi="Times New Roman" w:cs="Times New Roman"/>
          <w:sz w:val="28"/>
          <w:szCs w:val="28"/>
        </w:rPr>
        <w:t>Figure 6. Port Congestion Level vs Lead Time</w:t>
      </w:r>
    </w:p>
    <w:p w:rsidR="00550D19" w:rsidRPr="006B3159" w:rsidRDefault="00550D19">
      <w:pPr>
        <w:jc w:val="center"/>
        <w:rPr>
          <w:rFonts w:ascii="Times New Roman" w:hAnsi="Times New Roman" w:cs="Times New Roman"/>
          <w:sz w:val="22"/>
        </w:rPr>
      </w:pPr>
    </w:p>
    <w:p w:rsidR="00550D19" w:rsidRPr="006B3159" w:rsidRDefault="007517D3">
      <w:pPr>
        <w:jc w:val="center"/>
        <w:rPr>
          <w:rFonts w:ascii="Times New Roman" w:hAnsi="Times New Roman" w:cs="Times New Roman"/>
          <w:sz w:val="22"/>
        </w:rPr>
      </w:pPr>
      <w:r w:rsidRPr="006B3159">
        <w:rPr>
          <w:rFonts w:ascii="Times New Roman" w:hAnsi="Times New Roman" w:cs="Times New Roman"/>
          <w:noProof/>
          <w:sz w:val="22"/>
        </w:rPr>
        <w:drawing>
          <wp:inline distT="0" distB="0" distL="0" distR="0">
            <wp:extent cx="6126480" cy="364700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ort_congestion_vs_lead_time.png"/>
                    <pic:cNvPicPr/>
                  </pic:nvPicPr>
                  <pic:blipFill>
                    <a:blip r:embed="rId13"/>
                    <a:stretch>
                      <a:fillRect/>
                    </a:stretch>
                  </pic:blipFill>
                  <pic:spPr>
                    <a:xfrm>
                      <a:off x="0" y="0"/>
                      <a:ext cx="6126480" cy="3647009"/>
                    </a:xfrm>
                    <a:prstGeom prst="rect">
                      <a:avLst/>
                    </a:prstGeom>
                  </pic:spPr>
                </pic:pic>
              </a:graphicData>
            </a:graphic>
          </wp:inline>
        </w:drawing>
      </w:r>
    </w:p>
    <w:p w:rsidR="00550D19" w:rsidRPr="006B3159" w:rsidRDefault="007517D3">
      <w:pPr>
        <w:rPr>
          <w:rFonts w:ascii="Times New Roman" w:hAnsi="Times New Roman" w:cs="Times New Roman"/>
          <w:sz w:val="22"/>
        </w:rPr>
      </w:pPr>
      <w:r w:rsidRPr="006B3159">
        <w:rPr>
          <w:rFonts w:ascii="Times New Roman" w:hAnsi="Times New Roman" w:cs="Times New Roman"/>
          <w:b/>
          <w:sz w:val="22"/>
        </w:rPr>
        <w:lastRenderedPageBreak/>
        <w:t>In</w:t>
      </w:r>
      <w:r w:rsidRPr="006B3159">
        <w:rPr>
          <w:rFonts w:ascii="Times New Roman" w:hAnsi="Times New Roman" w:cs="Times New Roman"/>
          <w:b/>
          <w:sz w:val="22"/>
        </w:rPr>
        <w:t xml:space="preserve">terpretation: </w:t>
      </w:r>
      <w:r w:rsidRPr="006B3159">
        <w:rPr>
          <w:rFonts w:ascii="Times New Roman" w:hAnsi="Times New Roman" w:cs="Times New Roman"/>
          <w:sz w:val="22"/>
        </w:rPr>
        <w:t>This scatter plot evaluates whether port congestion is a visible operational bottleneck. The absence of a strong trend suggests congestion alone does not explain lead-time variation in this simulated dataset.</w:t>
      </w:r>
    </w:p>
    <w:p w:rsidR="00550D19" w:rsidRPr="00F145E2" w:rsidRDefault="007517D3">
      <w:pPr>
        <w:pStyle w:val="Heading2"/>
        <w:rPr>
          <w:rFonts w:ascii="Times New Roman" w:hAnsi="Times New Roman" w:cs="Times New Roman"/>
          <w:sz w:val="28"/>
          <w:szCs w:val="28"/>
        </w:rPr>
      </w:pPr>
      <w:r w:rsidRPr="00F145E2">
        <w:rPr>
          <w:rFonts w:ascii="Times New Roman" w:hAnsi="Times New Roman" w:cs="Times New Roman"/>
          <w:sz w:val="28"/>
          <w:szCs w:val="28"/>
        </w:rPr>
        <w:t>Figure 7. Delay Probability vs Le</w:t>
      </w:r>
      <w:r w:rsidRPr="00F145E2">
        <w:rPr>
          <w:rFonts w:ascii="Times New Roman" w:hAnsi="Times New Roman" w:cs="Times New Roman"/>
          <w:sz w:val="28"/>
          <w:szCs w:val="28"/>
        </w:rPr>
        <w:t>ad Time</w:t>
      </w:r>
    </w:p>
    <w:p w:rsidR="00550D19" w:rsidRPr="006B3159" w:rsidRDefault="00550D19">
      <w:pPr>
        <w:jc w:val="center"/>
        <w:rPr>
          <w:rFonts w:ascii="Times New Roman" w:hAnsi="Times New Roman" w:cs="Times New Roman"/>
          <w:sz w:val="22"/>
        </w:rPr>
      </w:pPr>
    </w:p>
    <w:p w:rsidR="00550D19" w:rsidRPr="006B3159" w:rsidRDefault="007517D3">
      <w:pPr>
        <w:jc w:val="center"/>
        <w:rPr>
          <w:rFonts w:ascii="Times New Roman" w:hAnsi="Times New Roman" w:cs="Times New Roman"/>
          <w:sz w:val="22"/>
        </w:rPr>
      </w:pPr>
      <w:r w:rsidRPr="006B3159">
        <w:rPr>
          <w:rFonts w:ascii="Times New Roman" w:hAnsi="Times New Roman" w:cs="Times New Roman"/>
          <w:noProof/>
          <w:sz w:val="22"/>
        </w:rPr>
        <w:drawing>
          <wp:inline distT="0" distB="0" distL="0" distR="0">
            <wp:extent cx="6126480" cy="364700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delay_probability_vs_lead_time.png"/>
                    <pic:cNvPicPr/>
                  </pic:nvPicPr>
                  <pic:blipFill>
                    <a:blip r:embed="rId14"/>
                    <a:stretch>
                      <a:fillRect/>
                    </a:stretch>
                  </pic:blipFill>
                  <pic:spPr>
                    <a:xfrm>
                      <a:off x="0" y="0"/>
                      <a:ext cx="6126480" cy="3647009"/>
                    </a:xfrm>
                    <a:prstGeom prst="rect">
                      <a:avLst/>
                    </a:prstGeom>
                  </pic:spPr>
                </pic:pic>
              </a:graphicData>
            </a:graphic>
          </wp:inline>
        </w:drawing>
      </w:r>
    </w:p>
    <w:p w:rsidR="00550D19" w:rsidRPr="006B3159" w:rsidRDefault="007517D3">
      <w:pPr>
        <w:rPr>
          <w:rFonts w:ascii="Times New Roman" w:hAnsi="Times New Roman" w:cs="Times New Roman"/>
          <w:sz w:val="22"/>
        </w:rPr>
      </w:pPr>
      <w:r w:rsidRPr="006B3159">
        <w:rPr>
          <w:rFonts w:ascii="Times New Roman" w:hAnsi="Times New Roman" w:cs="Times New Roman"/>
          <w:b/>
          <w:sz w:val="22"/>
        </w:rPr>
        <w:t xml:space="preserve">Interpretation: </w:t>
      </w:r>
      <w:r w:rsidRPr="006B3159">
        <w:rPr>
          <w:rFonts w:ascii="Times New Roman" w:hAnsi="Times New Roman" w:cs="Times New Roman"/>
          <w:sz w:val="22"/>
        </w:rPr>
        <w:t>The chart compares predicted delay probability with observed lead time. The points are widely dispersed, indicating a weak direct linear relationship.</w:t>
      </w:r>
    </w:p>
    <w:p w:rsidR="00550D19" w:rsidRPr="00F145E2" w:rsidRDefault="007517D3">
      <w:pPr>
        <w:pStyle w:val="Heading2"/>
        <w:rPr>
          <w:rFonts w:ascii="Times New Roman" w:hAnsi="Times New Roman" w:cs="Times New Roman"/>
          <w:sz w:val="28"/>
          <w:szCs w:val="28"/>
        </w:rPr>
      </w:pPr>
      <w:r w:rsidRPr="00F145E2">
        <w:rPr>
          <w:rFonts w:ascii="Times New Roman" w:hAnsi="Times New Roman" w:cs="Times New Roman"/>
          <w:sz w:val="28"/>
          <w:szCs w:val="28"/>
        </w:rPr>
        <w:t>Figure 8. Lead Time Days by Risk Classification</w:t>
      </w:r>
    </w:p>
    <w:p w:rsidR="00550D19" w:rsidRPr="006B3159" w:rsidRDefault="00550D19">
      <w:pPr>
        <w:jc w:val="center"/>
        <w:rPr>
          <w:rFonts w:ascii="Times New Roman" w:hAnsi="Times New Roman" w:cs="Times New Roman"/>
          <w:sz w:val="22"/>
        </w:rPr>
      </w:pPr>
    </w:p>
    <w:p w:rsidR="00550D19" w:rsidRPr="006B3159" w:rsidRDefault="007517D3">
      <w:pPr>
        <w:jc w:val="center"/>
        <w:rPr>
          <w:rFonts w:ascii="Times New Roman" w:hAnsi="Times New Roman" w:cs="Times New Roman"/>
          <w:sz w:val="22"/>
        </w:rPr>
      </w:pPr>
      <w:r w:rsidRPr="006B3159">
        <w:rPr>
          <w:rFonts w:ascii="Times New Roman" w:hAnsi="Times New Roman" w:cs="Times New Roman"/>
          <w:noProof/>
          <w:sz w:val="22"/>
        </w:rPr>
        <w:lastRenderedPageBreak/>
        <w:drawing>
          <wp:inline distT="0" distB="0" distL="0" distR="0">
            <wp:extent cx="6126480" cy="364700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lead_time_by_risk_boxplot.png"/>
                    <pic:cNvPicPr/>
                  </pic:nvPicPr>
                  <pic:blipFill>
                    <a:blip r:embed="rId15"/>
                    <a:stretch>
                      <a:fillRect/>
                    </a:stretch>
                  </pic:blipFill>
                  <pic:spPr>
                    <a:xfrm>
                      <a:off x="0" y="0"/>
                      <a:ext cx="6126480" cy="3647009"/>
                    </a:xfrm>
                    <a:prstGeom prst="rect">
                      <a:avLst/>
                    </a:prstGeom>
                  </pic:spPr>
                </pic:pic>
              </a:graphicData>
            </a:graphic>
          </wp:inline>
        </w:drawing>
      </w:r>
    </w:p>
    <w:p w:rsidR="00550D19" w:rsidRPr="006B3159" w:rsidRDefault="007517D3">
      <w:pPr>
        <w:rPr>
          <w:rFonts w:ascii="Times New Roman" w:hAnsi="Times New Roman" w:cs="Times New Roman"/>
          <w:sz w:val="22"/>
        </w:rPr>
      </w:pPr>
      <w:r w:rsidRPr="006B3159">
        <w:rPr>
          <w:rFonts w:ascii="Times New Roman" w:hAnsi="Times New Roman" w:cs="Times New Roman"/>
          <w:b/>
          <w:sz w:val="22"/>
        </w:rPr>
        <w:t xml:space="preserve">Interpretation: </w:t>
      </w:r>
      <w:r w:rsidRPr="006B3159">
        <w:rPr>
          <w:rFonts w:ascii="Times New Roman" w:hAnsi="Times New Roman" w:cs="Times New Roman"/>
          <w:sz w:val="22"/>
        </w:rPr>
        <w:t xml:space="preserve">A boxplot </w:t>
      </w:r>
      <w:r w:rsidRPr="006B3159">
        <w:rPr>
          <w:rFonts w:ascii="Times New Roman" w:hAnsi="Times New Roman" w:cs="Times New Roman"/>
          <w:sz w:val="22"/>
        </w:rPr>
        <w:t>is chosen because it compares median, spread and extreme values across risk groups. The three groups have broadly similar distributions and wide variability.</w:t>
      </w:r>
    </w:p>
    <w:p w:rsidR="00550D19" w:rsidRPr="00F145E2" w:rsidRDefault="007517D3">
      <w:pPr>
        <w:pStyle w:val="Heading2"/>
        <w:rPr>
          <w:rFonts w:ascii="Times New Roman" w:hAnsi="Times New Roman" w:cs="Times New Roman"/>
          <w:sz w:val="28"/>
          <w:szCs w:val="28"/>
        </w:rPr>
      </w:pPr>
      <w:r w:rsidRPr="00F145E2">
        <w:rPr>
          <w:rFonts w:ascii="Times New Roman" w:hAnsi="Times New Roman" w:cs="Times New Roman"/>
          <w:sz w:val="28"/>
          <w:szCs w:val="28"/>
        </w:rPr>
        <w:t>Figure 9. Average Lead Time by Risk Classification</w:t>
      </w:r>
    </w:p>
    <w:p w:rsidR="00550D19" w:rsidRPr="006B3159" w:rsidRDefault="00550D19">
      <w:pPr>
        <w:jc w:val="center"/>
        <w:rPr>
          <w:rFonts w:ascii="Times New Roman" w:hAnsi="Times New Roman" w:cs="Times New Roman"/>
          <w:sz w:val="22"/>
        </w:rPr>
      </w:pPr>
    </w:p>
    <w:p w:rsidR="00550D19" w:rsidRPr="006B3159" w:rsidRDefault="007517D3">
      <w:pPr>
        <w:jc w:val="center"/>
        <w:rPr>
          <w:rFonts w:ascii="Times New Roman" w:hAnsi="Times New Roman" w:cs="Times New Roman"/>
          <w:sz w:val="22"/>
        </w:rPr>
      </w:pPr>
      <w:r w:rsidRPr="006B3159">
        <w:rPr>
          <w:rFonts w:ascii="Times New Roman" w:hAnsi="Times New Roman" w:cs="Times New Roman"/>
          <w:noProof/>
          <w:sz w:val="22"/>
        </w:rPr>
        <w:drawing>
          <wp:inline distT="0" distB="0" distL="0" distR="0">
            <wp:extent cx="6126480" cy="36494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average_lead_time_by_risk.png"/>
                    <pic:cNvPicPr/>
                  </pic:nvPicPr>
                  <pic:blipFill>
                    <a:blip r:embed="rId16"/>
                    <a:stretch>
                      <a:fillRect/>
                    </a:stretch>
                  </pic:blipFill>
                  <pic:spPr>
                    <a:xfrm>
                      <a:off x="0" y="0"/>
                      <a:ext cx="6126480" cy="3649467"/>
                    </a:xfrm>
                    <a:prstGeom prst="rect">
                      <a:avLst/>
                    </a:prstGeom>
                  </pic:spPr>
                </pic:pic>
              </a:graphicData>
            </a:graphic>
          </wp:inline>
        </w:drawing>
      </w:r>
    </w:p>
    <w:p w:rsidR="00550D19" w:rsidRPr="006B3159" w:rsidRDefault="007517D3">
      <w:pPr>
        <w:rPr>
          <w:rFonts w:ascii="Times New Roman" w:hAnsi="Times New Roman" w:cs="Times New Roman"/>
          <w:sz w:val="22"/>
        </w:rPr>
      </w:pPr>
      <w:r w:rsidRPr="006B3159">
        <w:rPr>
          <w:rFonts w:ascii="Times New Roman" w:hAnsi="Times New Roman" w:cs="Times New Roman"/>
          <w:b/>
          <w:sz w:val="22"/>
        </w:rPr>
        <w:lastRenderedPageBreak/>
        <w:t xml:space="preserve">Interpretation: </w:t>
      </w:r>
      <w:r w:rsidRPr="006B3159">
        <w:rPr>
          <w:rFonts w:ascii="Times New Roman" w:hAnsi="Times New Roman" w:cs="Times New Roman"/>
          <w:sz w:val="22"/>
        </w:rPr>
        <w:t>A bar chart makes small diff</w:t>
      </w:r>
      <w:r w:rsidRPr="006B3159">
        <w:rPr>
          <w:rFonts w:ascii="Times New Roman" w:hAnsi="Times New Roman" w:cs="Times New Roman"/>
          <w:sz w:val="22"/>
        </w:rPr>
        <w:t>erences in group averages easy to compare. Average lead time is very similar across the risk classifications.</w:t>
      </w:r>
    </w:p>
    <w:p w:rsidR="00550D19" w:rsidRPr="00F145E2" w:rsidRDefault="007517D3">
      <w:pPr>
        <w:pStyle w:val="Heading2"/>
        <w:rPr>
          <w:rFonts w:ascii="Times New Roman" w:hAnsi="Times New Roman" w:cs="Times New Roman"/>
          <w:sz w:val="28"/>
          <w:szCs w:val="28"/>
        </w:rPr>
      </w:pPr>
      <w:r w:rsidRPr="00F145E2">
        <w:rPr>
          <w:rFonts w:ascii="Times New Roman" w:hAnsi="Times New Roman" w:cs="Times New Roman"/>
          <w:sz w:val="28"/>
          <w:szCs w:val="28"/>
        </w:rPr>
        <w:t>Figure 10. Correlation Heatmap of Selected Logistics Variables</w:t>
      </w:r>
    </w:p>
    <w:p w:rsidR="00550D19" w:rsidRPr="006B3159" w:rsidRDefault="00550D19">
      <w:pPr>
        <w:jc w:val="center"/>
        <w:rPr>
          <w:rFonts w:ascii="Times New Roman" w:hAnsi="Times New Roman" w:cs="Times New Roman"/>
          <w:sz w:val="22"/>
        </w:rPr>
      </w:pPr>
    </w:p>
    <w:p w:rsidR="00550D19" w:rsidRPr="006B3159" w:rsidRDefault="007517D3">
      <w:pPr>
        <w:jc w:val="center"/>
        <w:rPr>
          <w:rFonts w:ascii="Times New Roman" w:hAnsi="Times New Roman" w:cs="Times New Roman"/>
          <w:sz w:val="22"/>
        </w:rPr>
      </w:pPr>
      <w:r w:rsidRPr="006B3159">
        <w:rPr>
          <w:rFonts w:ascii="Times New Roman" w:hAnsi="Times New Roman" w:cs="Times New Roman"/>
          <w:noProof/>
          <w:sz w:val="22"/>
        </w:rPr>
        <w:drawing>
          <wp:inline distT="0" distB="0" distL="0" distR="0">
            <wp:extent cx="6126480" cy="566550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correlation_heatmap.png"/>
                    <pic:cNvPicPr/>
                  </pic:nvPicPr>
                  <pic:blipFill>
                    <a:blip r:embed="rId17"/>
                    <a:stretch>
                      <a:fillRect/>
                    </a:stretch>
                  </pic:blipFill>
                  <pic:spPr>
                    <a:xfrm>
                      <a:off x="0" y="0"/>
                      <a:ext cx="6126480" cy="5665507"/>
                    </a:xfrm>
                    <a:prstGeom prst="rect">
                      <a:avLst/>
                    </a:prstGeom>
                  </pic:spPr>
                </pic:pic>
              </a:graphicData>
            </a:graphic>
          </wp:inline>
        </w:drawing>
      </w:r>
    </w:p>
    <w:p w:rsidR="00550D19" w:rsidRPr="006B3159" w:rsidRDefault="007517D3">
      <w:pPr>
        <w:rPr>
          <w:rFonts w:ascii="Times New Roman" w:hAnsi="Times New Roman" w:cs="Times New Roman"/>
          <w:sz w:val="22"/>
        </w:rPr>
      </w:pPr>
      <w:r w:rsidRPr="006B3159">
        <w:rPr>
          <w:rFonts w:ascii="Times New Roman" w:hAnsi="Times New Roman" w:cs="Times New Roman"/>
          <w:b/>
          <w:sz w:val="22"/>
        </w:rPr>
        <w:t xml:space="preserve">Interpretation: </w:t>
      </w:r>
      <w:r w:rsidRPr="006B3159">
        <w:rPr>
          <w:rFonts w:ascii="Times New Roman" w:hAnsi="Times New Roman" w:cs="Times New Roman"/>
          <w:sz w:val="22"/>
        </w:rPr>
        <w:t xml:space="preserve">A heatmap provides a compact view of linear relationships among </w:t>
      </w:r>
      <w:r w:rsidRPr="006B3159">
        <w:rPr>
          <w:rFonts w:ascii="Times New Roman" w:hAnsi="Times New Roman" w:cs="Times New Roman"/>
          <w:sz w:val="22"/>
        </w:rPr>
        <w:t>multiple variables. Most off-diagonal values are close to zero, showing very weak pairwise linear correlations.</w:t>
      </w:r>
    </w:p>
    <w:p w:rsidR="00550D19" w:rsidRPr="00F145E2" w:rsidRDefault="007517D3">
      <w:pPr>
        <w:pStyle w:val="Heading2"/>
        <w:rPr>
          <w:rFonts w:ascii="Times New Roman" w:hAnsi="Times New Roman" w:cs="Times New Roman"/>
          <w:sz w:val="28"/>
          <w:szCs w:val="28"/>
        </w:rPr>
      </w:pPr>
      <w:r w:rsidRPr="00F145E2">
        <w:rPr>
          <w:rFonts w:ascii="Times New Roman" w:hAnsi="Times New Roman" w:cs="Times New Roman"/>
          <w:sz w:val="28"/>
          <w:szCs w:val="28"/>
        </w:rPr>
        <w:t>Figure 11. Average Lead Time Days by Month</w:t>
      </w:r>
    </w:p>
    <w:p w:rsidR="00550D19" w:rsidRPr="006B3159" w:rsidRDefault="00550D19">
      <w:pPr>
        <w:jc w:val="center"/>
        <w:rPr>
          <w:rFonts w:ascii="Times New Roman" w:hAnsi="Times New Roman" w:cs="Times New Roman"/>
          <w:sz w:val="22"/>
        </w:rPr>
      </w:pPr>
    </w:p>
    <w:p w:rsidR="00550D19" w:rsidRPr="006B3159" w:rsidRDefault="007517D3">
      <w:pPr>
        <w:jc w:val="center"/>
        <w:rPr>
          <w:rFonts w:ascii="Times New Roman" w:hAnsi="Times New Roman" w:cs="Times New Roman"/>
          <w:sz w:val="22"/>
        </w:rPr>
      </w:pPr>
      <w:r w:rsidRPr="006B3159">
        <w:rPr>
          <w:rFonts w:ascii="Times New Roman" w:hAnsi="Times New Roman" w:cs="Times New Roman"/>
          <w:noProof/>
          <w:sz w:val="22"/>
        </w:rPr>
        <w:lastRenderedPageBreak/>
        <w:drawing>
          <wp:inline distT="0" distB="0" distL="0" distR="0">
            <wp:extent cx="6126480" cy="303406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monthly_lead_time_trend.png"/>
                    <pic:cNvPicPr/>
                  </pic:nvPicPr>
                  <pic:blipFill>
                    <a:blip r:embed="rId18"/>
                    <a:stretch>
                      <a:fillRect/>
                    </a:stretch>
                  </pic:blipFill>
                  <pic:spPr>
                    <a:xfrm>
                      <a:off x="0" y="0"/>
                      <a:ext cx="6126480" cy="3034066"/>
                    </a:xfrm>
                    <a:prstGeom prst="rect">
                      <a:avLst/>
                    </a:prstGeom>
                  </pic:spPr>
                </pic:pic>
              </a:graphicData>
            </a:graphic>
          </wp:inline>
        </w:drawing>
      </w:r>
    </w:p>
    <w:p w:rsidR="00550D19" w:rsidRPr="006B3159" w:rsidRDefault="007517D3">
      <w:pPr>
        <w:rPr>
          <w:rFonts w:ascii="Times New Roman" w:hAnsi="Times New Roman" w:cs="Times New Roman"/>
          <w:sz w:val="22"/>
        </w:rPr>
      </w:pPr>
      <w:r w:rsidRPr="006B3159">
        <w:rPr>
          <w:rFonts w:ascii="Times New Roman" w:hAnsi="Times New Roman" w:cs="Times New Roman"/>
          <w:b/>
          <w:sz w:val="22"/>
        </w:rPr>
        <w:t xml:space="preserve">Interpretation: </w:t>
      </w:r>
      <w:r w:rsidRPr="006B3159">
        <w:rPr>
          <w:rFonts w:ascii="Times New Roman" w:hAnsi="Times New Roman" w:cs="Times New Roman"/>
          <w:sz w:val="22"/>
        </w:rPr>
        <w:t>A line chart is appropriate for time-based trends. Monthly averages remain stable,</w:t>
      </w:r>
      <w:r w:rsidRPr="006B3159">
        <w:rPr>
          <w:rFonts w:ascii="Times New Roman" w:hAnsi="Times New Roman" w:cs="Times New Roman"/>
          <w:sz w:val="22"/>
        </w:rPr>
        <w:t xml:space="preserve"> approximately between 5.0 and 5.4 days.</w:t>
      </w:r>
    </w:p>
    <w:p w:rsidR="00550D19" w:rsidRPr="00F145E2" w:rsidRDefault="007517D3">
      <w:pPr>
        <w:pStyle w:val="Heading2"/>
        <w:rPr>
          <w:rFonts w:ascii="Times New Roman" w:hAnsi="Times New Roman" w:cs="Times New Roman"/>
          <w:sz w:val="28"/>
          <w:szCs w:val="28"/>
        </w:rPr>
      </w:pPr>
      <w:r w:rsidRPr="00F145E2">
        <w:rPr>
          <w:rFonts w:ascii="Times New Roman" w:hAnsi="Times New Roman" w:cs="Times New Roman"/>
          <w:sz w:val="28"/>
          <w:szCs w:val="28"/>
        </w:rPr>
        <w:t>Figure 12. Weather Condition Severity vs Lead Time</w:t>
      </w:r>
    </w:p>
    <w:p w:rsidR="00550D19" w:rsidRPr="006B3159" w:rsidRDefault="00550D19">
      <w:pPr>
        <w:jc w:val="center"/>
        <w:rPr>
          <w:rFonts w:ascii="Times New Roman" w:hAnsi="Times New Roman" w:cs="Times New Roman"/>
          <w:sz w:val="22"/>
        </w:rPr>
      </w:pPr>
    </w:p>
    <w:p w:rsidR="00550D19" w:rsidRPr="006B3159" w:rsidRDefault="007517D3">
      <w:pPr>
        <w:jc w:val="center"/>
        <w:rPr>
          <w:rFonts w:ascii="Times New Roman" w:hAnsi="Times New Roman" w:cs="Times New Roman"/>
          <w:sz w:val="22"/>
        </w:rPr>
      </w:pPr>
      <w:r w:rsidRPr="006B3159">
        <w:rPr>
          <w:rFonts w:ascii="Times New Roman" w:hAnsi="Times New Roman" w:cs="Times New Roman"/>
          <w:noProof/>
          <w:sz w:val="22"/>
        </w:rPr>
        <w:drawing>
          <wp:inline distT="0" distB="0" distL="0" distR="0">
            <wp:extent cx="6126480" cy="364700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weather_vs_lead_time.png"/>
                    <pic:cNvPicPr/>
                  </pic:nvPicPr>
                  <pic:blipFill>
                    <a:blip r:embed="rId19"/>
                    <a:stretch>
                      <a:fillRect/>
                    </a:stretch>
                  </pic:blipFill>
                  <pic:spPr>
                    <a:xfrm>
                      <a:off x="0" y="0"/>
                      <a:ext cx="6126480" cy="3647009"/>
                    </a:xfrm>
                    <a:prstGeom prst="rect">
                      <a:avLst/>
                    </a:prstGeom>
                  </pic:spPr>
                </pic:pic>
              </a:graphicData>
            </a:graphic>
          </wp:inline>
        </w:drawing>
      </w:r>
    </w:p>
    <w:p w:rsidR="00550D19" w:rsidRPr="006B3159" w:rsidRDefault="007517D3">
      <w:pPr>
        <w:rPr>
          <w:rFonts w:ascii="Times New Roman" w:hAnsi="Times New Roman" w:cs="Times New Roman"/>
          <w:sz w:val="22"/>
        </w:rPr>
      </w:pPr>
      <w:r w:rsidRPr="006B3159">
        <w:rPr>
          <w:rFonts w:ascii="Times New Roman" w:hAnsi="Times New Roman" w:cs="Times New Roman"/>
          <w:b/>
          <w:sz w:val="22"/>
        </w:rPr>
        <w:t xml:space="preserve">Interpretation: </w:t>
      </w:r>
      <w:r w:rsidRPr="006B3159">
        <w:rPr>
          <w:rFonts w:ascii="Times New Roman" w:hAnsi="Times New Roman" w:cs="Times New Roman"/>
          <w:sz w:val="22"/>
        </w:rPr>
        <w:t>The scatter plot checks whether more severe weather corresponds to longer lead time. The spread shows no strong individual linear trend.</w:t>
      </w:r>
    </w:p>
    <w:p w:rsidR="00550D19" w:rsidRPr="00F145E2" w:rsidRDefault="007517D3">
      <w:pPr>
        <w:pStyle w:val="Heading2"/>
        <w:rPr>
          <w:rFonts w:ascii="Times New Roman" w:hAnsi="Times New Roman" w:cs="Times New Roman"/>
          <w:sz w:val="28"/>
          <w:szCs w:val="28"/>
        </w:rPr>
      </w:pPr>
      <w:r w:rsidRPr="00F145E2">
        <w:rPr>
          <w:rFonts w:ascii="Times New Roman" w:hAnsi="Times New Roman" w:cs="Times New Roman"/>
          <w:sz w:val="28"/>
          <w:szCs w:val="28"/>
        </w:rPr>
        <w:lastRenderedPageBreak/>
        <w:t xml:space="preserve">Figure </w:t>
      </w:r>
      <w:r w:rsidRPr="00F145E2">
        <w:rPr>
          <w:rFonts w:ascii="Times New Roman" w:hAnsi="Times New Roman" w:cs="Times New Roman"/>
          <w:sz w:val="28"/>
          <w:szCs w:val="28"/>
        </w:rPr>
        <w:t>13. Customs Clearance Time vs Lead Time</w:t>
      </w:r>
    </w:p>
    <w:p w:rsidR="00550D19" w:rsidRPr="006B3159" w:rsidRDefault="00550D19">
      <w:pPr>
        <w:jc w:val="center"/>
        <w:rPr>
          <w:rFonts w:ascii="Times New Roman" w:hAnsi="Times New Roman" w:cs="Times New Roman"/>
          <w:sz w:val="22"/>
        </w:rPr>
      </w:pPr>
    </w:p>
    <w:p w:rsidR="00550D19" w:rsidRPr="006B3159" w:rsidRDefault="007517D3">
      <w:pPr>
        <w:jc w:val="center"/>
        <w:rPr>
          <w:rFonts w:ascii="Times New Roman" w:hAnsi="Times New Roman" w:cs="Times New Roman"/>
          <w:sz w:val="22"/>
        </w:rPr>
      </w:pPr>
      <w:r w:rsidRPr="006B3159">
        <w:rPr>
          <w:rFonts w:ascii="Times New Roman" w:hAnsi="Times New Roman" w:cs="Times New Roman"/>
          <w:noProof/>
          <w:sz w:val="22"/>
        </w:rPr>
        <w:drawing>
          <wp:inline distT="0" distB="0" distL="0" distR="0">
            <wp:extent cx="6126480" cy="364700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customs_vs_lead_time.png"/>
                    <pic:cNvPicPr/>
                  </pic:nvPicPr>
                  <pic:blipFill>
                    <a:blip r:embed="rId20"/>
                    <a:stretch>
                      <a:fillRect/>
                    </a:stretch>
                  </pic:blipFill>
                  <pic:spPr>
                    <a:xfrm>
                      <a:off x="0" y="0"/>
                      <a:ext cx="6126480" cy="3647009"/>
                    </a:xfrm>
                    <a:prstGeom prst="rect">
                      <a:avLst/>
                    </a:prstGeom>
                  </pic:spPr>
                </pic:pic>
              </a:graphicData>
            </a:graphic>
          </wp:inline>
        </w:drawing>
      </w:r>
    </w:p>
    <w:p w:rsidR="00550D19" w:rsidRPr="006B3159" w:rsidRDefault="007517D3">
      <w:pPr>
        <w:rPr>
          <w:rFonts w:ascii="Times New Roman" w:hAnsi="Times New Roman" w:cs="Times New Roman"/>
          <w:sz w:val="22"/>
        </w:rPr>
      </w:pPr>
      <w:r w:rsidRPr="006B3159">
        <w:rPr>
          <w:rFonts w:ascii="Times New Roman" w:hAnsi="Times New Roman" w:cs="Times New Roman"/>
          <w:b/>
          <w:sz w:val="22"/>
        </w:rPr>
        <w:t xml:space="preserve">Interpretation: </w:t>
      </w:r>
      <w:r w:rsidRPr="006B3159">
        <w:rPr>
          <w:rFonts w:ascii="Times New Roman" w:hAnsi="Times New Roman" w:cs="Times New Roman"/>
          <w:sz w:val="22"/>
        </w:rPr>
        <w:t>This plot explores customs clearance as a potential bottleneck. Lead times vary widely at all clearance-time levels, suggesting a weak standalone relationship.</w:t>
      </w:r>
    </w:p>
    <w:p w:rsidR="00550D19" w:rsidRPr="00F145E2" w:rsidRDefault="007517D3">
      <w:pPr>
        <w:pStyle w:val="Heading2"/>
        <w:rPr>
          <w:rFonts w:ascii="Times New Roman" w:hAnsi="Times New Roman" w:cs="Times New Roman"/>
          <w:sz w:val="28"/>
          <w:szCs w:val="28"/>
        </w:rPr>
      </w:pPr>
      <w:r w:rsidRPr="00F145E2">
        <w:rPr>
          <w:rFonts w:ascii="Times New Roman" w:hAnsi="Times New Roman" w:cs="Times New Roman"/>
          <w:sz w:val="28"/>
          <w:szCs w:val="28"/>
        </w:rPr>
        <w:t>Figure 14. Supplier Reliability Score</w:t>
      </w:r>
      <w:r w:rsidRPr="00F145E2">
        <w:rPr>
          <w:rFonts w:ascii="Times New Roman" w:hAnsi="Times New Roman" w:cs="Times New Roman"/>
          <w:sz w:val="28"/>
          <w:szCs w:val="28"/>
        </w:rPr>
        <w:t xml:space="preserve"> vs Lead Time</w:t>
      </w:r>
    </w:p>
    <w:p w:rsidR="00550D19" w:rsidRPr="006B3159" w:rsidRDefault="00550D19">
      <w:pPr>
        <w:jc w:val="center"/>
        <w:rPr>
          <w:rFonts w:ascii="Times New Roman" w:hAnsi="Times New Roman" w:cs="Times New Roman"/>
          <w:sz w:val="22"/>
        </w:rPr>
      </w:pPr>
    </w:p>
    <w:p w:rsidR="00550D19" w:rsidRPr="006B3159" w:rsidRDefault="007517D3">
      <w:pPr>
        <w:jc w:val="center"/>
        <w:rPr>
          <w:rFonts w:ascii="Times New Roman" w:hAnsi="Times New Roman" w:cs="Times New Roman"/>
          <w:sz w:val="22"/>
        </w:rPr>
      </w:pPr>
      <w:r w:rsidRPr="006B3159">
        <w:rPr>
          <w:rFonts w:ascii="Times New Roman" w:hAnsi="Times New Roman" w:cs="Times New Roman"/>
          <w:noProof/>
          <w:sz w:val="22"/>
        </w:rPr>
        <w:lastRenderedPageBreak/>
        <w:drawing>
          <wp:inline distT="0" distB="0" distL="0" distR="0">
            <wp:extent cx="6126480" cy="364700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upplier_reliability_vs_lead_time.png"/>
                    <pic:cNvPicPr/>
                  </pic:nvPicPr>
                  <pic:blipFill>
                    <a:blip r:embed="rId21"/>
                    <a:stretch>
                      <a:fillRect/>
                    </a:stretch>
                  </pic:blipFill>
                  <pic:spPr>
                    <a:xfrm>
                      <a:off x="0" y="0"/>
                      <a:ext cx="6126480" cy="3647009"/>
                    </a:xfrm>
                    <a:prstGeom prst="rect">
                      <a:avLst/>
                    </a:prstGeom>
                  </pic:spPr>
                </pic:pic>
              </a:graphicData>
            </a:graphic>
          </wp:inline>
        </w:drawing>
      </w:r>
    </w:p>
    <w:p w:rsidR="00550D19" w:rsidRPr="006B3159" w:rsidRDefault="007517D3">
      <w:pPr>
        <w:rPr>
          <w:rFonts w:ascii="Times New Roman" w:hAnsi="Times New Roman" w:cs="Times New Roman"/>
          <w:sz w:val="22"/>
        </w:rPr>
      </w:pPr>
      <w:r w:rsidRPr="006B3159">
        <w:rPr>
          <w:rFonts w:ascii="Times New Roman" w:hAnsi="Times New Roman" w:cs="Times New Roman"/>
          <w:b/>
          <w:sz w:val="22"/>
        </w:rPr>
        <w:t xml:space="preserve">Interpretation: </w:t>
      </w:r>
      <w:r w:rsidRPr="006B3159">
        <w:rPr>
          <w:rFonts w:ascii="Times New Roman" w:hAnsi="Times New Roman" w:cs="Times New Roman"/>
          <w:sz w:val="22"/>
        </w:rPr>
        <w:t>The chart assesses whether supplier reliability is directly associated with shorter lead time. The data is broadly dispersed, indicating no strong linear association.</w:t>
      </w:r>
    </w:p>
    <w:p w:rsidR="00550D19" w:rsidRPr="00F145E2" w:rsidRDefault="007517D3">
      <w:pPr>
        <w:pStyle w:val="Heading2"/>
        <w:rPr>
          <w:rFonts w:ascii="Times New Roman" w:hAnsi="Times New Roman" w:cs="Times New Roman"/>
          <w:sz w:val="28"/>
          <w:szCs w:val="28"/>
        </w:rPr>
      </w:pPr>
      <w:r w:rsidRPr="00F145E2">
        <w:rPr>
          <w:rFonts w:ascii="Times New Roman" w:hAnsi="Times New Roman" w:cs="Times New Roman"/>
          <w:sz w:val="28"/>
          <w:szCs w:val="28"/>
        </w:rPr>
        <w:t>Figure 15. Delivery Time Deviation vs Lead Time</w:t>
      </w:r>
    </w:p>
    <w:p w:rsidR="00550D19" w:rsidRPr="006B3159" w:rsidRDefault="00550D19">
      <w:pPr>
        <w:jc w:val="center"/>
        <w:rPr>
          <w:rFonts w:ascii="Times New Roman" w:hAnsi="Times New Roman" w:cs="Times New Roman"/>
          <w:sz w:val="22"/>
        </w:rPr>
      </w:pPr>
    </w:p>
    <w:p w:rsidR="00550D19" w:rsidRPr="006B3159" w:rsidRDefault="007517D3">
      <w:pPr>
        <w:jc w:val="center"/>
        <w:rPr>
          <w:rFonts w:ascii="Times New Roman" w:hAnsi="Times New Roman" w:cs="Times New Roman"/>
          <w:sz w:val="22"/>
        </w:rPr>
      </w:pPr>
      <w:r w:rsidRPr="006B3159">
        <w:rPr>
          <w:rFonts w:ascii="Times New Roman" w:hAnsi="Times New Roman" w:cs="Times New Roman"/>
          <w:noProof/>
          <w:sz w:val="22"/>
        </w:rPr>
        <w:drawing>
          <wp:inline distT="0" distB="0" distL="0" distR="0">
            <wp:extent cx="6126480" cy="364700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delivery_deviation_vs_lead_time.png"/>
                    <pic:cNvPicPr/>
                  </pic:nvPicPr>
                  <pic:blipFill>
                    <a:blip r:embed="rId22"/>
                    <a:stretch>
                      <a:fillRect/>
                    </a:stretch>
                  </pic:blipFill>
                  <pic:spPr>
                    <a:xfrm>
                      <a:off x="0" y="0"/>
                      <a:ext cx="6126480" cy="3647009"/>
                    </a:xfrm>
                    <a:prstGeom prst="rect">
                      <a:avLst/>
                    </a:prstGeom>
                  </pic:spPr>
                </pic:pic>
              </a:graphicData>
            </a:graphic>
          </wp:inline>
        </w:drawing>
      </w:r>
    </w:p>
    <w:p w:rsidR="00550D19" w:rsidRPr="006B3159" w:rsidRDefault="007517D3">
      <w:pPr>
        <w:rPr>
          <w:rFonts w:ascii="Times New Roman" w:hAnsi="Times New Roman" w:cs="Times New Roman"/>
          <w:sz w:val="22"/>
        </w:rPr>
      </w:pPr>
      <w:r w:rsidRPr="006B3159">
        <w:rPr>
          <w:rFonts w:ascii="Times New Roman" w:hAnsi="Times New Roman" w:cs="Times New Roman"/>
          <w:b/>
          <w:sz w:val="22"/>
        </w:rPr>
        <w:lastRenderedPageBreak/>
        <w:t>Inter</w:t>
      </w:r>
      <w:r w:rsidRPr="006B3159">
        <w:rPr>
          <w:rFonts w:ascii="Times New Roman" w:hAnsi="Times New Roman" w:cs="Times New Roman"/>
          <w:b/>
          <w:sz w:val="22"/>
        </w:rPr>
        <w:t xml:space="preserve">pretation: </w:t>
      </w:r>
      <w:r w:rsidRPr="006B3159">
        <w:rPr>
          <w:rFonts w:ascii="Times New Roman" w:hAnsi="Times New Roman" w:cs="Times New Roman"/>
          <w:sz w:val="22"/>
        </w:rPr>
        <w:t>The scatter plot compares delivery deviation with overall lead time. The absence of a clear slope indicates that delivery deviation alone is not a strong predictor.</w:t>
      </w:r>
    </w:p>
    <w:p w:rsidR="00550D19" w:rsidRPr="00F145E2" w:rsidRDefault="007517D3">
      <w:pPr>
        <w:pStyle w:val="Heading2"/>
        <w:rPr>
          <w:rFonts w:ascii="Times New Roman" w:hAnsi="Times New Roman" w:cs="Times New Roman"/>
          <w:sz w:val="28"/>
          <w:szCs w:val="28"/>
        </w:rPr>
      </w:pPr>
      <w:r w:rsidRPr="00F145E2">
        <w:rPr>
          <w:rFonts w:ascii="Times New Roman" w:hAnsi="Times New Roman" w:cs="Times New Roman"/>
          <w:sz w:val="28"/>
          <w:szCs w:val="28"/>
        </w:rPr>
        <w:t>Figure 16. Average Lead Time Days by Day of Week</w:t>
      </w:r>
    </w:p>
    <w:p w:rsidR="00550D19" w:rsidRPr="006B3159" w:rsidRDefault="00550D19">
      <w:pPr>
        <w:jc w:val="center"/>
        <w:rPr>
          <w:rFonts w:ascii="Times New Roman" w:hAnsi="Times New Roman" w:cs="Times New Roman"/>
          <w:sz w:val="22"/>
        </w:rPr>
      </w:pPr>
    </w:p>
    <w:p w:rsidR="00550D19" w:rsidRPr="006B3159" w:rsidRDefault="007517D3">
      <w:pPr>
        <w:jc w:val="center"/>
        <w:rPr>
          <w:rFonts w:ascii="Times New Roman" w:hAnsi="Times New Roman" w:cs="Times New Roman"/>
          <w:sz w:val="22"/>
        </w:rPr>
      </w:pPr>
      <w:r w:rsidRPr="006B3159">
        <w:rPr>
          <w:rFonts w:ascii="Times New Roman" w:hAnsi="Times New Roman" w:cs="Times New Roman"/>
          <w:noProof/>
          <w:sz w:val="22"/>
        </w:rPr>
        <w:drawing>
          <wp:inline distT="0" distB="0" distL="0" distR="0">
            <wp:extent cx="6126480" cy="364946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dayofweek_lead_time.png"/>
                    <pic:cNvPicPr/>
                  </pic:nvPicPr>
                  <pic:blipFill>
                    <a:blip r:embed="rId23"/>
                    <a:stretch>
                      <a:fillRect/>
                    </a:stretch>
                  </pic:blipFill>
                  <pic:spPr>
                    <a:xfrm>
                      <a:off x="0" y="0"/>
                      <a:ext cx="6126480" cy="3649467"/>
                    </a:xfrm>
                    <a:prstGeom prst="rect">
                      <a:avLst/>
                    </a:prstGeom>
                  </pic:spPr>
                </pic:pic>
              </a:graphicData>
            </a:graphic>
          </wp:inline>
        </w:drawing>
      </w:r>
    </w:p>
    <w:p w:rsidR="00550D19" w:rsidRPr="006B3159" w:rsidRDefault="007517D3">
      <w:pPr>
        <w:rPr>
          <w:rFonts w:ascii="Times New Roman" w:hAnsi="Times New Roman" w:cs="Times New Roman"/>
          <w:sz w:val="22"/>
        </w:rPr>
      </w:pPr>
      <w:r w:rsidRPr="006B3159">
        <w:rPr>
          <w:rFonts w:ascii="Times New Roman" w:hAnsi="Times New Roman" w:cs="Times New Roman"/>
          <w:b/>
          <w:sz w:val="22"/>
        </w:rPr>
        <w:t xml:space="preserve">Interpretation: </w:t>
      </w:r>
      <w:r w:rsidRPr="006B3159">
        <w:rPr>
          <w:rFonts w:ascii="Times New Roman" w:hAnsi="Times New Roman" w:cs="Times New Roman"/>
          <w:sz w:val="22"/>
        </w:rPr>
        <w:t xml:space="preserve">A bar chart </w:t>
      </w:r>
      <w:r w:rsidRPr="006B3159">
        <w:rPr>
          <w:rFonts w:ascii="Times New Roman" w:hAnsi="Times New Roman" w:cs="Times New Roman"/>
          <w:sz w:val="22"/>
        </w:rPr>
        <w:t>clearly compares average lead time across days. The differences are small, indicating limited day-of-week effects in this dataset.</w:t>
      </w:r>
    </w:p>
    <w:p w:rsidR="00550D19" w:rsidRPr="00F145E2" w:rsidRDefault="007517D3">
      <w:pPr>
        <w:pStyle w:val="Heading1"/>
        <w:rPr>
          <w:rFonts w:ascii="Times New Roman" w:hAnsi="Times New Roman" w:cs="Times New Roman"/>
          <w:szCs w:val="32"/>
        </w:rPr>
      </w:pPr>
      <w:r w:rsidRPr="00F145E2">
        <w:rPr>
          <w:rFonts w:ascii="Times New Roman" w:hAnsi="Times New Roman" w:cs="Times New Roman"/>
          <w:szCs w:val="32"/>
        </w:rPr>
        <w:t>6. Analytical Insights</w:t>
      </w:r>
    </w:p>
    <w:p w:rsidR="00550D19" w:rsidRPr="006B3159" w:rsidRDefault="007517D3">
      <w:pPr>
        <w:pStyle w:val="ListBullet"/>
        <w:rPr>
          <w:rFonts w:ascii="Times New Roman" w:hAnsi="Times New Roman" w:cs="Times New Roman"/>
          <w:sz w:val="22"/>
        </w:rPr>
      </w:pPr>
      <w:r w:rsidRPr="006B3159">
        <w:rPr>
          <w:rFonts w:ascii="Times New Roman" w:hAnsi="Times New Roman" w:cs="Times New Roman"/>
          <w:sz w:val="22"/>
        </w:rPr>
        <w:t>Lead-time performance is centered around approximately 5.2 days, but individual shipments range from 1</w:t>
      </w:r>
      <w:r w:rsidRPr="006B3159">
        <w:rPr>
          <w:rFonts w:ascii="Times New Roman" w:hAnsi="Times New Roman" w:cs="Times New Roman"/>
          <w:sz w:val="22"/>
        </w:rPr>
        <w:t>.0 to 15.0 days, demonstrating considerable shipment-level variability.</w:t>
      </w:r>
    </w:p>
    <w:p w:rsidR="00550D19" w:rsidRPr="006B3159" w:rsidRDefault="007517D3">
      <w:pPr>
        <w:pStyle w:val="ListBullet"/>
        <w:rPr>
          <w:rFonts w:ascii="Times New Roman" w:hAnsi="Times New Roman" w:cs="Times New Roman"/>
          <w:sz w:val="22"/>
        </w:rPr>
      </w:pPr>
      <w:r w:rsidRPr="006B3159">
        <w:rPr>
          <w:rFonts w:ascii="Times New Roman" w:hAnsi="Times New Roman" w:cs="Times New Roman"/>
          <w:sz w:val="22"/>
        </w:rPr>
        <w:t>The correlation analysis shows that the selected individual variables have very weak linear relationships with lead time. This suggests that lead-time variation is not dominated by one</w:t>
      </w:r>
      <w:r w:rsidRPr="006B3159">
        <w:rPr>
          <w:rFonts w:ascii="Times New Roman" w:hAnsi="Times New Roman" w:cs="Times New Roman"/>
          <w:sz w:val="22"/>
        </w:rPr>
        <w:t xml:space="preserve"> standalone factor in the simulated data.</w:t>
      </w:r>
    </w:p>
    <w:p w:rsidR="00550D19" w:rsidRPr="006B3159" w:rsidRDefault="007517D3" w:rsidP="00F145E2">
      <w:pPr>
        <w:pStyle w:val="ListBullet"/>
        <w:jc w:val="both"/>
        <w:rPr>
          <w:rFonts w:ascii="Times New Roman" w:hAnsi="Times New Roman" w:cs="Times New Roman"/>
          <w:sz w:val="22"/>
        </w:rPr>
      </w:pPr>
      <w:r w:rsidRPr="006B3159">
        <w:rPr>
          <w:rFonts w:ascii="Times New Roman" w:hAnsi="Times New Roman" w:cs="Times New Roman"/>
          <w:sz w:val="22"/>
        </w:rPr>
        <w:t>The risk-classification boxplot and average comparison show only small differences between Low, Moderate and High Risk groups. Risk labels alone therefore do not strongly separate delivery duration in this dataset.</w:t>
      </w:r>
    </w:p>
    <w:p w:rsidR="00550D19" w:rsidRPr="006B3159" w:rsidRDefault="007517D3">
      <w:pPr>
        <w:pStyle w:val="ListBullet"/>
        <w:rPr>
          <w:rFonts w:ascii="Times New Roman" w:hAnsi="Times New Roman" w:cs="Times New Roman"/>
          <w:sz w:val="22"/>
        </w:rPr>
      </w:pPr>
      <w:r w:rsidRPr="006B3159">
        <w:rPr>
          <w:rFonts w:ascii="Times New Roman" w:hAnsi="Times New Roman" w:cs="Times New Roman"/>
          <w:sz w:val="22"/>
        </w:rPr>
        <w:t>Monthly average lead time remains relatively stable, with the chart showing only small month-to-month changes. No strong seasonal pattern is visible.</w:t>
      </w:r>
    </w:p>
    <w:p w:rsidR="00550D19" w:rsidRPr="006B3159" w:rsidRDefault="007517D3">
      <w:pPr>
        <w:pStyle w:val="ListBullet"/>
        <w:rPr>
          <w:rFonts w:ascii="Times New Roman" w:hAnsi="Times New Roman" w:cs="Times New Roman"/>
          <w:sz w:val="22"/>
        </w:rPr>
      </w:pPr>
      <w:r w:rsidRPr="006B3159">
        <w:rPr>
          <w:rFonts w:ascii="Times New Roman" w:hAnsi="Times New Roman" w:cs="Times New Roman"/>
          <w:sz w:val="22"/>
        </w:rPr>
        <w:t>Day-of-week averages are also closely grouped, indicating that operational performance is relatively cons</w:t>
      </w:r>
      <w:r w:rsidRPr="006B3159">
        <w:rPr>
          <w:rFonts w:ascii="Times New Roman" w:hAnsi="Times New Roman" w:cs="Times New Roman"/>
          <w:sz w:val="22"/>
        </w:rPr>
        <w:t>istent across the week in the simulated dataset.</w:t>
      </w:r>
    </w:p>
    <w:p w:rsidR="00550D19" w:rsidRPr="006B3159" w:rsidRDefault="007517D3" w:rsidP="00F145E2">
      <w:pPr>
        <w:pStyle w:val="ListBullet"/>
        <w:jc w:val="both"/>
        <w:rPr>
          <w:rFonts w:ascii="Times New Roman" w:hAnsi="Times New Roman" w:cs="Times New Roman"/>
          <w:sz w:val="22"/>
        </w:rPr>
      </w:pPr>
      <w:r w:rsidRPr="006B3159">
        <w:rPr>
          <w:rFonts w:ascii="Times New Roman" w:hAnsi="Times New Roman" w:cs="Times New Roman"/>
          <w:sz w:val="22"/>
        </w:rPr>
        <w:t>The average shipping cost is $459.37, while the distribution plot shows substantial cost variation. This supports monitoring costs at shipment or route level rather than relying only on a single overall aver</w:t>
      </w:r>
      <w:r w:rsidRPr="006B3159">
        <w:rPr>
          <w:rFonts w:ascii="Times New Roman" w:hAnsi="Times New Roman" w:cs="Times New Roman"/>
          <w:sz w:val="22"/>
        </w:rPr>
        <w:t>age.</w:t>
      </w:r>
    </w:p>
    <w:p w:rsidR="00550D19" w:rsidRPr="006B3159" w:rsidRDefault="007517D3" w:rsidP="00F145E2">
      <w:pPr>
        <w:pStyle w:val="ListBullet"/>
        <w:jc w:val="both"/>
        <w:rPr>
          <w:rFonts w:ascii="Times New Roman" w:hAnsi="Times New Roman" w:cs="Times New Roman"/>
          <w:sz w:val="22"/>
        </w:rPr>
      </w:pPr>
      <w:r w:rsidRPr="006B3159">
        <w:rPr>
          <w:rFonts w:ascii="Times New Roman" w:hAnsi="Times New Roman" w:cs="Times New Roman"/>
          <w:sz w:val="22"/>
        </w:rPr>
        <w:t>Scatter plots for weather severity, customs clearance, supplier reliability, delay probability and delivery time deviation show broad dispersion. These factors may still contribute to outcomes in combination, but the charts do not support a strong sta</w:t>
      </w:r>
      <w:r w:rsidRPr="006B3159">
        <w:rPr>
          <w:rFonts w:ascii="Times New Roman" w:hAnsi="Times New Roman" w:cs="Times New Roman"/>
          <w:sz w:val="22"/>
        </w:rPr>
        <w:t>ndalone linear effect.</w:t>
      </w:r>
    </w:p>
    <w:p w:rsidR="00550D19" w:rsidRPr="00F145E2" w:rsidRDefault="007517D3">
      <w:pPr>
        <w:pStyle w:val="Heading2"/>
        <w:rPr>
          <w:rFonts w:ascii="Times New Roman" w:hAnsi="Times New Roman" w:cs="Times New Roman"/>
          <w:sz w:val="28"/>
          <w:szCs w:val="28"/>
        </w:rPr>
      </w:pPr>
      <w:r w:rsidRPr="00F145E2">
        <w:rPr>
          <w:rFonts w:ascii="Times New Roman" w:hAnsi="Times New Roman" w:cs="Times New Roman"/>
          <w:sz w:val="28"/>
          <w:szCs w:val="28"/>
        </w:rPr>
        <w:lastRenderedPageBreak/>
        <w:t>Operational Efficiency, Cost Drivers and Bottlenecks</w:t>
      </w:r>
    </w:p>
    <w:p w:rsidR="00550D19" w:rsidRPr="006B3159" w:rsidRDefault="007517D3" w:rsidP="00F145E2">
      <w:pPr>
        <w:jc w:val="both"/>
        <w:rPr>
          <w:rFonts w:ascii="Times New Roman" w:hAnsi="Times New Roman" w:cs="Times New Roman"/>
          <w:sz w:val="22"/>
        </w:rPr>
      </w:pPr>
      <w:r w:rsidRPr="006B3159">
        <w:rPr>
          <w:rFonts w:ascii="Times New Roman" w:hAnsi="Times New Roman" w:cs="Times New Roman"/>
          <w:sz w:val="22"/>
        </w:rPr>
        <w:t xml:space="preserve">Operational efficiency is best interpreted through the stability of lead-time averages together with the large shipment-level spread. The main analytical challenge is therefore </w:t>
      </w:r>
      <w:r w:rsidRPr="006B3159">
        <w:rPr>
          <w:rFonts w:ascii="Times New Roman" w:hAnsi="Times New Roman" w:cs="Times New Roman"/>
          <w:sz w:val="22"/>
        </w:rPr>
        <w:t>reducing variability, not simply reducing the overall mean. Shipping costs show meaningful dispersion and should be monitored alongside route, shipment and service-level information. Potential bottlenecks such as traffic, port congestion and customs cleara</w:t>
      </w:r>
      <w:r w:rsidRPr="006B3159">
        <w:rPr>
          <w:rFonts w:ascii="Times New Roman" w:hAnsi="Times New Roman" w:cs="Times New Roman"/>
          <w:sz w:val="22"/>
        </w:rPr>
        <w:t>nce should not be evaluated in isolation because the current analysis shows weak pairwise relationships with lead time.</w:t>
      </w:r>
    </w:p>
    <w:p w:rsidR="00550D19" w:rsidRPr="00F145E2" w:rsidRDefault="007517D3">
      <w:pPr>
        <w:pStyle w:val="Heading1"/>
        <w:rPr>
          <w:rFonts w:ascii="Times New Roman" w:hAnsi="Times New Roman" w:cs="Times New Roman"/>
          <w:szCs w:val="32"/>
        </w:rPr>
      </w:pPr>
      <w:r w:rsidRPr="00F145E2">
        <w:rPr>
          <w:rFonts w:ascii="Times New Roman" w:hAnsi="Times New Roman" w:cs="Times New Roman"/>
          <w:szCs w:val="32"/>
        </w:rPr>
        <w:t>7. Recommendations</w:t>
      </w:r>
    </w:p>
    <w:p w:rsidR="00550D19" w:rsidRPr="006B3159" w:rsidRDefault="007517D3">
      <w:pPr>
        <w:pStyle w:val="ListBullet"/>
        <w:rPr>
          <w:rFonts w:ascii="Times New Roman" w:hAnsi="Times New Roman" w:cs="Times New Roman"/>
          <w:sz w:val="22"/>
        </w:rPr>
      </w:pPr>
      <w:r w:rsidRPr="006B3159">
        <w:rPr>
          <w:rFonts w:ascii="Times New Roman" w:hAnsi="Times New Roman" w:cs="Times New Roman"/>
          <w:sz w:val="22"/>
        </w:rPr>
        <w:t>Use multivariable analysis or machine-learning models to examine combined effects and interactions instead of relying</w:t>
      </w:r>
      <w:r w:rsidRPr="006B3159">
        <w:rPr>
          <w:rFonts w:ascii="Times New Roman" w:hAnsi="Times New Roman" w:cs="Times New Roman"/>
          <w:sz w:val="22"/>
        </w:rPr>
        <w:t xml:space="preserve"> only on pairwise correlations.</w:t>
      </w:r>
    </w:p>
    <w:p w:rsidR="00550D19" w:rsidRPr="006B3159" w:rsidRDefault="007517D3">
      <w:pPr>
        <w:pStyle w:val="ListBullet"/>
        <w:rPr>
          <w:rFonts w:ascii="Times New Roman" w:hAnsi="Times New Roman" w:cs="Times New Roman"/>
          <w:sz w:val="22"/>
        </w:rPr>
      </w:pPr>
      <w:r w:rsidRPr="006B3159">
        <w:rPr>
          <w:rFonts w:ascii="Times New Roman" w:hAnsi="Times New Roman" w:cs="Times New Roman"/>
          <w:sz w:val="22"/>
        </w:rPr>
        <w:t>Monitor high-variability shipments and investigate their operational context, because the range of lead times is much wider than the difference between group averages.</w:t>
      </w:r>
    </w:p>
    <w:p w:rsidR="00550D19" w:rsidRPr="006B3159" w:rsidRDefault="007517D3">
      <w:pPr>
        <w:pStyle w:val="ListBullet"/>
        <w:rPr>
          <w:rFonts w:ascii="Times New Roman" w:hAnsi="Times New Roman" w:cs="Times New Roman"/>
          <w:sz w:val="22"/>
        </w:rPr>
      </w:pPr>
      <w:r w:rsidRPr="006B3159">
        <w:rPr>
          <w:rFonts w:ascii="Times New Roman" w:hAnsi="Times New Roman" w:cs="Times New Roman"/>
          <w:sz w:val="22"/>
        </w:rPr>
        <w:t xml:space="preserve">Track shipping cost together with route, demand, </w:t>
      </w:r>
      <w:r w:rsidRPr="006B3159">
        <w:rPr>
          <w:rFonts w:ascii="Times New Roman" w:hAnsi="Times New Roman" w:cs="Times New Roman"/>
          <w:sz w:val="22"/>
        </w:rPr>
        <w:t>congestion and delivery performance to identify cost-efficient logistics patterns.</w:t>
      </w:r>
    </w:p>
    <w:p w:rsidR="00550D19" w:rsidRPr="006B3159" w:rsidRDefault="007517D3">
      <w:pPr>
        <w:pStyle w:val="ListBullet"/>
        <w:rPr>
          <w:rFonts w:ascii="Times New Roman" w:hAnsi="Times New Roman" w:cs="Times New Roman"/>
          <w:sz w:val="22"/>
        </w:rPr>
      </w:pPr>
      <w:r w:rsidRPr="006B3159">
        <w:rPr>
          <w:rFonts w:ascii="Times New Roman" w:hAnsi="Times New Roman" w:cs="Times New Roman"/>
          <w:sz w:val="22"/>
        </w:rPr>
        <w:t>Create operational dashboards with lead-time, delay probability and cost KPIs so managers can monitor both average performance and variability.</w:t>
      </w:r>
    </w:p>
    <w:p w:rsidR="00550D19" w:rsidRPr="006B3159" w:rsidRDefault="007517D3">
      <w:pPr>
        <w:pStyle w:val="ListBullet"/>
        <w:rPr>
          <w:rFonts w:ascii="Times New Roman" w:hAnsi="Times New Roman" w:cs="Times New Roman"/>
          <w:sz w:val="22"/>
        </w:rPr>
      </w:pPr>
      <w:r w:rsidRPr="006B3159">
        <w:rPr>
          <w:rFonts w:ascii="Times New Roman" w:hAnsi="Times New Roman" w:cs="Times New Roman"/>
          <w:sz w:val="22"/>
        </w:rPr>
        <w:t>Apply outlier detection to id</w:t>
      </w:r>
      <w:r w:rsidRPr="006B3159">
        <w:rPr>
          <w:rFonts w:ascii="Times New Roman" w:hAnsi="Times New Roman" w:cs="Times New Roman"/>
          <w:sz w:val="22"/>
        </w:rPr>
        <w:t>entify unusually long lead times and investigate possible causes.</w:t>
      </w:r>
    </w:p>
    <w:p w:rsidR="00550D19" w:rsidRPr="006B3159" w:rsidRDefault="007517D3">
      <w:pPr>
        <w:pStyle w:val="ListBullet"/>
        <w:rPr>
          <w:rFonts w:ascii="Times New Roman" w:hAnsi="Times New Roman" w:cs="Times New Roman"/>
          <w:sz w:val="22"/>
        </w:rPr>
      </w:pPr>
      <w:r w:rsidRPr="006B3159">
        <w:rPr>
          <w:rFonts w:ascii="Times New Roman" w:hAnsi="Times New Roman" w:cs="Times New Roman"/>
          <w:sz w:val="22"/>
        </w:rPr>
        <w:t>For a real-world deployment, validate the simulated findings with actual operational data and add domain-specific features such as distance, shipment type, carrier, mode of transport and war</w:t>
      </w:r>
      <w:r w:rsidRPr="006B3159">
        <w:rPr>
          <w:rFonts w:ascii="Times New Roman" w:hAnsi="Times New Roman" w:cs="Times New Roman"/>
          <w:sz w:val="22"/>
        </w:rPr>
        <w:t>ehouse location.</w:t>
      </w:r>
    </w:p>
    <w:p w:rsidR="00550D19" w:rsidRPr="00F145E2" w:rsidRDefault="007517D3">
      <w:pPr>
        <w:pStyle w:val="Heading1"/>
        <w:rPr>
          <w:rFonts w:ascii="Times New Roman" w:hAnsi="Times New Roman" w:cs="Times New Roman"/>
          <w:szCs w:val="32"/>
        </w:rPr>
      </w:pPr>
      <w:r w:rsidRPr="00F145E2">
        <w:rPr>
          <w:rFonts w:ascii="Times New Roman" w:hAnsi="Times New Roman" w:cs="Times New Roman"/>
          <w:szCs w:val="32"/>
        </w:rPr>
        <w:t>8. Python Code Excerpts</w:t>
      </w:r>
    </w:p>
    <w:p w:rsidR="00550D19" w:rsidRPr="006B3159" w:rsidRDefault="007517D3">
      <w:pPr>
        <w:rPr>
          <w:rFonts w:ascii="Times New Roman" w:hAnsi="Times New Roman" w:cs="Times New Roman"/>
          <w:sz w:val="22"/>
        </w:rPr>
      </w:pPr>
      <w:r w:rsidRPr="006B3159">
        <w:rPr>
          <w:rFonts w:ascii="Times New Roman" w:hAnsi="Times New Roman" w:cs="Times New Roman"/>
          <w:sz w:val="22"/>
        </w:rPr>
        <w:t>The analysis was implemented in Python using Pandas for data handling and Matplotlib/Seaborn for visualization. Representative excerpts are included below.</w:t>
      </w:r>
    </w:p>
    <w:p w:rsidR="00550D19" w:rsidRPr="006B3159" w:rsidRDefault="007517D3">
      <w:pPr>
        <w:shd w:val="clear" w:color="auto" w:fill="F2F2F2"/>
        <w:spacing w:after="120"/>
        <w:rPr>
          <w:rFonts w:ascii="Times New Roman" w:hAnsi="Times New Roman" w:cs="Times New Roman"/>
          <w:sz w:val="22"/>
        </w:rPr>
      </w:pPr>
      <w:r w:rsidRPr="006B3159">
        <w:rPr>
          <w:rFonts w:ascii="Times New Roman" w:hAnsi="Times New Roman" w:cs="Times New Roman"/>
          <w:sz w:val="22"/>
        </w:rPr>
        <w:t>import pandas as pd</w:t>
      </w:r>
      <w:r w:rsidRPr="006B3159">
        <w:rPr>
          <w:rFonts w:ascii="Times New Roman" w:hAnsi="Times New Roman" w:cs="Times New Roman"/>
          <w:sz w:val="22"/>
        </w:rPr>
        <w:br/>
        <w:t>import matplotlib.pyplot as plt</w:t>
      </w:r>
      <w:r w:rsidRPr="006B3159">
        <w:rPr>
          <w:rFonts w:ascii="Times New Roman" w:hAnsi="Times New Roman" w:cs="Times New Roman"/>
          <w:sz w:val="22"/>
        </w:rPr>
        <w:br/>
        <w:t xml:space="preserve">import </w:t>
      </w:r>
      <w:r w:rsidRPr="006B3159">
        <w:rPr>
          <w:rFonts w:ascii="Times New Roman" w:hAnsi="Times New Roman" w:cs="Times New Roman"/>
          <w:sz w:val="22"/>
        </w:rPr>
        <w:t>seaborn as sns</w:t>
      </w:r>
      <w:r w:rsidRPr="006B3159">
        <w:rPr>
          <w:rFonts w:ascii="Times New Roman" w:hAnsi="Times New Roman" w:cs="Times New Roman"/>
          <w:sz w:val="22"/>
        </w:rPr>
        <w:br/>
      </w:r>
      <w:r w:rsidRPr="006B3159">
        <w:rPr>
          <w:rFonts w:ascii="Times New Roman" w:hAnsi="Times New Roman" w:cs="Times New Roman"/>
          <w:sz w:val="22"/>
        </w:rPr>
        <w:br/>
        <w:t>df = pd.read_csv("cleaned_logistics_data.csv")</w:t>
      </w:r>
      <w:r w:rsidRPr="006B3159">
        <w:rPr>
          <w:rFonts w:ascii="Times New Roman" w:hAnsi="Times New Roman" w:cs="Times New Roman"/>
          <w:sz w:val="22"/>
        </w:rPr>
        <w:br/>
        <w:t>print(df.shape)</w:t>
      </w:r>
      <w:r w:rsidRPr="006B3159">
        <w:rPr>
          <w:rFonts w:ascii="Times New Roman" w:hAnsi="Times New Roman" w:cs="Times New Roman"/>
          <w:sz w:val="22"/>
        </w:rPr>
        <w:br/>
        <w:t>print(df.columns)</w:t>
      </w:r>
      <w:r w:rsidRPr="006B3159">
        <w:rPr>
          <w:rFonts w:ascii="Times New Roman" w:hAnsi="Times New Roman" w:cs="Times New Roman"/>
          <w:sz w:val="22"/>
        </w:rPr>
        <w:br/>
        <w:t>print(df.describe())</w:t>
      </w:r>
    </w:p>
    <w:p w:rsidR="00550D19" w:rsidRPr="006B3159" w:rsidRDefault="007517D3">
      <w:pPr>
        <w:shd w:val="clear" w:color="auto" w:fill="F2F2F2"/>
        <w:spacing w:after="120"/>
        <w:rPr>
          <w:rFonts w:ascii="Times New Roman" w:hAnsi="Times New Roman" w:cs="Times New Roman"/>
          <w:sz w:val="22"/>
        </w:rPr>
      </w:pPr>
      <w:r w:rsidRPr="006B3159">
        <w:rPr>
          <w:rFonts w:ascii="Times New Roman" w:hAnsi="Times New Roman" w:cs="Times New Roman"/>
          <w:sz w:val="22"/>
        </w:rPr>
        <w:t># Descriptive statistics for lead time</w:t>
      </w:r>
      <w:r w:rsidRPr="006B3159">
        <w:rPr>
          <w:rFonts w:ascii="Times New Roman" w:hAnsi="Times New Roman" w:cs="Times New Roman"/>
          <w:sz w:val="22"/>
        </w:rPr>
        <w:br/>
        <w:t>lead_time_stats = df["lead_time_days"].describe(</w:t>
      </w:r>
      <w:r w:rsidRPr="006B3159">
        <w:rPr>
          <w:rFonts w:ascii="Times New Roman" w:hAnsi="Times New Roman" w:cs="Times New Roman"/>
          <w:sz w:val="22"/>
        </w:rPr>
        <w:br/>
        <w:t xml:space="preserve">    percentiles=[0.25, 0.5, 0.75]</w:t>
      </w:r>
      <w:r w:rsidRPr="006B3159">
        <w:rPr>
          <w:rFonts w:ascii="Times New Roman" w:hAnsi="Times New Roman" w:cs="Times New Roman"/>
          <w:sz w:val="22"/>
        </w:rPr>
        <w:br/>
        <w:t>)</w:t>
      </w:r>
      <w:r w:rsidRPr="006B3159">
        <w:rPr>
          <w:rFonts w:ascii="Times New Roman" w:hAnsi="Times New Roman" w:cs="Times New Roman"/>
          <w:sz w:val="22"/>
        </w:rPr>
        <w:br/>
      </w:r>
      <w:r w:rsidRPr="006B3159">
        <w:rPr>
          <w:rFonts w:ascii="Times New Roman" w:hAnsi="Times New Roman" w:cs="Times New Roman"/>
          <w:sz w:val="22"/>
        </w:rPr>
        <w:br/>
        <w:t>print("Mean:"</w:t>
      </w:r>
      <w:r w:rsidRPr="006B3159">
        <w:rPr>
          <w:rFonts w:ascii="Times New Roman" w:hAnsi="Times New Roman" w:cs="Times New Roman"/>
          <w:sz w:val="22"/>
        </w:rPr>
        <w:t>, df["lead_time_days"].mean())</w:t>
      </w:r>
      <w:r w:rsidRPr="006B3159">
        <w:rPr>
          <w:rFonts w:ascii="Times New Roman" w:hAnsi="Times New Roman" w:cs="Times New Roman"/>
          <w:sz w:val="22"/>
        </w:rPr>
        <w:br/>
        <w:t>print("Median:", df["lead_time_days"].median())</w:t>
      </w:r>
      <w:r w:rsidRPr="006B3159">
        <w:rPr>
          <w:rFonts w:ascii="Times New Roman" w:hAnsi="Times New Roman" w:cs="Times New Roman"/>
          <w:sz w:val="22"/>
        </w:rPr>
        <w:br/>
        <w:t>print("Standard deviation:", df["lead_time_days"].std())</w:t>
      </w:r>
    </w:p>
    <w:p w:rsidR="00550D19" w:rsidRPr="006B3159" w:rsidRDefault="007517D3">
      <w:pPr>
        <w:shd w:val="clear" w:color="auto" w:fill="F2F2F2"/>
        <w:spacing w:after="120"/>
        <w:rPr>
          <w:rFonts w:ascii="Times New Roman" w:hAnsi="Times New Roman" w:cs="Times New Roman"/>
          <w:sz w:val="22"/>
        </w:rPr>
      </w:pPr>
      <w:r w:rsidRPr="006B3159">
        <w:rPr>
          <w:rFonts w:ascii="Times New Roman" w:hAnsi="Times New Roman" w:cs="Times New Roman"/>
          <w:sz w:val="22"/>
        </w:rPr>
        <w:t># Correlation analysis</w:t>
      </w:r>
      <w:r w:rsidRPr="006B3159">
        <w:rPr>
          <w:rFonts w:ascii="Times New Roman" w:hAnsi="Times New Roman" w:cs="Times New Roman"/>
          <w:sz w:val="22"/>
        </w:rPr>
        <w:br/>
        <w:t>corr_vars = [</w:t>
      </w:r>
      <w:r w:rsidRPr="006B3159">
        <w:rPr>
          <w:rFonts w:ascii="Times New Roman" w:hAnsi="Times New Roman" w:cs="Times New Roman"/>
          <w:sz w:val="22"/>
        </w:rPr>
        <w:br/>
        <w:t xml:space="preserve">    "lead_time_days", "shipping_costs",</w:t>
      </w:r>
      <w:r w:rsidRPr="006B3159">
        <w:rPr>
          <w:rFonts w:ascii="Times New Roman" w:hAnsi="Times New Roman" w:cs="Times New Roman"/>
          <w:sz w:val="22"/>
        </w:rPr>
        <w:br/>
        <w:t xml:space="preserve">    "traffic_congestion_level",</w:t>
      </w:r>
      <w:r w:rsidRPr="006B3159">
        <w:rPr>
          <w:rFonts w:ascii="Times New Roman" w:hAnsi="Times New Roman" w:cs="Times New Roman"/>
          <w:sz w:val="22"/>
        </w:rPr>
        <w:br/>
      </w:r>
      <w:r w:rsidRPr="006B3159">
        <w:rPr>
          <w:rFonts w:ascii="Times New Roman" w:hAnsi="Times New Roman" w:cs="Times New Roman"/>
          <w:sz w:val="22"/>
        </w:rPr>
        <w:lastRenderedPageBreak/>
        <w:t xml:space="preserve">    "weathe</w:t>
      </w:r>
      <w:r w:rsidRPr="006B3159">
        <w:rPr>
          <w:rFonts w:ascii="Times New Roman" w:hAnsi="Times New Roman" w:cs="Times New Roman"/>
          <w:sz w:val="22"/>
        </w:rPr>
        <w:t>r_condition_severity",</w:t>
      </w:r>
      <w:r w:rsidRPr="006B3159">
        <w:rPr>
          <w:rFonts w:ascii="Times New Roman" w:hAnsi="Times New Roman" w:cs="Times New Roman"/>
          <w:sz w:val="22"/>
        </w:rPr>
        <w:br/>
        <w:t xml:space="preserve">    "port_congestion_level",</w:t>
      </w:r>
      <w:r w:rsidRPr="006B3159">
        <w:rPr>
          <w:rFonts w:ascii="Times New Roman" w:hAnsi="Times New Roman" w:cs="Times New Roman"/>
          <w:sz w:val="22"/>
        </w:rPr>
        <w:br/>
        <w:t xml:space="preserve">    "supplier_reliability_score",</w:t>
      </w:r>
      <w:r w:rsidRPr="006B3159">
        <w:rPr>
          <w:rFonts w:ascii="Times New Roman" w:hAnsi="Times New Roman" w:cs="Times New Roman"/>
          <w:sz w:val="22"/>
        </w:rPr>
        <w:br/>
        <w:t xml:space="preserve">    "customs_clearance_time",</w:t>
      </w:r>
      <w:r w:rsidRPr="006B3159">
        <w:rPr>
          <w:rFonts w:ascii="Times New Roman" w:hAnsi="Times New Roman" w:cs="Times New Roman"/>
          <w:sz w:val="22"/>
        </w:rPr>
        <w:br/>
        <w:t xml:space="preserve">    "delay_probability",</w:t>
      </w:r>
      <w:r w:rsidRPr="006B3159">
        <w:rPr>
          <w:rFonts w:ascii="Times New Roman" w:hAnsi="Times New Roman" w:cs="Times New Roman"/>
          <w:sz w:val="22"/>
        </w:rPr>
        <w:br/>
        <w:t xml:space="preserve">    "delivery_time_deviation"</w:t>
      </w:r>
      <w:r w:rsidRPr="006B3159">
        <w:rPr>
          <w:rFonts w:ascii="Times New Roman" w:hAnsi="Times New Roman" w:cs="Times New Roman"/>
          <w:sz w:val="22"/>
        </w:rPr>
        <w:br/>
        <w:t>]</w:t>
      </w:r>
      <w:r w:rsidRPr="006B3159">
        <w:rPr>
          <w:rFonts w:ascii="Times New Roman" w:hAnsi="Times New Roman" w:cs="Times New Roman"/>
          <w:sz w:val="22"/>
        </w:rPr>
        <w:br/>
      </w:r>
      <w:r w:rsidRPr="006B3159">
        <w:rPr>
          <w:rFonts w:ascii="Times New Roman" w:hAnsi="Times New Roman" w:cs="Times New Roman"/>
          <w:sz w:val="22"/>
        </w:rPr>
        <w:br/>
        <w:t>corr_matrix = df[corr_vars].corr()</w:t>
      </w:r>
      <w:r w:rsidRPr="006B3159">
        <w:rPr>
          <w:rFonts w:ascii="Times New Roman" w:hAnsi="Times New Roman" w:cs="Times New Roman"/>
          <w:sz w:val="22"/>
        </w:rPr>
        <w:br/>
        <w:t>sns.heatmap(corr_matrix, annot=True, cmap="cool</w:t>
      </w:r>
      <w:r w:rsidRPr="006B3159">
        <w:rPr>
          <w:rFonts w:ascii="Times New Roman" w:hAnsi="Times New Roman" w:cs="Times New Roman"/>
          <w:sz w:val="22"/>
        </w:rPr>
        <w:t>warm")</w:t>
      </w:r>
      <w:r w:rsidRPr="006B3159">
        <w:rPr>
          <w:rFonts w:ascii="Times New Roman" w:hAnsi="Times New Roman" w:cs="Times New Roman"/>
          <w:sz w:val="22"/>
        </w:rPr>
        <w:br/>
        <w:t>plt.show()</w:t>
      </w:r>
    </w:p>
    <w:p w:rsidR="00550D19" w:rsidRPr="006B3159" w:rsidRDefault="007517D3">
      <w:pPr>
        <w:shd w:val="clear" w:color="auto" w:fill="F2F2F2"/>
        <w:spacing w:after="120"/>
        <w:rPr>
          <w:rFonts w:ascii="Times New Roman" w:hAnsi="Times New Roman" w:cs="Times New Roman"/>
          <w:sz w:val="22"/>
        </w:rPr>
      </w:pPr>
      <w:r w:rsidRPr="006B3159">
        <w:rPr>
          <w:rFonts w:ascii="Times New Roman" w:hAnsi="Times New Roman" w:cs="Times New Roman"/>
          <w:sz w:val="22"/>
        </w:rPr>
        <w:t># Example scatter plot</w:t>
      </w:r>
      <w:r w:rsidRPr="006B3159">
        <w:rPr>
          <w:rFonts w:ascii="Times New Roman" w:hAnsi="Times New Roman" w:cs="Times New Roman"/>
          <w:sz w:val="22"/>
        </w:rPr>
        <w:br/>
        <w:t>sns.scatterplot(</w:t>
      </w:r>
      <w:r w:rsidRPr="006B3159">
        <w:rPr>
          <w:rFonts w:ascii="Times New Roman" w:hAnsi="Times New Roman" w:cs="Times New Roman"/>
          <w:sz w:val="22"/>
        </w:rPr>
        <w:br/>
        <w:t xml:space="preserve">    data=df,</w:t>
      </w:r>
      <w:r w:rsidRPr="006B3159">
        <w:rPr>
          <w:rFonts w:ascii="Times New Roman" w:hAnsi="Times New Roman" w:cs="Times New Roman"/>
          <w:sz w:val="22"/>
        </w:rPr>
        <w:br/>
        <w:t xml:space="preserve">    x="shipping_costs",</w:t>
      </w:r>
      <w:r w:rsidRPr="006B3159">
        <w:rPr>
          <w:rFonts w:ascii="Times New Roman" w:hAnsi="Times New Roman" w:cs="Times New Roman"/>
          <w:sz w:val="22"/>
        </w:rPr>
        <w:br/>
        <w:t xml:space="preserve">    y="lead_time_days",</w:t>
      </w:r>
      <w:r w:rsidRPr="006B3159">
        <w:rPr>
          <w:rFonts w:ascii="Times New Roman" w:hAnsi="Times New Roman" w:cs="Times New Roman"/>
          <w:sz w:val="22"/>
        </w:rPr>
        <w:br/>
        <w:t xml:space="preserve">    alpha=0.4</w:t>
      </w:r>
      <w:r w:rsidRPr="006B3159">
        <w:rPr>
          <w:rFonts w:ascii="Times New Roman" w:hAnsi="Times New Roman" w:cs="Times New Roman"/>
          <w:sz w:val="22"/>
        </w:rPr>
        <w:br/>
        <w:t>)</w:t>
      </w:r>
      <w:r w:rsidRPr="006B3159">
        <w:rPr>
          <w:rFonts w:ascii="Times New Roman" w:hAnsi="Times New Roman" w:cs="Times New Roman"/>
          <w:sz w:val="22"/>
        </w:rPr>
        <w:br/>
      </w:r>
      <w:r w:rsidRPr="006B3159">
        <w:rPr>
          <w:rFonts w:ascii="Times New Roman" w:hAnsi="Times New Roman" w:cs="Times New Roman"/>
          <w:sz w:val="22"/>
        </w:rPr>
        <w:br/>
        <w:t>sns.regplot(</w:t>
      </w:r>
      <w:r w:rsidRPr="006B3159">
        <w:rPr>
          <w:rFonts w:ascii="Times New Roman" w:hAnsi="Times New Roman" w:cs="Times New Roman"/>
          <w:sz w:val="22"/>
        </w:rPr>
        <w:br/>
        <w:t xml:space="preserve">    data=df,</w:t>
      </w:r>
      <w:r w:rsidRPr="006B3159">
        <w:rPr>
          <w:rFonts w:ascii="Times New Roman" w:hAnsi="Times New Roman" w:cs="Times New Roman"/>
          <w:sz w:val="22"/>
        </w:rPr>
        <w:br/>
        <w:t xml:space="preserve">    x="shipping_costs",</w:t>
      </w:r>
      <w:r w:rsidRPr="006B3159">
        <w:rPr>
          <w:rFonts w:ascii="Times New Roman" w:hAnsi="Times New Roman" w:cs="Times New Roman"/>
          <w:sz w:val="22"/>
        </w:rPr>
        <w:br/>
        <w:t xml:space="preserve">    y="lead_time_days",</w:t>
      </w:r>
      <w:r w:rsidRPr="006B3159">
        <w:rPr>
          <w:rFonts w:ascii="Times New Roman" w:hAnsi="Times New Roman" w:cs="Times New Roman"/>
          <w:sz w:val="22"/>
        </w:rPr>
        <w:br/>
        <w:t xml:space="preserve">    scatter=False,</w:t>
      </w:r>
      <w:r w:rsidRPr="006B3159">
        <w:rPr>
          <w:rFonts w:ascii="Times New Roman" w:hAnsi="Times New Roman" w:cs="Times New Roman"/>
          <w:sz w:val="22"/>
        </w:rPr>
        <w:br/>
        <w:t xml:space="preserve">    color="red"</w:t>
      </w:r>
      <w:r w:rsidRPr="006B3159">
        <w:rPr>
          <w:rFonts w:ascii="Times New Roman" w:hAnsi="Times New Roman" w:cs="Times New Roman"/>
          <w:sz w:val="22"/>
        </w:rPr>
        <w:br/>
        <w:t>)</w:t>
      </w:r>
      <w:r w:rsidRPr="006B3159">
        <w:rPr>
          <w:rFonts w:ascii="Times New Roman" w:hAnsi="Times New Roman" w:cs="Times New Roman"/>
          <w:sz w:val="22"/>
        </w:rPr>
        <w:br/>
      </w:r>
      <w:r w:rsidRPr="006B3159">
        <w:rPr>
          <w:rFonts w:ascii="Times New Roman" w:hAnsi="Times New Roman" w:cs="Times New Roman"/>
          <w:sz w:val="22"/>
        </w:rPr>
        <w:br/>
        <w:t>plt.titl</w:t>
      </w:r>
      <w:r w:rsidRPr="006B3159">
        <w:rPr>
          <w:rFonts w:ascii="Times New Roman" w:hAnsi="Times New Roman" w:cs="Times New Roman"/>
          <w:sz w:val="22"/>
        </w:rPr>
        <w:t>e("Shipping Costs vs Lead Time")</w:t>
      </w:r>
      <w:r w:rsidRPr="006B3159">
        <w:rPr>
          <w:rFonts w:ascii="Times New Roman" w:hAnsi="Times New Roman" w:cs="Times New Roman"/>
          <w:sz w:val="22"/>
        </w:rPr>
        <w:br/>
        <w:t>plt.show()</w:t>
      </w:r>
    </w:p>
    <w:p w:rsidR="00550D19" w:rsidRPr="006B3159" w:rsidRDefault="007517D3">
      <w:pPr>
        <w:shd w:val="clear" w:color="auto" w:fill="F2F2F2"/>
        <w:spacing w:after="120"/>
        <w:rPr>
          <w:rFonts w:ascii="Times New Roman" w:hAnsi="Times New Roman" w:cs="Times New Roman"/>
          <w:sz w:val="22"/>
        </w:rPr>
      </w:pPr>
      <w:r w:rsidRPr="006B3159">
        <w:rPr>
          <w:rFonts w:ascii="Times New Roman" w:hAnsi="Times New Roman" w:cs="Times New Roman"/>
          <w:sz w:val="22"/>
        </w:rPr>
        <w:t># Average lead time by day of week</w:t>
      </w:r>
      <w:r w:rsidRPr="006B3159">
        <w:rPr>
          <w:rFonts w:ascii="Times New Roman" w:hAnsi="Times New Roman" w:cs="Times New Roman"/>
          <w:sz w:val="22"/>
        </w:rPr>
        <w:br/>
        <w:t>day_order = ["Mon", "Tue", "Wed", "Thu", "Fri", "Sat", "Sun"]</w:t>
      </w:r>
      <w:r w:rsidRPr="006B3159">
        <w:rPr>
          <w:rFonts w:ascii="Times New Roman" w:hAnsi="Times New Roman" w:cs="Times New Roman"/>
          <w:sz w:val="22"/>
        </w:rPr>
        <w:br/>
      </w:r>
      <w:r w:rsidRPr="006B3159">
        <w:rPr>
          <w:rFonts w:ascii="Times New Roman" w:hAnsi="Times New Roman" w:cs="Times New Roman"/>
          <w:sz w:val="22"/>
        </w:rPr>
        <w:br/>
        <w:t>df["day_name"] = pd.to_datetime(df["timestamp"]).dt.day_name().str[:3]</w:t>
      </w:r>
      <w:r w:rsidRPr="006B3159">
        <w:rPr>
          <w:rFonts w:ascii="Times New Roman" w:hAnsi="Times New Roman" w:cs="Times New Roman"/>
          <w:sz w:val="22"/>
        </w:rPr>
        <w:br/>
        <w:t>daily_avg = df.groupby("day_name")["lead_ti</w:t>
      </w:r>
      <w:r w:rsidRPr="006B3159">
        <w:rPr>
          <w:rFonts w:ascii="Times New Roman" w:hAnsi="Times New Roman" w:cs="Times New Roman"/>
          <w:sz w:val="22"/>
        </w:rPr>
        <w:t>me_days"].mean()</w:t>
      </w:r>
      <w:r w:rsidRPr="006B3159">
        <w:rPr>
          <w:rFonts w:ascii="Times New Roman" w:hAnsi="Times New Roman" w:cs="Times New Roman"/>
          <w:sz w:val="22"/>
        </w:rPr>
        <w:br/>
      </w:r>
      <w:r w:rsidRPr="006B3159">
        <w:rPr>
          <w:rFonts w:ascii="Times New Roman" w:hAnsi="Times New Roman" w:cs="Times New Roman"/>
          <w:sz w:val="22"/>
        </w:rPr>
        <w:br/>
        <w:t>daily_avg = daily_avg.reindex(day_order)</w:t>
      </w:r>
      <w:r w:rsidRPr="006B3159">
        <w:rPr>
          <w:rFonts w:ascii="Times New Roman" w:hAnsi="Times New Roman" w:cs="Times New Roman"/>
          <w:sz w:val="22"/>
        </w:rPr>
        <w:br/>
        <w:t>daily_avg.plot(kind="bar")</w:t>
      </w:r>
      <w:r w:rsidRPr="006B3159">
        <w:rPr>
          <w:rFonts w:ascii="Times New Roman" w:hAnsi="Times New Roman" w:cs="Times New Roman"/>
          <w:sz w:val="22"/>
        </w:rPr>
        <w:br/>
        <w:t>plt.ylabel("Average Lead Time (days)")</w:t>
      </w:r>
      <w:r w:rsidRPr="006B3159">
        <w:rPr>
          <w:rFonts w:ascii="Times New Roman" w:hAnsi="Times New Roman" w:cs="Times New Roman"/>
          <w:sz w:val="22"/>
        </w:rPr>
        <w:br/>
        <w:t>plt.show()</w:t>
      </w:r>
    </w:p>
    <w:p w:rsidR="00550D19" w:rsidRPr="00F145E2" w:rsidRDefault="007517D3">
      <w:pPr>
        <w:pStyle w:val="Heading1"/>
        <w:rPr>
          <w:rFonts w:ascii="Times New Roman" w:hAnsi="Times New Roman" w:cs="Times New Roman"/>
          <w:szCs w:val="32"/>
        </w:rPr>
      </w:pPr>
      <w:r w:rsidRPr="00F145E2">
        <w:rPr>
          <w:rFonts w:ascii="Times New Roman" w:hAnsi="Times New Roman" w:cs="Times New Roman"/>
          <w:szCs w:val="32"/>
        </w:rPr>
        <w:t>9. Conclusion</w:t>
      </w:r>
    </w:p>
    <w:p w:rsidR="00550D19" w:rsidRPr="006B3159" w:rsidRDefault="007517D3">
      <w:pPr>
        <w:rPr>
          <w:rFonts w:ascii="Times New Roman" w:hAnsi="Times New Roman" w:cs="Times New Roman"/>
          <w:sz w:val="22"/>
        </w:rPr>
      </w:pPr>
      <w:r w:rsidRPr="006B3159">
        <w:rPr>
          <w:rFonts w:ascii="Times New Roman" w:hAnsi="Times New Roman" w:cs="Times New Roman"/>
          <w:sz w:val="22"/>
        </w:rPr>
        <w:t>This Week 3 task successfully applied advanced exploratory data analysis and visualization techniques to a</w:t>
      </w:r>
      <w:r w:rsidRPr="006B3159">
        <w:rPr>
          <w:rFonts w:ascii="Times New Roman" w:hAnsi="Times New Roman" w:cs="Times New Roman"/>
          <w:sz w:val="22"/>
        </w:rPr>
        <w:t xml:space="preserve"> hypothetical logistics dataset. The analysis established an overall average lead time of approximately 5.23 days and identified substantial variation across individual shipments. Distribution plots, scatter plots, comparative charts and a correlation heat</w:t>
      </w:r>
      <w:r w:rsidRPr="006B3159">
        <w:rPr>
          <w:rFonts w:ascii="Times New Roman" w:hAnsi="Times New Roman" w:cs="Times New Roman"/>
          <w:sz w:val="22"/>
        </w:rPr>
        <w:t xml:space="preserve">map were used to examine logistics performance from multiple perspectives. The key finding is that the selected individual operational variables have very weak linear relationships with lead time in </w:t>
      </w:r>
      <w:r w:rsidRPr="006B3159">
        <w:rPr>
          <w:rFonts w:ascii="Times New Roman" w:hAnsi="Times New Roman" w:cs="Times New Roman"/>
          <w:sz w:val="22"/>
        </w:rPr>
        <w:lastRenderedPageBreak/>
        <w:t xml:space="preserve">this dataset. Therefore, future analysis should focus on </w:t>
      </w:r>
      <w:r w:rsidRPr="006B3159">
        <w:rPr>
          <w:rFonts w:ascii="Times New Roman" w:hAnsi="Times New Roman" w:cs="Times New Roman"/>
          <w:sz w:val="22"/>
        </w:rPr>
        <w:t>multivariable modelling, interaction effects and anomaly detection to better explain logistics performance and improve decision-making.</w:t>
      </w:r>
    </w:p>
    <w:p w:rsidR="00550D19" w:rsidRPr="00F145E2" w:rsidRDefault="007517D3">
      <w:pPr>
        <w:pStyle w:val="Heading1"/>
        <w:rPr>
          <w:rFonts w:ascii="Times New Roman" w:hAnsi="Times New Roman" w:cs="Times New Roman"/>
          <w:sz w:val="28"/>
        </w:rPr>
      </w:pPr>
      <w:bookmarkStart w:id="0" w:name="_GoBack"/>
      <w:r w:rsidRPr="00F145E2">
        <w:rPr>
          <w:rFonts w:ascii="Times New Roman" w:hAnsi="Times New Roman" w:cs="Times New Roman"/>
          <w:sz w:val="28"/>
        </w:rPr>
        <w:t>Appendix: Summary of Visualization Choices</w:t>
      </w:r>
    </w:p>
    <w:tbl>
      <w:tblPr>
        <w:tblStyle w:val="TableGrid"/>
        <w:tblW w:w="0" w:type="auto"/>
        <w:jc w:val="center"/>
        <w:tblLook w:val="04A0" w:firstRow="1" w:lastRow="0" w:firstColumn="1" w:lastColumn="0" w:noHBand="0" w:noVBand="1"/>
      </w:tblPr>
      <w:tblGrid>
        <w:gridCol w:w="3360"/>
        <w:gridCol w:w="3360"/>
        <w:gridCol w:w="3360"/>
      </w:tblGrid>
      <w:tr w:rsidR="00550D19" w:rsidRPr="006B3159">
        <w:trPr>
          <w:tblHeader/>
          <w:jc w:val="center"/>
        </w:trPr>
        <w:tc>
          <w:tcPr>
            <w:tcW w:w="3360" w:type="dxa"/>
            <w:shd w:val="clear" w:color="auto" w:fill="D9EAF7"/>
          </w:tcPr>
          <w:bookmarkEnd w:id="0"/>
          <w:p w:rsidR="00550D19" w:rsidRPr="006B3159" w:rsidRDefault="007517D3">
            <w:pPr>
              <w:rPr>
                <w:rFonts w:ascii="Times New Roman" w:hAnsi="Times New Roman" w:cs="Times New Roman"/>
                <w:sz w:val="22"/>
              </w:rPr>
            </w:pPr>
            <w:r w:rsidRPr="006B3159">
              <w:rPr>
                <w:rFonts w:ascii="Times New Roman" w:hAnsi="Times New Roman" w:cs="Times New Roman"/>
                <w:b/>
                <w:sz w:val="22"/>
              </w:rPr>
              <w:t>Visualization Type</w:t>
            </w:r>
          </w:p>
        </w:tc>
        <w:tc>
          <w:tcPr>
            <w:tcW w:w="3360" w:type="dxa"/>
            <w:shd w:val="clear" w:color="auto" w:fill="D9EAF7"/>
          </w:tcPr>
          <w:p w:rsidR="00550D19" w:rsidRPr="006B3159" w:rsidRDefault="007517D3">
            <w:pPr>
              <w:rPr>
                <w:rFonts w:ascii="Times New Roman" w:hAnsi="Times New Roman" w:cs="Times New Roman"/>
                <w:sz w:val="22"/>
              </w:rPr>
            </w:pPr>
            <w:r w:rsidRPr="006B3159">
              <w:rPr>
                <w:rFonts w:ascii="Times New Roman" w:hAnsi="Times New Roman" w:cs="Times New Roman"/>
                <w:b/>
                <w:sz w:val="22"/>
              </w:rPr>
              <w:t>Used For</w:t>
            </w:r>
          </w:p>
        </w:tc>
        <w:tc>
          <w:tcPr>
            <w:tcW w:w="3360" w:type="dxa"/>
            <w:shd w:val="clear" w:color="auto" w:fill="D9EAF7"/>
          </w:tcPr>
          <w:p w:rsidR="00550D19" w:rsidRPr="006B3159" w:rsidRDefault="007517D3">
            <w:pPr>
              <w:rPr>
                <w:rFonts w:ascii="Times New Roman" w:hAnsi="Times New Roman" w:cs="Times New Roman"/>
                <w:sz w:val="22"/>
              </w:rPr>
            </w:pPr>
            <w:r w:rsidRPr="006B3159">
              <w:rPr>
                <w:rFonts w:ascii="Times New Roman" w:hAnsi="Times New Roman" w:cs="Times New Roman"/>
                <w:b/>
                <w:sz w:val="22"/>
              </w:rPr>
              <w:t>Why It Is Appropriate</w:t>
            </w:r>
          </w:p>
        </w:tc>
      </w:tr>
      <w:tr w:rsidR="00550D19" w:rsidRPr="006B3159">
        <w:trPr>
          <w:jc w:val="center"/>
        </w:trPr>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Histogram</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 xml:space="preserve">Variable </w:t>
            </w:r>
            <w:r w:rsidRPr="006B3159">
              <w:rPr>
                <w:rFonts w:ascii="Times New Roman" w:hAnsi="Times New Roman" w:cs="Times New Roman"/>
                <w:sz w:val="22"/>
              </w:rPr>
              <w:t>distributions</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Shows frequency, spread and shape.</w:t>
            </w:r>
          </w:p>
        </w:tc>
      </w:tr>
      <w:tr w:rsidR="00550D19" w:rsidRPr="006B3159">
        <w:trPr>
          <w:jc w:val="center"/>
        </w:trPr>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Scatter plot</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Variable relationships</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Shows possible trends, clusters and dispersion.</w:t>
            </w:r>
          </w:p>
        </w:tc>
      </w:tr>
      <w:tr w:rsidR="00550D19" w:rsidRPr="006B3159">
        <w:trPr>
          <w:jc w:val="center"/>
        </w:trPr>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Regression line</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Relationship direction</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Provides a visual indication of linear tendency.</w:t>
            </w:r>
          </w:p>
        </w:tc>
      </w:tr>
      <w:tr w:rsidR="00550D19" w:rsidRPr="006B3159">
        <w:trPr>
          <w:jc w:val="center"/>
        </w:trPr>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Boxplot</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Risk-group comparison</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Sh</w:t>
            </w:r>
            <w:r w:rsidRPr="006B3159">
              <w:rPr>
                <w:rFonts w:ascii="Times New Roman" w:hAnsi="Times New Roman" w:cs="Times New Roman"/>
                <w:sz w:val="22"/>
              </w:rPr>
              <w:t>ows median, quartiles, spread and extremes.</w:t>
            </w:r>
          </w:p>
        </w:tc>
      </w:tr>
      <w:tr w:rsidR="00550D19" w:rsidRPr="006B3159">
        <w:trPr>
          <w:jc w:val="center"/>
        </w:trPr>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Bar chart</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Group averages</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Makes category-to-category comparisons easy.</w:t>
            </w:r>
          </w:p>
        </w:tc>
      </w:tr>
      <w:tr w:rsidR="00550D19" w:rsidRPr="006B3159">
        <w:trPr>
          <w:jc w:val="center"/>
        </w:trPr>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Line chart</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Monthly trend</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Highlights changes over time.</w:t>
            </w:r>
          </w:p>
        </w:tc>
      </w:tr>
      <w:tr w:rsidR="00550D19" w:rsidRPr="006B3159">
        <w:trPr>
          <w:jc w:val="center"/>
        </w:trPr>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Correlation heatmap</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Multiple relationships</w:t>
            </w:r>
          </w:p>
        </w:tc>
        <w:tc>
          <w:tcPr>
            <w:tcW w:w="3360" w:type="dxa"/>
          </w:tcPr>
          <w:p w:rsidR="00550D19" w:rsidRPr="006B3159" w:rsidRDefault="007517D3">
            <w:pPr>
              <w:rPr>
                <w:rFonts w:ascii="Times New Roman" w:hAnsi="Times New Roman" w:cs="Times New Roman"/>
                <w:sz w:val="22"/>
              </w:rPr>
            </w:pPr>
            <w:r w:rsidRPr="006B3159">
              <w:rPr>
                <w:rFonts w:ascii="Times New Roman" w:hAnsi="Times New Roman" w:cs="Times New Roman"/>
                <w:sz w:val="22"/>
              </w:rPr>
              <w:t xml:space="preserve">Summarizes many pairwise correlations in </w:t>
            </w:r>
            <w:r w:rsidRPr="006B3159">
              <w:rPr>
                <w:rFonts w:ascii="Times New Roman" w:hAnsi="Times New Roman" w:cs="Times New Roman"/>
                <w:sz w:val="22"/>
              </w:rPr>
              <w:t>one view.</w:t>
            </w:r>
          </w:p>
        </w:tc>
      </w:tr>
    </w:tbl>
    <w:p w:rsidR="007517D3" w:rsidRPr="006B3159" w:rsidRDefault="007517D3">
      <w:pPr>
        <w:rPr>
          <w:rFonts w:ascii="Times New Roman" w:hAnsi="Times New Roman" w:cs="Times New Roman"/>
          <w:sz w:val="22"/>
        </w:rPr>
      </w:pPr>
    </w:p>
    <w:sectPr w:rsidR="007517D3" w:rsidRPr="006B3159" w:rsidSect="00034616">
      <w:footerReference w:type="default" r:id="rId24"/>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517D3" w:rsidRDefault="007517D3">
      <w:pPr>
        <w:spacing w:after="0" w:line="240" w:lineRule="auto"/>
      </w:pPr>
      <w:r>
        <w:separator/>
      </w:r>
    </w:p>
  </w:endnote>
  <w:endnote w:type="continuationSeparator" w:id="0">
    <w:p w:rsidR="007517D3" w:rsidRDefault="007517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50D19" w:rsidRDefault="007517D3">
    <w:pPr>
      <w:pStyle w:val="Footer"/>
      <w:jc w:val="center"/>
    </w:pPr>
    <w:r>
      <w:t xml:space="preserve">Page </w:t>
    </w:r>
    <w:r>
      <w:fldChar w:fldCharType="begin"/>
    </w:r>
    <w:r>
      <w:instrText>PAGE</w:instrText>
    </w:r>
    <w:r w:rsidR="006B3159">
      <w:fldChar w:fldCharType="separate"/>
    </w:r>
    <w:r w:rsidR="00544843">
      <w:rPr>
        <w:noProof/>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517D3" w:rsidRDefault="007517D3">
      <w:pPr>
        <w:spacing w:after="0" w:line="240" w:lineRule="auto"/>
      </w:pPr>
      <w:r>
        <w:separator/>
      </w:r>
    </w:p>
  </w:footnote>
  <w:footnote w:type="continuationSeparator" w:id="0">
    <w:p w:rsidR="007517D3" w:rsidRDefault="007517D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7F6A"/>
    <w:rsid w:val="00034616"/>
    <w:rsid w:val="0006063C"/>
    <w:rsid w:val="0015074B"/>
    <w:rsid w:val="0029639D"/>
    <w:rsid w:val="00326F90"/>
    <w:rsid w:val="00544843"/>
    <w:rsid w:val="00550D19"/>
    <w:rsid w:val="006B3159"/>
    <w:rsid w:val="007517D3"/>
    <w:rsid w:val="00AA1D8D"/>
    <w:rsid w:val="00B47730"/>
    <w:rsid w:val="00CB0664"/>
    <w:rsid w:val="00F145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552571D8-5EE3-442C-B252-2204A7DD1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E178E24-6C75-4295-8AE9-B828FEC27F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2246</Words>
  <Characters>12804</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15020</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2</cp:revision>
  <dcterms:created xsi:type="dcterms:W3CDTF">2026-09-04T16:32:00Z</dcterms:created>
  <dcterms:modified xsi:type="dcterms:W3CDTF">2026-09-04T16:32:00Z</dcterms:modified>
  <cp:category/>
</cp:coreProperties>
</file>