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781"/>
        </w:tabs>
        <w:spacing w:after="280" w:line="240" w:lineRule="auto"/>
        <w:ind w:left="-284" w:right="1111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SWOT Analysis: MythBuster.AI</w:t>
      </w:r>
    </w:p>
    <w:p w:rsidR="00000000" w:rsidDel="00000000" w:rsidP="00000000" w:rsidRDefault="00000000" w:rsidRPr="00000000" w14:paraId="00000002">
      <w:pPr>
        <w:tabs>
          <w:tab w:val="left" w:leader="none" w:pos="9781"/>
        </w:tabs>
        <w:spacing w:after="280" w:before="280" w:line="240" w:lineRule="auto"/>
        <w:ind w:left="-284" w:right="111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AI-Powered Deep fake Detection – Real-Time Media Authentication</w:t>
      </w:r>
    </w:p>
    <w:p w:rsidR="00000000" w:rsidDel="00000000" w:rsidP="00000000" w:rsidRDefault="00000000" w:rsidRPr="00000000" w14:paraId="00000003">
      <w:pPr>
        <w:tabs>
          <w:tab w:val="left" w:leader="none" w:pos="9781"/>
        </w:tabs>
        <w:spacing w:after="280" w:before="280" w:line="240" w:lineRule="auto"/>
        <w:ind w:left="-284" w:right="111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781"/>
        </w:tabs>
        <w:spacing w:after="280" w:before="280" w:line="240" w:lineRule="auto"/>
        <w:ind w:left="-284" w:right="1111" w:firstLine="0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9781"/>
        </w:tabs>
        <w:spacing w:after="0" w:before="28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Comprehensive Media 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Designed to detect deepfakes across multiple media types (videos, images, and voice recordings)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Focuses on instant verification rather than post-event analysis, setting it apart from many competitors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Diverse Target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Appeals to multiple user groups including journalists, fact-checkers, content creators, media organizations, law enforcement, and the general public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 Value Proposition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Directly addresses growing concerns about misinformation and digital content authenticity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9781"/>
        </w:tabs>
        <w:spacing w:after="28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Emphasis on User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Designed with focus on providing clear explanations of why content is flagged, making it accessible to non-technical users</w:t>
      </w:r>
    </w:p>
    <w:p w:rsidR="00000000" w:rsidDel="00000000" w:rsidP="00000000" w:rsidRDefault="00000000" w:rsidRPr="00000000" w14:paraId="0000000A">
      <w:pPr>
        <w:tabs>
          <w:tab w:val="left" w:leader="none" w:pos="9781"/>
        </w:tabs>
        <w:spacing w:after="280" w:before="280" w:line="240" w:lineRule="auto"/>
        <w:ind w:left="-284" w:right="1111" w:firstLine="0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9781"/>
        </w:tabs>
        <w:spacing w:after="0" w:before="28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Unproven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new entrant, lacks established track record and validation compared to solutions from tech giants like Microsoft and Google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Will face the industry-wide challenge of maintaining low false positive rates while detecting increasingly sophisticated deepfakes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Limitations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May have fewer resources compared to established tech companies for R&amp;D and dataset development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Education Needed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May require significant effort to educate potential users about deepfake threats and the importance of verification tools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9781"/>
        </w:tabs>
        <w:spacing w:after="28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Complexity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balance between sophisticated detection capabilities and user-friendly interface may be difficult to achieve</w:t>
      </w:r>
    </w:p>
    <w:p w:rsidR="00000000" w:rsidDel="00000000" w:rsidP="00000000" w:rsidRDefault="00000000" w:rsidRPr="00000000" w14:paraId="00000010">
      <w:pPr>
        <w:tabs>
          <w:tab w:val="left" w:leader="none" w:pos="9781"/>
        </w:tabs>
        <w:spacing w:after="280" w:before="280" w:lineRule="auto"/>
        <w:ind w:left="-284" w:right="1111" w:firstLine="0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OPPORTUNITIES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9781"/>
        </w:tabs>
        <w:spacing w:after="0" w:before="28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Growing Market Concern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Increasing awareness of deepfake threats creates expanding market demand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Competitive 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 competitors have weaknesses in accessibility, comprehensiveness, or user experience that MythBuster.AI can address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Multi-Modal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Opportunity to develop superior detection across all media types in a unified platform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9781"/>
        </w:tabs>
        <w:spacing w:after="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 Standard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Potential to establish a trusted verification standard with shareable authentication certificates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9781"/>
        </w:tabs>
        <w:spacing w:after="28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Tiered Business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Opportunity to serve different market segments with appropriate solutions (individuals, SMBs, enterprises)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28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Ecosystem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Development of plugins for major content platforms and APIs for workflow integration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80" w:before="0" w:lineRule="auto"/>
        <w:ind w:left="-284" w:right="1111" w:hanging="360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Political/Religious Focus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Special emphasis on politically and religiously sensitive content authentication represents a timely market niche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-142" w:hanging="425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THREATS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28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Rapid Technological Evolution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Deepfake technology is advancing quickly, requiring constant algorithm updates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Established Competitors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Tech giants like Microsoft, Google, and Meta have significant resources and existing deepfake detection initiatives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Specialized Startups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Companies like Truepic, Sensity AI, and Sentinel are already operating in this space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Skepticism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Potential users might be skeptical about the effectiveness of any deepfake detection solution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Uncertainty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Evolving regulations around AI, data privacy, and content verification may impact product development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Detection Arms 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Deepfake creators and detectors are in a constant technological arms race, requiring continuous innovation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Adoption Barriers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Convincing users to integrate another verification step into their existing workflows may be challenging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80" w:before="0" w:lineRule="auto"/>
        <w:ind w:left="-284" w:right="1111" w:hanging="425.0000000000000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to Aid DeepFakes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Individuals or organizations creating DeepFake content could misuse MythBuster.AI to aid them in creating better DeepFakes, harming the program’s effectiveness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-284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STRATEGIC IMPLICATIONS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8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Differentiation Strategy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Focus on creating a user-friendly experience with explainable AI features that clearly communicate why content is flagged as potentially manipulated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Segmentation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Initially target professional users (journalists, media organizations) who have the most immediate need and willingness to pay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robust feedback mechanisms to rapidly improve detection algorithms based on real-world usage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Partnership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Seek strategic partnerships with content platforms and media organizations to facilitate integration and adoption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Freemium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Consider a tiered pricing model with basic free capabilities to build user base and brand trust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80" w:before="0" w:lineRule="auto"/>
        <w:ind w:left="-284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Excellence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Invest heavily in R&amp;D to maintain detection accuracy against evolving deepfake technologies</w:t>
      </w:r>
    </w:p>
    <w:p w:rsidR="00000000" w:rsidDel="00000000" w:rsidP="00000000" w:rsidRDefault="00000000" w:rsidRPr="00000000" w14:paraId="00000028">
      <w:pPr>
        <w:tabs>
          <w:tab w:val="left" w:leader="none" w:pos="9781"/>
        </w:tabs>
        <w:spacing w:after="280" w:before="280" w:lineRule="auto"/>
        <w:ind w:left="-567" w:right="1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righ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3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5A81"/>
  </w:style>
  <w:style w:type="paragraph" w:styleId="Heading1">
    <w:name w:val="heading 1"/>
    <w:basedOn w:val="Normal"/>
    <w:link w:val="Heading1Char"/>
    <w:uiPriority w:val="9"/>
    <w:qFormat w:val="1"/>
    <w:rsid w:val="008835B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8835B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8835B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835B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8835B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835B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8835B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5fgi2B/b5UUwcdgfzjZKU/caZg==">CgMxLjA4AHIhMWNnVXA4bFpTUDFGUUs5T3FXdlNUZHpINV9HTTBlNTd4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2025-03-14T16:37:00Z</dcterms:created>
  <dc:creator>G3</dc:creator>
</cp:coreProperties>
</file>