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7CEE8" w14:textId="39D6A209" w:rsidR="006822CF" w:rsidRPr="00097E6A" w:rsidRDefault="00D501FC" w:rsidP="001B253A">
      <w:pPr>
        <w:pStyle w:val="Heading1"/>
        <w:jc w:val="center"/>
        <w:rPr>
          <w:rFonts w:ascii="Times New Roman" w:hAnsi="Times New Roman" w:cs="Times New Roman"/>
          <w:b/>
          <w:bCs/>
        </w:rPr>
      </w:pPr>
      <w:bookmarkStart w:id="0" w:name="_Hlk195977128"/>
      <w:bookmarkEnd w:id="0"/>
      <w:r w:rsidRPr="00097E6A">
        <w:rPr>
          <w:rFonts w:ascii="Times New Roman" w:hAnsi="Times New Roman" w:cs="Times New Roman"/>
          <w:b/>
          <w:bCs/>
        </w:rPr>
        <w:t>Real-Time Eye Gaze Recognition and Blink-Based Control for Media Playback Using Facial Landmarks</w:t>
      </w:r>
    </w:p>
    <w:p w14:paraId="7070914E" w14:textId="77777777" w:rsidR="00097E6A" w:rsidRPr="00097E6A" w:rsidRDefault="00097E6A" w:rsidP="00097E6A">
      <w:pPr>
        <w:spacing w:after="0"/>
        <w:jc w:val="center"/>
        <w:rPr>
          <w:rFonts w:ascii="Times New Roman" w:hAnsi="Times New Roman" w:cs="Times New Roman"/>
          <w:b/>
          <w:bCs/>
          <w:sz w:val="20"/>
          <w:szCs w:val="20"/>
        </w:rPr>
      </w:pPr>
      <w:r w:rsidRPr="00097E6A">
        <w:rPr>
          <w:rFonts w:ascii="Times New Roman" w:hAnsi="Times New Roman" w:cs="Times New Roman"/>
          <w:b/>
          <w:bCs/>
          <w:sz w:val="20"/>
          <w:szCs w:val="20"/>
        </w:rPr>
        <w:t>Abhishek Tyagi</w:t>
      </w:r>
    </w:p>
    <w:p w14:paraId="2983506D" w14:textId="77777777" w:rsidR="00097E6A" w:rsidRPr="00097E6A" w:rsidRDefault="00097E6A" w:rsidP="00097E6A">
      <w:pPr>
        <w:spacing w:after="0"/>
        <w:jc w:val="center"/>
        <w:rPr>
          <w:rFonts w:ascii="Times New Roman" w:hAnsi="Times New Roman" w:cs="Times New Roman"/>
          <w:sz w:val="18"/>
          <w:szCs w:val="18"/>
        </w:rPr>
      </w:pPr>
      <w:r w:rsidRPr="00097E6A">
        <w:rPr>
          <w:rFonts w:ascii="Times New Roman" w:hAnsi="Times New Roman" w:cs="Times New Roman"/>
          <w:sz w:val="18"/>
          <w:szCs w:val="18"/>
        </w:rPr>
        <w:t>Department of Mechatronics Engineering</w:t>
      </w:r>
    </w:p>
    <w:p w14:paraId="2DB13F70" w14:textId="77777777" w:rsidR="00097E6A" w:rsidRPr="00097E6A" w:rsidRDefault="00097E6A" w:rsidP="00097E6A">
      <w:pPr>
        <w:spacing w:after="0"/>
        <w:jc w:val="center"/>
        <w:rPr>
          <w:rFonts w:ascii="Times New Roman" w:hAnsi="Times New Roman" w:cs="Times New Roman"/>
          <w:sz w:val="18"/>
          <w:szCs w:val="18"/>
        </w:rPr>
      </w:pPr>
      <w:r w:rsidRPr="00097E6A">
        <w:rPr>
          <w:rFonts w:ascii="Times New Roman" w:hAnsi="Times New Roman" w:cs="Times New Roman"/>
          <w:sz w:val="18"/>
          <w:szCs w:val="18"/>
        </w:rPr>
        <w:t>Guru Gobind Singh Indraprastha University</w:t>
      </w:r>
    </w:p>
    <w:p w14:paraId="188D9E4A" w14:textId="02B42339" w:rsidR="001B253A" w:rsidRPr="00CA0BBE" w:rsidRDefault="00CA0BBE" w:rsidP="00097E6A">
      <w:pPr>
        <w:spacing w:after="0"/>
        <w:jc w:val="center"/>
        <w:rPr>
          <w:rFonts w:ascii="Times New Roman" w:hAnsi="Times New Roman" w:cs="Times New Roman"/>
          <w:sz w:val="18"/>
          <w:szCs w:val="18"/>
        </w:rPr>
      </w:pPr>
      <w:hyperlink r:id="rId5" w:history="1">
        <w:r w:rsidRPr="00097E6A">
          <w:rPr>
            <w:rStyle w:val="Hyperlink"/>
            <w:rFonts w:ascii="Times New Roman" w:hAnsi="Times New Roman" w:cs="Times New Roman"/>
            <w:sz w:val="18"/>
            <w:szCs w:val="18"/>
          </w:rPr>
          <w:t>mechatronics.abhishek@gmail.com</w:t>
        </w:r>
      </w:hyperlink>
    </w:p>
    <w:p w14:paraId="0D3AB562" w14:textId="53B80225" w:rsidR="00CA0BBE" w:rsidRPr="00097E6A" w:rsidRDefault="00CA0BBE" w:rsidP="00097E6A">
      <w:pPr>
        <w:spacing w:after="0"/>
        <w:jc w:val="center"/>
        <w:rPr>
          <w:rFonts w:ascii="Times New Roman" w:hAnsi="Times New Roman" w:cs="Times New Roman"/>
          <w:sz w:val="18"/>
          <w:szCs w:val="18"/>
        </w:rPr>
      </w:pPr>
      <w:r>
        <w:rPr>
          <w:rFonts w:ascii="Times New Roman" w:hAnsi="Times New Roman" w:cs="Times New Roman"/>
          <w:b/>
          <w:bCs/>
          <w:noProof/>
          <w:sz w:val="18"/>
          <w:szCs w:val="18"/>
        </w:rPr>
        <mc:AlternateContent>
          <mc:Choice Requires="wps">
            <w:drawing>
              <wp:anchor distT="0" distB="0" distL="114300" distR="114300" simplePos="0" relativeHeight="251659264" behindDoc="0" locked="0" layoutInCell="1" allowOverlap="1" wp14:anchorId="6EC90E64" wp14:editId="6881795D">
                <wp:simplePos x="0" y="0"/>
                <wp:positionH relativeFrom="column">
                  <wp:posOffset>47625</wp:posOffset>
                </wp:positionH>
                <wp:positionV relativeFrom="paragraph">
                  <wp:posOffset>55880</wp:posOffset>
                </wp:positionV>
                <wp:extent cx="56578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657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FACA65"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75pt,4.4pt" to="449.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N+nAEAAJQDAAAOAAAAZHJzL2Uyb0RvYy54bWysU9uO0zAQfUfiHyy/06QrdVlFTfdhV/CC&#10;YMXlA7zOuLFke6yxadK/Z+y2KWKREIgXx5c5Z+acmWzvZ+/EAShZDL1cr1opIGgcbNj38tvXd2/u&#10;pEhZhUE5DNDLIyR5v3v9ajvFDm5wRDcACSYJqZtiL8ecY9c0SY/gVVphhMCPBsmrzEfaNwOpidm9&#10;a27a9raZkIZIqCElvn08Pcpd5TcGdP5kTIIsXC+5tlxXqutzWZvdVnV7UnG0+lyG+ocqvLKBky5U&#10;jyor8Z3sCypvNWFCk1cafYPGWA1VA6tZt7+o+TKqCFULm5PiYlP6f7T64+EhPBHbMMXUpfhERcVs&#10;yJcv1yfmatZxMQvmLDRfbm43b+827Km+vDVXYKSU3wN6UTa9dDYUHapThw8pczIOvYTw4Zq67vLR&#10;QQl24TMYYQdOtq7oOhXw4EgcFPdTaQ0hr0sPma9GF5ixzi3A9s/Ac3yBQp2YvwEviJoZQ17A3gak&#10;32XP86Vkc4q/OHDSXSx4xuFYm1Kt4dZXhecxLbP187nCrz/T7gcAAAD//wMAUEsDBBQABgAIAAAA&#10;IQCClDGz2wAAAAUBAAAPAAAAZHJzL2Rvd25yZXYueG1sTI5RS8MwFIXfBf9DuIJvLt1ArbXpGANx&#10;DmRsCvMxa+7aanNTkmzt/r13vszHj3M458ung23FEX1oHCkYjxIQSKUzDVUKPj9e7lIQIWoyunWE&#10;Ck4YYFpcX+U6M66nNR43sRI8QiHTCuoYu0zKUNZodRi5DomzvfNWR0ZfSeN1z+O2lZMkeZBWN8QP&#10;te5wXmP5szlYBe9+sZjPlqdvWn3ZfjtZbldvw6tStzfD7BlExCFeynDWZ3Uo2GnnDmSCaBU83nNR&#10;Qcr+nKZPKfPuj2WRy//2xS8AAAD//wMAUEsBAi0AFAAGAAgAAAAhALaDOJL+AAAA4QEAABMAAAAA&#10;AAAAAAAAAAAAAAAAAFtDb250ZW50X1R5cGVzXS54bWxQSwECLQAUAAYACAAAACEAOP0h/9YAAACU&#10;AQAACwAAAAAAAAAAAAAAAAAvAQAAX3JlbHMvLnJlbHNQSwECLQAUAAYACAAAACEAx0LjfpwBAACU&#10;AwAADgAAAAAAAAAAAAAAAAAuAgAAZHJzL2Uyb0RvYy54bWxQSwECLQAUAAYACAAAACEAgpQxs9sA&#10;AAAFAQAADwAAAAAAAAAAAAAAAAD2AwAAZHJzL2Rvd25yZXYueG1sUEsFBgAAAAAEAAQA8wAAAP4E&#10;AAAAAA==&#10;" strokecolor="#4472c4 [3204]" strokeweight=".5pt">
                <v:stroke joinstyle="miter"/>
              </v:line>
            </w:pict>
          </mc:Fallback>
        </mc:AlternateContent>
      </w:r>
    </w:p>
    <w:p w14:paraId="0A67CEFE" w14:textId="77777777" w:rsidR="00D501FC" w:rsidRPr="00CF0632" w:rsidRDefault="00D501FC" w:rsidP="001B253A">
      <w:pPr>
        <w:pStyle w:val="Heading2"/>
        <w:spacing w:before="0"/>
        <w:jc w:val="both"/>
        <w:rPr>
          <w:rFonts w:ascii="Times New Roman" w:hAnsi="Times New Roman" w:cs="Times New Roman"/>
        </w:rPr>
      </w:pPr>
      <w:r w:rsidRPr="00CF0632">
        <w:rPr>
          <w:rStyle w:val="Strong"/>
          <w:rFonts w:ascii="Times New Roman" w:hAnsi="Times New Roman" w:cs="Times New Roman"/>
          <w:b w:val="0"/>
          <w:bCs w:val="0"/>
        </w:rPr>
        <w:t>Abstract</w:t>
      </w:r>
    </w:p>
    <w:p w14:paraId="4B7CA404" w14:textId="0DDD606C"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 xml:space="preserve">This report presents a webcam-based system that allows hands-free control of media playback using eye gaze tracking and intentional blinks. By </w:t>
      </w:r>
      <w:r w:rsidR="00097E6A" w:rsidRPr="00CF0632">
        <w:rPr>
          <w:rFonts w:ascii="Times New Roman" w:hAnsi="Times New Roman" w:cs="Times New Roman"/>
        </w:rPr>
        <w:t>analysing</w:t>
      </w:r>
      <w:r w:rsidRPr="00CF0632">
        <w:rPr>
          <w:rFonts w:ascii="Times New Roman" w:hAnsi="Times New Roman" w:cs="Times New Roman"/>
        </w:rPr>
        <w:t xml:space="preserve"> real-time video streams from a standard webcam, the system identifies the user’s eye region and tracks both gaze direction and blink frequency. The interaction logic supports two operational modes: external control via keyboard emulation (for platforms like VLC or YouTube), and internal playback of local </w:t>
      </w:r>
      <w:r w:rsidRPr="00CF0632">
        <w:rPr>
          <w:rStyle w:val="HTMLCode"/>
          <w:rFonts w:ascii="Times New Roman" w:eastAsiaTheme="minorHAnsi" w:hAnsi="Times New Roman" w:cs="Times New Roman"/>
        </w:rPr>
        <w:t>.mp3</w:t>
      </w:r>
      <w:r w:rsidRPr="00CF0632">
        <w:rPr>
          <w:rFonts w:ascii="Times New Roman" w:hAnsi="Times New Roman" w:cs="Times New Roman"/>
        </w:rPr>
        <w:t xml:space="preserve"> files using Python’s audio libraries. The system utilizes facial landmark detection, iris </w:t>
      </w:r>
      <w:r w:rsidR="00CD18B8" w:rsidRPr="00CF0632">
        <w:rPr>
          <w:rFonts w:ascii="Times New Roman" w:hAnsi="Times New Roman" w:cs="Times New Roman"/>
        </w:rPr>
        <w:t>centre</w:t>
      </w:r>
      <w:r w:rsidRPr="00CF0632">
        <w:rPr>
          <w:rFonts w:ascii="Times New Roman" w:hAnsi="Times New Roman" w:cs="Times New Roman"/>
        </w:rPr>
        <w:t xml:space="preserve"> estimation, and blink ratio calculations to drive its control logic. Implemented in Python using OpenCV and </w:t>
      </w:r>
      <w:proofErr w:type="spellStart"/>
      <w:r w:rsidRPr="00CF0632">
        <w:rPr>
          <w:rFonts w:ascii="Times New Roman" w:hAnsi="Times New Roman" w:cs="Times New Roman"/>
        </w:rPr>
        <w:t>dlib</w:t>
      </w:r>
      <w:proofErr w:type="spellEnd"/>
      <w:r w:rsidRPr="00CF0632">
        <w:rPr>
          <w:rFonts w:ascii="Times New Roman" w:hAnsi="Times New Roman" w:cs="Times New Roman"/>
        </w:rPr>
        <w:t>, the system achieves a frame rate of approximately 26 FPS and supports responsive control through two and three rapid blinks. Experimental results indicate that such natural gesture-based control offers a smooth alternative to conventional hand-based interfaces, with promising scope for expansion into gesture-rich media interfaces.</w:t>
      </w:r>
    </w:p>
    <w:p w14:paraId="255164E4" w14:textId="77777777" w:rsidR="00D501FC" w:rsidRPr="00CF0632" w:rsidRDefault="00D501FC" w:rsidP="001B253A">
      <w:pPr>
        <w:pStyle w:val="Heading2"/>
        <w:jc w:val="both"/>
        <w:rPr>
          <w:rFonts w:ascii="Times New Roman" w:hAnsi="Times New Roman" w:cs="Times New Roman"/>
        </w:rPr>
      </w:pPr>
      <w:r w:rsidRPr="00CF0632">
        <w:rPr>
          <w:rStyle w:val="Strong"/>
          <w:rFonts w:ascii="Times New Roman" w:hAnsi="Times New Roman" w:cs="Times New Roman"/>
          <w:b w:val="0"/>
          <w:bCs w:val="0"/>
        </w:rPr>
        <w:t>1. Introduction</w:t>
      </w:r>
    </w:p>
    <w:p w14:paraId="3E984CFB" w14:textId="17A7B06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 xml:space="preserve">Interaction between humans and machines has grown more intuitive over the years, moving from physical buttons to touch interfaces, and more recently to gesture and voice control. Among these interaction methods, eye gaze presents a particularly natural and effortless way for users to communicate with digital systems. Unlike hand gestures, which require active physical effort, gaze direction and eye blinks are high-frequency, subconscious </w:t>
      </w:r>
      <w:r w:rsidR="00CD18B8" w:rsidRPr="00CF0632">
        <w:rPr>
          <w:rFonts w:ascii="Times New Roman" w:hAnsi="Times New Roman" w:cs="Times New Roman"/>
        </w:rPr>
        <w:t>behaviours</w:t>
      </w:r>
      <w:r w:rsidRPr="00CF0632">
        <w:rPr>
          <w:rFonts w:ascii="Times New Roman" w:hAnsi="Times New Roman" w:cs="Times New Roman"/>
        </w:rPr>
        <w:t xml:space="preserve"> that can be leveraged for seamless control.</w:t>
      </w:r>
    </w:p>
    <w:p w14:paraId="73CDFDF7"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This project explores a real-time eye tracking system that enables media control using nothing but a user's gaze and intentional blinking. The motivation behind this work is to create an accessible and non-invasive interface that replaces traditional input methods with gaze-driven commands. While watching media content, a user naturally looks at the screen, making the eyes an ideal medium for interaction. The system proposed here uses that gaze to detect when to pause, play, or skip tracks.</w:t>
      </w:r>
    </w:p>
    <w:p w14:paraId="4094E331" w14:textId="463AD3EF"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 xml:space="preserve">Most existing gaze tracking systems rely on specialized infrared hardware or wearable devices. In contrast, this project achieves accurate gaze estimation and blink detection using only a standard webcam and open-source computer vision techniques. By focusing on facial landmarks and the dark </w:t>
      </w:r>
      <w:r w:rsidR="00CD18B8" w:rsidRPr="00CF0632">
        <w:rPr>
          <w:rFonts w:ascii="Times New Roman" w:hAnsi="Times New Roman" w:cs="Times New Roman"/>
        </w:rPr>
        <w:t>centre</w:t>
      </w:r>
      <w:r w:rsidRPr="00CF0632">
        <w:rPr>
          <w:rFonts w:ascii="Times New Roman" w:hAnsi="Times New Roman" w:cs="Times New Roman"/>
        </w:rPr>
        <w:t xml:space="preserve"> of the iris, the system estimates gaze direction and detects blinks using the Eye Aspect Ratio (EAR) technique [1].</w:t>
      </w:r>
    </w:p>
    <w:p w14:paraId="2ADCAF63"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The software runs in real-time and includes two operational modes: one for controlling external applications like VLC and YouTube using simulated keystrokes, and another for directly playing local audio files through an embedded Python-based media player. This flexible architecture demonstrates that gaze and blink control can be adapted to a range of multimedia environments.</w:t>
      </w:r>
    </w:p>
    <w:p w14:paraId="712A2800" w14:textId="77777777" w:rsidR="00D501FC" w:rsidRPr="00CF0632" w:rsidRDefault="00D501FC" w:rsidP="001B253A">
      <w:pPr>
        <w:pStyle w:val="Heading2"/>
        <w:jc w:val="both"/>
        <w:rPr>
          <w:rFonts w:ascii="Times New Roman" w:hAnsi="Times New Roman" w:cs="Times New Roman"/>
        </w:rPr>
      </w:pPr>
      <w:r w:rsidRPr="00CF0632">
        <w:rPr>
          <w:rStyle w:val="Strong"/>
          <w:rFonts w:ascii="Times New Roman" w:hAnsi="Times New Roman" w:cs="Times New Roman"/>
          <w:b w:val="0"/>
          <w:bCs w:val="0"/>
        </w:rPr>
        <w:lastRenderedPageBreak/>
        <w:t>2. System Overview</w:t>
      </w:r>
    </w:p>
    <w:p w14:paraId="794D89B3"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The system is designed to offer hands-free media control by combining eye gaze estimation and blink recognition in a real-time processing pipeline. It captures video frames using a webcam and processes them using a facial landmark model to extract key eye regions. These regions are used to detect both the gaze direction and the presence of a blink. Based on this analysis, the system performs predefined control actions such as skipping to the next track or toggling playback.</w:t>
      </w:r>
    </w:p>
    <w:p w14:paraId="2EA8820D"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The architecture of the system consists of four main modules:</w:t>
      </w:r>
    </w:p>
    <w:p w14:paraId="11920777" w14:textId="77777777" w:rsidR="00D501FC" w:rsidRPr="00CF0632" w:rsidRDefault="00D501FC" w:rsidP="001B253A">
      <w:pPr>
        <w:numPr>
          <w:ilvl w:val="0"/>
          <w:numId w:val="1"/>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Webcam Input Handler</w:t>
      </w:r>
      <w:r w:rsidRPr="00CF0632">
        <w:rPr>
          <w:rFonts w:ascii="Times New Roman" w:hAnsi="Times New Roman" w:cs="Times New Roman"/>
        </w:rPr>
        <w:t>: Captures video frames continuously from the webcam at approximately 26 frames per second.</w:t>
      </w:r>
    </w:p>
    <w:p w14:paraId="2A35126F" w14:textId="77777777" w:rsidR="00D501FC" w:rsidRPr="00CF0632" w:rsidRDefault="00D501FC" w:rsidP="001B253A">
      <w:pPr>
        <w:numPr>
          <w:ilvl w:val="0"/>
          <w:numId w:val="1"/>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Facial Landmark Detection</w:t>
      </w:r>
      <w:r w:rsidRPr="00CF0632">
        <w:rPr>
          <w:rFonts w:ascii="Times New Roman" w:hAnsi="Times New Roman" w:cs="Times New Roman"/>
        </w:rPr>
        <w:t xml:space="preserve">: Uses </w:t>
      </w:r>
      <w:proofErr w:type="spellStart"/>
      <w:r w:rsidRPr="00CF0632">
        <w:rPr>
          <w:rFonts w:ascii="Times New Roman" w:hAnsi="Times New Roman" w:cs="Times New Roman"/>
        </w:rPr>
        <w:t>dlib’s</w:t>
      </w:r>
      <w:proofErr w:type="spellEnd"/>
      <w:r w:rsidRPr="00CF0632">
        <w:rPr>
          <w:rFonts w:ascii="Times New Roman" w:hAnsi="Times New Roman" w:cs="Times New Roman"/>
        </w:rPr>
        <w:t xml:space="preserve"> 68-point facial landmark model to identify and isolate the eye regions from the user’s face [2]. This step provides a reliable Region of Interest (ROI) for further analysis.</w:t>
      </w:r>
    </w:p>
    <w:p w14:paraId="5110FAA0" w14:textId="77777777" w:rsidR="00D501FC" w:rsidRPr="00CF0632" w:rsidRDefault="00D501FC" w:rsidP="001B253A">
      <w:pPr>
        <w:numPr>
          <w:ilvl w:val="0"/>
          <w:numId w:val="1"/>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Gaze and Blink Analysis</w:t>
      </w:r>
      <w:r w:rsidRPr="00CF0632">
        <w:rPr>
          <w:rFonts w:ascii="Times New Roman" w:hAnsi="Times New Roman" w:cs="Times New Roman"/>
        </w:rPr>
        <w:t>: Determines gaze direction by detecting the iris centroid and evaluates blinks using the Eye Aspect Ratio (EAR), calculated from six key landmarks around each eye [1].</w:t>
      </w:r>
    </w:p>
    <w:p w14:paraId="136B9ED9" w14:textId="77777777" w:rsidR="00D501FC" w:rsidRPr="00CF0632" w:rsidRDefault="00D501FC" w:rsidP="001B253A">
      <w:pPr>
        <w:numPr>
          <w:ilvl w:val="0"/>
          <w:numId w:val="1"/>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Control Logic and Action Module</w:t>
      </w:r>
      <w:r w:rsidRPr="00CF0632">
        <w:rPr>
          <w:rFonts w:ascii="Times New Roman" w:hAnsi="Times New Roman" w:cs="Times New Roman"/>
        </w:rPr>
        <w:t>: Maps the output of the blink and gaze analysis to media control commands. Depending on the selected mode, this module either simulates keyboard actions (for external apps) or triggers playback events (for the internal MP3 player).</w:t>
      </w:r>
    </w:p>
    <w:p w14:paraId="22B9B2B1"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The system supports two control strategies:</w:t>
      </w:r>
    </w:p>
    <w:p w14:paraId="4908EB32" w14:textId="77777777" w:rsidR="00D501FC" w:rsidRPr="00CF0632" w:rsidRDefault="00D501FC" w:rsidP="001B253A">
      <w:pPr>
        <w:numPr>
          <w:ilvl w:val="0"/>
          <w:numId w:val="2"/>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External Mode</w:t>
      </w:r>
      <w:r w:rsidRPr="00CF0632">
        <w:rPr>
          <w:rFonts w:ascii="Times New Roman" w:hAnsi="Times New Roman" w:cs="Times New Roman"/>
        </w:rPr>
        <w:t>: Simulates keystrokes (e.g., spacebar, right arrow) to control applications like VLC or YouTube.</w:t>
      </w:r>
    </w:p>
    <w:p w14:paraId="7633AE29" w14:textId="77777777" w:rsidR="00D501FC" w:rsidRPr="00CF0632" w:rsidRDefault="00D501FC" w:rsidP="001B253A">
      <w:pPr>
        <w:numPr>
          <w:ilvl w:val="0"/>
          <w:numId w:val="2"/>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Internal Mode</w:t>
      </w:r>
      <w:r w:rsidRPr="00CF0632">
        <w:rPr>
          <w:rFonts w:ascii="Times New Roman" w:hAnsi="Times New Roman" w:cs="Times New Roman"/>
        </w:rPr>
        <w:t xml:space="preserve">: Plays </w:t>
      </w:r>
      <w:r w:rsidRPr="00CF0632">
        <w:rPr>
          <w:rStyle w:val="HTMLCode"/>
          <w:rFonts w:ascii="Times New Roman" w:eastAsiaTheme="minorHAnsi" w:hAnsi="Times New Roman" w:cs="Times New Roman"/>
        </w:rPr>
        <w:t>.mp3</w:t>
      </w:r>
      <w:r w:rsidRPr="00CF0632">
        <w:rPr>
          <w:rFonts w:ascii="Times New Roman" w:hAnsi="Times New Roman" w:cs="Times New Roman"/>
        </w:rPr>
        <w:t xml:space="preserve"> files directly using Python's </w:t>
      </w:r>
      <w:proofErr w:type="spellStart"/>
      <w:proofErr w:type="gramStart"/>
      <w:r w:rsidRPr="00CF0632">
        <w:rPr>
          <w:rStyle w:val="HTMLCode"/>
          <w:rFonts w:ascii="Times New Roman" w:eastAsiaTheme="minorHAnsi" w:hAnsi="Times New Roman" w:cs="Times New Roman"/>
        </w:rPr>
        <w:t>pygame.mixer</w:t>
      </w:r>
      <w:proofErr w:type="spellEnd"/>
      <w:proofErr w:type="gramEnd"/>
      <w:r w:rsidRPr="00CF0632">
        <w:rPr>
          <w:rFonts w:ascii="Times New Roman" w:hAnsi="Times New Roman" w:cs="Times New Roman"/>
        </w:rPr>
        <w:t>, allowing users to navigate through a playlist using blinks.</w:t>
      </w:r>
    </w:p>
    <w:p w14:paraId="0CD52A90" w14:textId="248E12BA"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This modular design ensures that the system can adapt to different contexts without changing the core vision logic.</w:t>
      </w:r>
    </w:p>
    <w:p w14:paraId="7629A446" w14:textId="191CC479" w:rsidR="00CF0632" w:rsidRPr="00CF0632" w:rsidRDefault="00CF0632"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drawing>
          <wp:inline distT="0" distB="0" distL="0" distR="0" wp14:anchorId="14254DE2" wp14:editId="012E0A47">
            <wp:extent cx="5731510" cy="1485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6204" b="44906"/>
                    <a:stretch/>
                  </pic:blipFill>
                  <pic:spPr bwMode="auto">
                    <a:xfrm>
                      <a:off x="0" y="0"/>
                      <a:ext cx="573151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702C88C1" w14:textId="77777777" w:rsidR="00CF0632" w:rsidRPr="00CF0632" w:rsidRDefault="00CF0632" w:rsidP="001B253A">
      <w:pPr>
        <w:pStyle w:val="Heading2"/>
        <w:jc w:val="both"/>
        <w:rPr>
          <w:rStyle w:val="Emphasis"/>
          <w:rFonts w:ascii="Times New Roman" w:hAnsi="Times New Roman" w:cs="Times New Roman"/>
          <w:color w:val="auto"/>
          <w:sz w:val="20"/>
          <w:szCs w:val="20"/>
        </w:rPr>
      </w:pPr>
      <w:r w:rsidRPr="00CF0632">
        <w:rPr>
          <w:rStyle w:val="Strong"/>
          <w:rFonts w:ascii="Times New Roman" w:hAnsi="Times New Roman" w:cs="Times New Roman"/>
          <w:color w:val="auto"/>
          <w:sz w:val="20"/>
          <w:szCs w:val="20"/>
        </w:rPr>
        <w:t>Figure 1.</w:t>
      </w:r>
      <w:r w:rsidRPr="00CF0632">
        <w:rPr>
          <w:rFonts w:ascii="Times New Roman" w:hAnsi="Times New Roman" w:cs="Times New Roman"/>
          <w:color w:val="auto"/>
          <w:sz w:val="20"/>
          <w:szCs w:val="20"/>
        </w:rPr>
        <w:t xml:space="preserve"> </w:t>
      </w:r>
      <w:r w:rsidRPr="00CF0632">
        <w:rPr>
          <w:rStyle w:val="Emphasis"/>
          <w:rFonts w:ascii="Times New Roman" w:hAnsi="Times New Roman" w:cs="Times New Roman"/>
          <w:color w:val="auto"/>
          <w:sz w:val="20"/>
          <w:szCs w:val="20"/>
        </w:rPr>
        <w:t xml:space="preserve">System Architecture of the Gaze-Controlled Media Player. The pipeline begins with webcam input, followed by facial landmark detection using </w:t>
      </w:r>
      <w:proofErr w:type="spellStart"/>
      <w:r w:rsidRPr="00CF0632">
        <w:rPr>
          <w:rStyle w:val="Emphasis"/>
          <w:rFonts w:ascii="Times New Roman" w:hAnsi="Times New Roman" w:cs="Times New Roman"/>
          <w:color w:val="auto"/>
          <w:sz w:val="20"/>
          <w:szCs w:val="20"/>
        </w:rPr>
        <w:t>dlib</w:t>
      </w:r>
      <w:proofErr w:type="spellEnd"/>
      <w:r w:rsidRPr="00CF0632">
        <w:rPr>
          <w:rStyle w:val="Emphasis"/>
          <w:rFonts w:ascii="Times New Roman" w:hAnsi="Times New Roman" w:cs="Times New Roman"/>
          <w:color w:val="auto"/>
          <w:sz w:val="20"/>
          <w:szCs w:val="20"/>
        </w:rPr>
        <w:t>. The extracted eye regions are processed to estimate gaze direction and detect blinks. These interpretations are then mapped to media control actions via a logic module, resulting in either simulated keyboard input (for external applications) or direct playback control (for internal audio).</w:t>
      </w:r>
    </w:p>
    <w:p w14:paraId="0C4346FE" w14:textId="5B1282B0" w:rsidR="00D501FC" w:rsidRPr="00CF0632" w:rsidRDefault="00D501FC" w:rsidP="001B253A">
      <w:pPr>
        <w:pStyle w:val="Heading2"/>
        <w:jc w:val="both"/>
        <w:rPr>
          <w:rFonts w:ascii="Times New Roman" w:hAnsi="Times New Roman" w:cs="Times New Roman"/>
        </w:rPr>
      </w:pPr>
      <w:r w:rsidRPr="00CF0632">
        <w:rPr>
          <w:rStyle w:val="Strong"/>
          <w:rFonts w:ascii="Times New Roman" w:hAnsi="Times New Roman" w:cs="Times New Roman"/>
          <w:b w:val="0"/>
          <w:bCs w:val="0"/>
        </w:rPr>
        <w:t>3. Methodology</w:t>
      </w:r>
    </w:p>
    <w:p w14:paraId="0C0737E6"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The system relies on a combination of facial landmark detection, image preprocessing, and geometric measurements to extract user intent through gaze and blinks. Each component plays a role in building a stable and responsive interface without requiring specialized hardware.</w:t>
      </w:r>
    </w:p>
    <w:p w14:paraId="0BF819D2" w14:textId="77777777" w:rsidR="00D501FC" w:rsidRPr="00CF0632" w:rsidRDefault="00D501FC" w:rsidP="001B253A">
      <w:pPr>
        <w:pStyle w:val="Heading3"/>
        <w:jc w:val="both"/>
        <w:rPr>
          <w:rFonts w:ascii="Times New Roman" w:hAnsi="Times New Roman" w:cs="Times New Roman"/>
        </w:rPr>
      </w:pPr>
      <w:r w:rsidRPr="00CF0632">
        <w:rPr>
          <w:rFonts w:ascii="Times New Roman" w:hAnsi="Times New Roman" w:cs="Times New Roman"/>
        </w:rPr>
        <w:lastRenderedPageBreak/>
        <w:t>3.1 Facial Landmark Detection</w:t>
      </w:r>
    </w:p>
    <w:p w14:paraId="480347A8"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 xml:space="preserve">The face is detected using </w:t>
      </w:r>
      <w:proofErr w:type="spellStart"/>
      <w:r w:rsidRPr="00CF0632">
        <w:rPr>
          <w:rFonts w:ascii="Times New Roman" w:hAnsi="Times New Roman" w:cs="Times New Roman"/>
        </w:rPr>
        <w:t>dlib’s</w:t>
      </w:r>
      <w:proofErr w:type="spellEnd"/>
      <w:r w:rsidRPr="00CF0632">
        <w:rPr>
          <w:rFonts w:ascii="Times New Roman" w:hAnsi="Times New Roman" w:cs="Times New Roman"/>
        </w:rPr>
        <w:t xml:space="preserve"> Histogram of Oriented Gradients (HOG)-based detector. Once the face is located, the model applies a 68-point landmark predictor [2] to extract facial features. Of these, twelve specific points (six per eye) are used to define the boundaries of both eyes. These coordinates enable accurate isolation of the eye region for further processing.</w:t>
      </w:r>
    </w:p>
    <w:p w14:paraId="40E0E4FA" w14:textId="77777777" w:rsidR="00D501FC" w:rsidRPr="00CF0632" w:rsidRDefault="00D501FC" w:rsidP="001B253A">
      <w:pPr>
        <w:pStyle w:val="Heading3"/>
        <w:jc w:val="both"/>
        <w:rPr>
          <w:rFonts w:ascii="Times New Roman" w:hAnsi="Times New Roman" w:cs="Times New Roman"/>
        </w:rPr>
      </w:pPr>
      <w:r w:rsidRPr="00CF0632">
        <w:rPr>
          <w:rFonts w:ascii="Times New Roman" w:hAnsi="Times New Roman" w:cs="Times New Roman"/>
        </w:rPr>
        <w:t>3.2 Eye Region Extraction and Iris Localization</w:t>
      </w:r>
    </w:p>
    <w:p w14:paraId="0EBD28B5"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To estimate the user's gaze, the system focuses on locating the position of the iris — typically the darkest region in the eye. After converting the eye ROI to grayscale, histogram equalization enhances contrast. A pixel threshold is then applied to segment dark regions, and morphological operations (dilation followed by erosion) remove noise. Contour detection is used to identify the largest dark area, and the centroid of this area is computed using image moments:</w:t>
      </w:r>
    </w:p>
    <w:p w14:paraId="77884D3C" w14:textId="74E63620" w:rsidR="00CD18B8" w:rsidRPr="00CF0632" w:rsidRDefault="00CD18B8" w:rsidP="001B253A">
      <w:pPr>
        <w:spacing w:after="0"/>
        <w:jc w:val="both"/>
        <w:rPr>
          <w:rFonts w:ascii="Cambria Math" w:hAnsi="Cambria Math" w:cs="Times New Roman"/>
          <w:oMath/>
        </w:rPr>
      </w:pPr>
      <m:oMathPara>
        <m:oMath>
          <m:r>
            <m:rPr>
              <m:lit/>
            </m:rPr>
            <w:rPr>
              <w:rFonts w:ascii="Cambria Math" w:hAnsi="Cambria Math" w:cs="Times New Roman"/>
            </w:rPr>
            <m:t>[</m:t>
          </m:r>
        </m:oMath>
      </m:oMathPara>
    </w:p>
    <w:p w14:paraId="4307EA43" w14:textId="73980806" w:rsidR="00CD18B8" w:rsidRPr="00CF0632" w:rsidRDefault="00CD18B8" w:rsidP="001B253A">
      <w:pPr>
        <w:spacing w:after="0"/>
        <w:jc w:val="both"/>
        <w:rPr>
          <w:rFonts w:ascii="Cambria Math" w:hAnsi="Cambria Math" w:cs="Times New Roman"/>
          <w:oMath/>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x</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10</m:t>
                  </m: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00</m:t>
                  </m:r>
                </m:sub>
              </m:sSub>
              <m:ctrlPr>
                <w:rPr>
                  <w:rFonts w:ascii="Cambria Math" w:hAnsi="Cambria Math" w:cs="Times New Roman"/>
                  <w:i/>
                </w:rPr>
              </m:ctrlPr>
            </m:den>
          </m:f>
          <m:r>
            <w:rPr>
              <w:rFonts w:ascii="Cambria Math" w:hAnsi="Cambria Math" w:cs="Times New Roman"/>
            </w:rPr>
            <m:t>,</m:t>
          </m:r>
          <m:r>
            <m:rPr>
              <m:sty m:val="p"/>
            </m:rP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rPr>
              </m:ctrlP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01</m:t>
                  </m: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00</m:t>
                  </m:r>
                </m:sub>
              </m:sSub>
              <m:ctrlPr>
                <w:rPr>
                  <w:rFonts w:ascii="Cambria Math" w:hAnsi="Cambria Math" w:cs="Times New Roman"/>
                  <w:i/>
                </w:rPr>
              </m:ctrlPr>
            </m:den>
          </m:f>
        </m:oMath>
      </m:oMathPara>
    </w:p>
    <w:p w14:paraId="09CF7216" w14:textId="04DAD711" w:rsidR="00D501FC" w:rsidRPr="00CF0632" w:rsidRDefault="00CD18B8" w:rsidP="001B253A">
      <w:pPr>
        <w:spacing w:after="0"/>
        <w:jc w:val="both"/>
        <w:rPr>
          <w:rFonts w:ascii="Times New Roman" w:hAnsi="Times New Roman" w:cs="Times New Roman"/>
        </w:rPr>
      </w:pPr>
      <m:oMathPara>
        <m:oMath>
          <m:r>
            <m:rPr>
              <m:lit/>
            </m:rPr>
            <w:rPr>
              <w:rFonts w:ascii="Cambria Math" w:hAnsi="Cambria Math" w:cs="Times New Roman"/>
            </w:rPr>
            <m:t>]</m:t>
          </m:r>
        </m:oMath>
      </m:oMathPara>
    </w:p>
    <w:p w14:paraId="765870A8" w14:textId="200EDED4" w:rsidR="00D501FC" w:rsidRPr="00CF0632" w:rsidRDefault="00D501FC" w:rsidP="001B253A">
      <w:pPr>
        <w:spacing w:before="100" w:beforeAutospacing="1" w:after="100" w:afterAutospacing="1"/>
        <w:jc w:val="both"/>
        <w:rPr>
          <w:rFonts w:ascii="Times New Roman" w:eastAsiaTheme="minorEastAsia" w:hAnsi="Times New Roman" w:cs="Times New Roman"/>
        </w:rPr>
      </w:pPr>
      <w:r w:rsidRPr="00CF0632">
        <w:rPr>
          <w:rFonts w:ascii="Times New Roman" w:hAnsi="Times New Roman" w:cs="Times New Roman"/>
        </w:rPr>
        <w:t xml:space="preserve">where </w:t>
      </w:r>
      <m:oMath>
        <m:r>
          <w:rPr>
            <w:rStyle w:val="mord"/>
            <w:rFonts w:ascii="Cambria Math" w:hAnsi="Cambria Math" w:cs="Times New Roman"/>
          </w:rPr>
          <m:t>Mij</m:t>
        </m:r>
      </m:oMath>
      <w:r w:rsidRPr="00CF0632">
        <w:rPr>
          <w:rStyle w:val="vlist-s"/>
          <w:rFonts w:ascii="Times New Roman" w:hAnsi="Times New Roman" w:cs="Times New Roman"/>
        </w:rPr>
        <w:t>​</w:t>
      </w:r>
      <w:r w:rsidRPr="00CF0632">
        <w:rPr>
          <w:rFonts w:ascii="Times New Roman" w:hAnsi="Times New Roman" w:cs="Times New Roman"/>
        </w:rPr>
        <w:t xml:space="preserve"> are the spatial image moments. This centroid acts as a proxy for the iris </w:t>
      </w:r>
      <w:r w:rsidR="00CD18B8" w:rsidRPr="00CF0632">
        <w:rPr>
          <w:rFonts w:ascii="Times New Roman" w:hAnsi="Times New Roman" w:cs="Times New Roman"/>
        </w:rPr>
        <w:t>centre</w:t>
      </w:r>
      <w:r w:rsidRPr="00CF0632">
        <w:rPr>
          <w:rFonts w:ascii="Times New Roman" w:hAnsi="Times New Roman" w:cs="Times New Roman"/>
        </w:rPr>
        <w:t>.</w:t>
      </w:r>
    </w:p>
    <w:p w14:paraId="39E6E5DA" w14:textId="77777777" w:rsidR="00D501FC" w:rsidRPr="00CF0632" w:rsidRDefault="00D501FC" w:rsidP="001B253A">
      <w:pPr>
        <w:pStyle w:val="Heading3"/>
        <w:jc w:val="both"/>
        <w:rPr>
          <w:rFonts w:ascii="Times New Roman" w:hAnsi="Times New Roman" w:cs="Times New Roman"/>
        </w:rPr>
      </w:pPr>
      <w:r w:rsidRPr="00CF0632">
        <w:rPr>
          <w:rFonts w:ascii="Times New Roman" w:hAnsi="Times New Roman" w:cs="Times New Roman"/>
        </w:rPr>
        <w:t>3.3 Eye Aspect Ratio (EAR) for Blink Detection</w:t>
      </w:r>
    </w:p>
    <w:p w14:paraId="6A0CA9BE"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Blink detection is achieved using the Eye Aspect Ratio (EAR), which measures the ratio of vertical to horizontal distances between specific eye landmarks [1]. For each frame, the EAR is computed using:</w:t>
      </w:r>
    </w:p>
    <w:p w14:paraId="0C075466" w14:textId="1C908223" w:rsidR="00CD18B8" w:rsidRPr="00CF0632" w:rsidRDefault="00CD18B8" w:rsidP="001B253A">
      <w:pPr>
        <w:spacing w:before="100" w:beforeAutospacing="1" w:after="100" w:afterAutospacing="1"/>
        <w:jc w:val="both"/>
        <w:rPr>
          <w:rFonts w:ascii="Cambria Math" w:eastAsia="Times New Roman" w:hAnsi="Cambria Math" w:cs="Times New Roman"/>
          <w:sz w:val="24"/>
          <w:szCs w:val="24"/>
          <w:lang w:eastAsia="en-IN"/>
          <w:oMath/>
        </w:rPr>
      </w:pPr>
      <m:oMathPara>
        <m:oMath>
          <m:r>
            <m:rPr>
              <m:lit/>
            </m:rPr>
            <w:rPr>
              <w:rFonts w:ascii="Cambria Math" w:eastAsia="Times New Roman" w:hAnsi="Cambria Math" w:cs="Times New Roman"/>
              <w:sz w:val="24"/>
              <w:szCs w:val="24"/>
              <w:lang w:eastAsia="en-IN"/>
            </w:rPr>
            <m:t>[</m:t>
          </m:r>
        </m:oMath>
      </m:oMathPara>
    </w:p>
    <w:p w14:paraId="103D9477" w14:textId="19861DB6" w:rsidR="00CD18B8" w:rsidRPr="00CF0632" w:rsidRDefault="00CD18B8" w:rsidP="001B253A">
      <w:pPr>
        <w:spacing w:before="100" w:beforeAutospacing="1" w:after="100" w:afterAutospacing="1"/>
        <w:jc w:val="both"/>
        <w:rPr>
          <w:rFonts w:ascii="Cambria Math" w:eastAsia="Times New Roman" w:hAnsi="Cambria Math" w:cs="Times New Roman"/>
          <w:sz w:val="24"/>
          <w:szCs w:val="24"/>
          <w:lang w:eastAsia="en-IN"/>
          <w:oMath/>
        </w:rPr>
      </w:pPr>
      <m:oMathPara>
        <m:oMath>
          <m:r>
            <w:rPr>
              <w:rFonts w:ascii="Cambria Math" w:eastAsia="Times New Roman" w:hAnsi="Cambria Math" w:cs="Times New Roman"/>
              <w:sz w:val="24"/>
              <w:szCs w:val="24"/>
              <w:lang w:eastAsia="en-IN"/>
            </w:rPr>
            <m:t>EAR=</m:t>
          </m:r>
          <m:f>
            <m:fPr>
              <m:ctrlPr>
                <w:rPr>
                  <w:rFonts w:ascii="Cambria Math" w:eastAsia="Times New Roman" w:hAnsi="Cambria Math" w:cs="Times New Roman"/>
                  <w:sz w:val="24"/>
                  <w:szCs w:val="24"/>
                  <w:lang w:eastAsia="en-IN"/>
                </w:rPr>
              </m:ctrlPr>
            </m:fPr>
            <m:num>
              <m:d>
                <m:dPr>
                  <m:begChr m:val="|"/>
                  <m:endChr m:val="|"/>
                  <m:ctrlPr>
                    <w:rPr>
                      <w:rFonts w:ascii="Cambria Math" w:eastAsia="Times New Roman" w:hAnsi="Cambria Math" w:cs="Times New Roman"/>
                      <w:i/>
                      <w:sz w:val="24"/>
                      <w:szCs w:val="24"/>
                      <w:lang w:eastAsia="en-IN"/>
                    </w:rPr>
                  </m:ctrlPr>
                </m:dPr>
                <m:e>
                  <m:d>
                    <m:dPr>
                      <m:begChr m:val="|"/>
                      <m:endChr m:val="|"/>
                      <m:ctrlPr>
                        <w:rPr>
                          <w:rFonts w:ascii="Cambria Math" w:eastAsia="Times New Roman" w:hAnsi="Cambria Math" w:cs="Times New Roman"/>
                          <w:i/>
                          <w:sz w:val="24"/>
                          <w:szCs w:val="24"/>
                          <w:lang w:eastAsia="en-IN"/>
                        </w:rPr>
                      </m:ctrlPr>
                    </m:d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p</m:t>
                          </m:r>
                        </m:e>
                        <m:sub>
                          <m:r>
                            <w:rPr>
                              <w:rFonts w:ascii="Cambria Math" w:eastAsia="Times New Roman" w:hAnsi="Cambria Math" w:cs="Times New Roman"/>
                              <w:sz w:val="24"/>
                              <w:szCs w:val="24"/>
                              <w:lang w:eastAsia="en-IN"/>
                            </w:rPr>
                            <m:t>2</m:t>
                          </m:r>
                        </m:sub>
                      </m:sSub>
                      <m: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p</m:t>
                          </m:r>
                        </m:e>
                        <m:sub>
                          <m:r>
                            <w:rPr>
                              <w:rFonts w:ascii="Cambria Math" w:eastAsia="Times New Roman" w:hAnsi="Cambria Math" w:cs="Times New Roman"/>
                              <w:sz w:val="24"/>
                              <w:szCs w:val="24"/>
                              <w:lang w:eastAsia="en-IN"/>
                            </w:rPr>
                            <m:t>6</m:t>
                          </m:r>
                        </m:sub>
                      </m:sSub>
                    </m:e>
                  </m:d>
                </m:e>
              </m:d>
              <m:r>
                <w:rPr>
                  <w:rFonts w:ascii="Cambria Math" w:eastAsia="Times New Roman" w:hAnsi="Cambria Math" w:cs="Times New Roman"/>
                  <w:sz w:val="24"/>
                  <w:szCs w:val="24"/>
                  <w:lang w:eastAsia="en-IN"/>
                </w:rPr>
                <m:t>+</m:t>
              </m:r>
              <m:d>
                <m:dPr>
                  <m:begChr m:val="|"/>
                  <m:endChr m:val="|"/>
                  <m:ctrlPr>
                    <w:rPr>
                      <w:rFonts w:ascii="Cambria Math" w:eastAsia="Times New Roman" w:hAnsi="Cambria Math" w:cs="Times New Roman"/>
                      <w:i/>
                      <w:sz w:val="24"/>
                      <w:szCs w:val="24"/>
                      <w:lang w:eastAsia="en-IN"/>
                    </w:rPr>
                  </m:ctrlPr>
                </m:dPr>
                <m:e>
                  <m:d>
                    <m:dPr>
                      <m:begChr m:val="|"/>
                      <m:endChr m:val="|"/>
                      <m:ctrlPr>
                        <w:rPr>
                          <w:rFonts w:ascii="Cambria Math" w:eastAsia="Times New Roman" w:hAnsi="Cambria Math" w:cs="Times New Roman"/>
                          <w:i/>
                          <w:sz w:val="24"/>
                          <w:szCs w:val="24"/>
                          <w:lang w:eastAsia="en-IN"/>
                        </w:rPr>
                      </m:ctrlPr>
                    </m:d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p</m:t>
                          </m:r>
                        </m:e>
                        <m:sub>
                          <m:r>
                            <w:rPr>
                              <w:rFonts w:ascii="Cambria Math" w:eastAsia="Times New Roman" w:hAnsi="Cambria Math" w:cs="Times New Roman"/>
                              <w:sz w:val="24"/>
                              <w:szCs w:val="24"/>
                              <w:lang w:eastAsia="en-IN"/>
                            </w:rPr>
                            <m:t>3</m:t>
                          </m:r>
                        </m:sub>
                      </m:sSub>
                      <m: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p</m:t>
                          </m:r>
                        </m:e>
                        <m:sub>
                          <m:r>
                            <w:rPr>
                              <w:rFonts w:ascii="Cambria Math" w:eastAsia="Times New Roman" w:hAnsi="Cambria Math" w:cs="Times New Roman"/>
                              <w:sz w:val="24"/>
                              <w:szCs w:val="24"/>
                              <w:lang w:eastAsia="en-IN"/>
                            </w:rPr>
                            <m:t>5</m:t>
                          </m:r>
                        </m:sub>
                      </m:sSub>
                    </m:e>
                  </m:d>
                </m:e>
              </m:d>
              <m:ctrlPr>
                <w:rPr>
                  <w:rFonts w:ascii="Cambria Math" w:eastAsia="Times New Roman" w:hAnsi="Cambria Math" w:cs="Times New Roman"/>
                  <w:i/>
                  <w:sz w:val="24"/>
                  <w:szCs w:val="24"/>
                  <w:lang w:eastAsia="en-IN"/>
                </w:rPr>
              </m:ctrlPr>
            </m:num>
            <m:den>
              <m:r>
                <w:rPr>
                  <w:rFonts w:ascii="Cambria Math" w:eastAsia="Times New Roman" w:hAnsi="Cambria Math" w:cs="Times New Roman"/>
                  <w:sz w:val="24"/>
                  <w:szCs w:val="24"/>
                  <w:lang w:eastAsia="en-IN"/>
                </w:rPr>
                <m:t>2</m:t>
              </m:r>
              <m:r>
                <m:rPr>
                  <m:sty m:val="p"/>
                </m:rPr>
                <w:rPr>
                  <w:rFonts w:ascii="Cambria Math" w:eastAsia="Times New Roman" w:hAnsi="Cambria Math" w:cs="Times New Roman"/>
                  <w:sz w:val="24"/>
                  <w:szCs w:val="24"/>
                  <w:lang w:eastAsia="en-IN"/>
                </w:rPr>
                <m:t>⋅</m:t>
              </m:r>
              <m:d>
                <m:dPr>
                  <m:begChr m:val="|"/>
                  <m:endChr m:val="|"/>
                  <m:ctrlPr>
                    <w:rPr>
                      <w:rFonts w:ascii="Cambria Math" w:eastAsia="Times New Roman" w:hAnsi="Cambria Math" w:cs="Times New Roman"/>
                      <w:i/>
                      <w:sz w:val="24"/>
                      <w:szCs w:val="24"/>
                      <w:lang w:eastAsia="en-IN"/>
                    </w:rPr>
                  </m:ctrlPr>
                </m:dPr>
                <m:e>
                  <m:d>
                    <m:dPr>
                      <m:begChr m:val="|"/>
                      <m:endChr m:val="|"/>
                      <m:ctrlPr>
                        <w:rPr>
                          <w:rFonts w:ascii="Cambria Math" w:eastAsia="Times New Roman" w:hAnsi="Cambria Math" w:cs="Times New Roman"/>
                          <w:i/>
                          <w:sz w:val="24"/>
                          <w:szCs w:val="24"/>
                          <w:lang w:eastAsia="en-IN"/>
                        </w:rPr>
                      </m:ctrlPr>
                    </m:d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p</m:t>
                          </m:r>
                        </m:e>
                        <m:sub>
                          <m:r>
                            <w:rPr>
                              <w:rFonts w:ascii="Cambria Math" w:eastAsia="Times New Roman" w:hAnsi="Cambria Math" w:cs="Times New Roman"/>
                              <w:sz w:val="24"/>
                              <w:szCs w:val="24"/>
                              <w:lang w:eastAsia="en-IN"/>
                            </w:rPr>
                            <m:t>1</m:t>
                          </m:r>
                        </m:sub>
                      </m:sSub>
                      <m: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p</m:t>
                          </m:r>
                        </m:e>
                        <m:sub>
                          <m:r>
                            <w:rPr>
                              <w:rFonts w:ascii="Cambria Math" w:eastAsia="Times New Roman" w:hAnsi="Cambria Math" w:cs="Times New Roman"/>
                              <w:sz w:val="24"/>
                              <w:szCs w:val="24"/>
                              <w:lang w:eastAsia="en-IN"/>
                            </w:rPr>
                            <m:t>4</m:t>
                          </m:r>
                        </m:sub>
                      </m:sSub>
                    </m:e>
                  </m:d>
                </m:e>
              </m:d>
              <m:ctrlPr>
                <w:rPr>
                  <w:rFonts w:ascii="Cambria Math" w:eastAsia="Times New Roman" w:hAnsi="Cambria Math" w:cs="Times New Roman"/>
                  <w:i/>
                  <w:sz w:val="24"/>
                  <w:szCs w:val="24"/>
                  <w:lang w:eastAsia="en-IN"/>
                </w:rPr>
              </m:ctrlPr>
            </m:den>
          </m:f>
        </m:oMath>
      </m:oMathPara>
    </w:p>
    <w:p w14:paraId="1CDD88BF" w14:textId="76870775" w:rsidR="00CD18B8" w:rsidRPr="00CF0632" w:rsidRDefault="00CD18B8" w:rsidP="001B253A">
      <w:pPr>
        <w:spacing w:before="100" w:beforeAutospacing="1" w:after="100" w:afterAutospacing="1"/>
        <w:jc w:val="both"/>
        <w:rPr>
          <w:rFonts w:ascii="Times New Roman" w:eastAsia="Times New Roman" w:hAnsi="Times New Roman" w:cs="Times New Roman"/>
          <w:sz w:val="24"/>
          <w:szCs w:val="24"/>
          <w:lang w:eastAsia="en-IN"/>
        </w:rPr>
      </w:pPr>
      <m:oMathPara>
        <m:oMath>
          <m:r>
            <m:rPr>
              <m:lit/>
            </m:rPr>
            <w:rPr>
              <w:rFonts w:ascii="Cambria Math" w:eastAsia="Times New Roman" w:hAnsi="Cambria Math" w:cs="Times New Roman"/>
              <w:sz w:val="24"/>
              <w:szCs w:val="24"/>
              <w:lang w:eastAsia="en-IN"/>
            </w:rPr>
            <m:t>]</m:t>
          </m:r>
        </m:oMath>
      </m:oMathPara>
    </w:p>
    <w:p w14:paraId="54CF48DF" w14:textId="2931DA7F"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 xml:space="preserve">where </w:t>
      </w:r>
      <w:r w:rsidR="00CD18B8" w:rsidRPr="00CF0632">
        <w:rPr>
          <w:rFonts w:ascii="Times New Roman" w:hAnsi="Times New Roman" w:cs="Times New Roman"/>
        </w:rPr>
        <w:t>p</w:t>
      </w:r>
      <w:r w:rsidR="00CD18B8" w:rsidRPr="00CF0632">
        <w:rPr>
          <w:rFonts w:ascii="Times New Roman" w:hAnsi="Times New Roman" w:cs="Times New Roman"/>
          <w:vertAlign w:val="subscript"/>
        </w:rPr>
        <w:t>i</w:t>
      </w:r>
      <w:r w:rsidR="00CD18B8" w:rsidRPr="00CF0632">
        <w:rPr>
          <w:rStyle w:val="vlist-s"/>
          <w:rFonts w:ascii="Times New Roman" w:hAnsi="Times New Roman" w:cs="Times New Roman"/>
        </w:rPr>
        <w:t xml:space="preserve"> </w:t>
      </w:r>
      <w:r w:rsidRPr="00CF0632">
        <w:rPr>
          <w:rStyle w:val="vlist-s"/>
          <w:rFonts w:ascii="Times New Roman" w:hAnsi="Times New Roman" w:cs="Times New Roman"/>
        </w:rPr>
        <w:t>​</w:t>
      </w:r>
      <w:r w:rsidRPr="00CF0632">
        <w:rPr>
          <w:rFonts w:ascii="Times New Roman" w:hAnsi="Times New Roman" w:cs="Times New Roman"/>
        </w:rPr>
        <w:t xml:space="preserve"> </w:t>
      </w:r>
      <w:proofErr w:type="gramStart"/>
      <w:r w:rsidR="00CD18B8" w:rsidRPr="00CF0632">
        <w:rPr>
          <w:rFonts w:ascii="Times New Roman" w:hAnsi="Times New Roman" w:cs="Times New Roman"/>
        </w:rPr>
        <w:t>are</w:t>
      </w:r>
      <w:proofErr w:type="gramEnd"/>
      <w:r w:rsidRPr="00CF0632">
        <w:rPr>
          <w:rFonts w:ascii="Times New Roman" w:hAnsi="Times New Roman" w:cs="Times New Roman"/>
        </w:rPr>
        <w:t xml:space="preserve"> the 2D coordinates of the six eye landmarks. A drop in EAR below a threshold for a consecutive number of frames indicates a blink.</w:t>
      </w:r>
    </w:p>
    <w:p w14:paraId="2F2B7087" w14:textId="77777777" w:rsidR="00D501FC" w:rsidRPr="00CF0632" w:rsidRDefault="00D501FC" w:rsidP="001B253A">
      <w:pPr>
        <w:pStyle w:val="Heading3"/>
        <w:jc w:val="both"/>
        <w:rPr>
          <w:rFonts w:ascii="Times New Roman" w:hAnsi="Times New Roman" w:cs="Times New Roman"/>
        </w:rPr>
      </w:pPr>
      <w:r w:rsidRPr="00CF0632">
        <w:rPr>
          <w:rFonts w:ascii="Times New Roman" w:hAnsi="Times New Roman" w:cs="Times New Roman"/>
        </w:rPr>
        <w:t>3.4 Blink Counting Logic</w:t>
      </w:r>
    </w:p>
    <w:p w14:paraId="3088A989"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The system maintains a short time window (about 2 seconds) to track consecutive blinks. When two rapid blinks are detected within this interval, the system interprets this as a command to skip the current track. Three consecutive blinks trigger a play/pause toggle. This simple logic enables effective gesture-driven control without requiring additional training or calibration.</w:t>
      </w:r>
    </w:p>
    <w:p w14:paraId="43637212" w14:textId="77777777" w:rsidR="00D501FC" w:rsidRPr="00CF0632" w:rsidRDefault="00D501FC" w:rsidP="001B253A">
      <w:pPr>
        <w:pStyle w:val="Heading2"/>
        <w:jc w:val="both"/>
        <w:rPr>
          <w:rFonts w:ascii="Times New Roman" w:hAnsi="Times New Roman" w:cs="Times New Roman"/>
        </w:rPr>
      </w:pPr>
      <w:r w:rsidRPr="00CF0632">
        <w:rPr>
          <w:rStyle w:val="Strong"/>
          <w:rFonts w:ascii="Times New Roman" w:hAnsi="Times New Roman" w:cs="Times New Roman"/>
          <w:b w:val="0"/>
          <w:bCs w:val="0"/>
        </w:rPr>
        <w:t>4. Implementation Details</w:t>
      </w:r>
    </w:p>
    <w:p w14:paraId="591BF28E"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 xml:space="preserve">The complete system is implemented in Python using open-source libraries. The codebase is modular and supports two primary modes: external control through keyboard simulation and internal playback of </w:t>
      </w:r>
      <w:r w:rsidRPr="00CF0632">
        <w:rPr>
          <w:rStyle w:val="HTMLCode"/>
          <w:rFonts w:ascii="Times New Roman" w:eastAsiaTheme="minorHAnsi" w:hAnsi="Times New Roman" w:cs="Times New Roman"/>
        </w:rPr>
        <w:t>.mp3</w:t>
      </w:r>
      <w:r w:rsidRPr="00CF0632">
        <w:rPr>
          <w:rFonts w:ascii="Times New Roman" w:hAnsi="Times New Roman" w:cs="Times New Roman"/>
        </w:rPr>
        <w:t xml:space="preserve"> files.</w:t>
      </w:r>
    </w:p>
    <w:p w14:paraId="20351F82" w14:textId="77777777" w:rsidR="00D501FC" w:rsidRPr="00CF0632" w:rsidRDefault="00D501FC" w:rsidP="001B253A">
      <w:pPr>
        <w:pStyle w:val="Heading3"/>
        <w:jc w:val="both"/>
        <w:rPr>
          <w:rFonts w:ascii="Times New Roman" w:hAnsi="Times New Roman" w:cs="Times New Roman"/>
        </w:rPr>
      </w:pPr>
      <w:r w:rsidRPr="00CF0632">
        <w:rPr>
          <w:rFonts w:ascii="Times New Roman" w:hAnsi="Times New Roman" w:cs="Times New Roman"/>
        </w:rPr>
        <w:lastRenderedPageBreak/>
        <w:t>4.1 Libraries and Tools</w:t>
      </w:r>
    </w:p>
    <w:p w14:paraId="3106839D" w14:textId="77777777" w:rsidR="00D501FC" w:rsidRPr="00CF0632" w:rsidRDefault="00D501FC" w:rsidP="001B253A">
      <w:pPr>
        <w:numPr>
          <w:ilvl w:val="0"/>
          <w:numId w:val="3"/>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OpenCV</w:t>
      </w:r>
      <w:r w:rsidRPr="00CF0632">
        <w:rPr>
          <w:rFonts w:ascii="Times New Roman" w:hAnsi="Times New Roman" w:cs="Times New Roman"/>
        </w:rPr>
        <w:t xml:space="preserve"> is used for real-time frame acquisition, image preprocessing, and visualization.</w:t>
      </w:r>
    </w:p>
    <w:p w14:paraId="61F3D927" w14:textId="77777777" w:rsidR="00D501FC" w:rsidRPr="00CF0632" w:rsidRDefault="00D501FC" w:rsidP="001B253A">
      <w:pPr>
        <w:numPr>
          <w:ilvl w:val="0"/>
          <w:numId w:val="3"/>
        </w:numPr>
        <w:spacing w:before="100" w:beforeAutospacing="1" w:after="100" w:afterAutospacing="1" w:line="240" w:lineRule="auto"/>
        <w:jc w:val="both"/>
        <w:rPr>
          <w:rFonts w:ascii="Times New Roman" w:hAnsi="Times New Roman" w:cs="Times New Roman"/>
        </w:rPr>
      </w:pPr>
      <w:proofErr w:type="spellStart"/>
      <w:r w:rsidRPr="00CF0632">
        <w:rPr>
          <w:rStyle w:val="Strong"/>
          <w:rFonts w:ascii="Times New Roman" w:hAnsi="Times New Roman" w:cs="Times New Roman"/>
        </w:rPr>
        <w:t>Dlib</w:t>
      </w:r>
      <w:proofErr w:type="spellEnd"/>
      <w:r w:rsidRPr="00CF0632">
        <w:rPr>
          <w:rFonts w:ascii="Times New Roman" w:hAnsi="Times New Roman" w:cs="Times New Roman"/>
        </w:rPr>
        <w:t xml:space="preserve"> handles facial detection and landmark prediction.</w:t>
      </w:r>
    </w:p>
    <w:p w14:paraId="62DE9312" w14:textId="77777777" w:rsidR="00D501FC" w:rsidRPr="00CF0632" w:rsidRDefault="00D501FC" w:rsidP="001B253A">
      <w:pPr>
        <w:numPr>
          <w:ilvl w:val="0"/>
          <w:numId w:val="3"/>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NumPy</w:t>
      </w:r>
      <w:r w:rsidRPr="00CF0632">
        <w:rPr>
          <w:rFonts w:ascii="Times New Roman" w:hAnsi="Times New Roman" w:cs="Times New Roman"/>
        </w:rPr>
        <w:t xml:space="preserve"> supports mathematical operations, particularly for distance and centroid calculations.</w:t>
      </w:r>
    </w:p>
    <w:p w14:paraId="0FBCF495" w14:textId="77777777" w:rsidR="00D501FC" w:rsidRPr="00CF0632" w:rsidRDefault="00D501FC" w:rsidP="001B253A">
      <w:pPr>
        <w:numPr>
          <w:ilvl w:val="0"/>
          <w:numId w:val="3"/>
        </w:numPr>
        <w:spacing w:before="100" w:beforeAutospacing="1" w:after="100" w:afterAutospacing="1" w:line="240" w:lineRule="auto"/>
        <w:jc w:val="both"/>
        <w:rPr>
          <w:rFonts w:ascii="Times New Roman" w:hAnsi="Times New Roman" w:cs="Times New Roman"/>
        </w:rPr>
      </w:pPr>
      <w:proofErr w:type="spellStart"/>
      <w:r w:rsidRPr="00CF0632">
        <w:rPr>
          <w:rStyle w:val="Strong"/>
          <w:rFonts w:ascii="Times New Roman" w:hAnsi="Times New Roman" w:cs="Times New Roman"/>
        </w:rPr>
        <w:t>PyAutoGUI</w:t>
      </w:r>
      <w:proofErr w:type="spellEnd"/>
      <w:r w:rsidRPr="00CF0632">
        <w:rPr>
          <w:rFonts w:ascii="Times New Roman" w:hAnsi="Times New Roman" w:cs="Times New Roman"/>
        </w:rPr>
        <w:t xml:space="preserve"> simulates keyboard inputs to control external applications like VLC or browser-based players.</w:t>
      </w:r>
    </w:p>
    <w:p w14:paraId="5EFF9FD7" w14:textId="77777777" w:rsidR="00D501FC" w:rsidRPr="00CF0632" w:rsidRDefault="00D501FC" w:rsidP="001B253A">
      <w:pPr>
        <w:numPr>
          <w:ilvl w:val="0"/>
          <w:numId w:val="3"/>
        </w:numPr>
        <w:spacing w:before="100" w:beforeAutospacing="1" w:after="100" w:afterAutospacing="1" w:line="240" w:lineRule="auto"/>
        <w:jc w:val="both"/>
        <w:rPr>
          <w:rFonts w:ascii="Times New Roman" w:hAnsi="Times New Roman" w:cs="Times New Roman"/>
        </w:rPr>
      </w:pPr>
      <w:proofErr w:type="spellStart"/>
      <w:r w:rsidRPr="00CF0632">
        <w:rPr>
          <w:rStyle w:val="Strong"/>
          <w:rFonts w:ascii="Times New Roman" w:hAnsi="Times New Roman" w:cs="Times New Roman"/>
        </w:rPr>
        <w:t>Pygame</w:t>
      </w:r>
      <w:proofErr w:type="spellEnd"/>
      <w:r w:rsidRPr="00CF0632">
        <w:rPr>
          <w:rFonts w:ascii="Times New Roman" w:hAnsi="Times New Roman" w:cs="Times New Roman"/>
        </w:rPr>
        <w:t xml:space="preserve"> is used in the embedded mode to handle audio playback, track switching, and pause/resume operations.</w:t>
      </w:r>
    </w:p>
    <w:p w14:paraId="0FA3DF4A" w14:textId="77777777" w:rsidR="00D501FC" w:rsidRPr="00CF0632" w:rsidRDefault="00D501FC" w:rsidP="001B253A">
      <w:pPr>
        <w:pStyle w:val="Heading3"/>
        <w:jc w:val="both"/>
        <w:rPr>
          <w:rFonts w:ascii="Times New Roman" w:hAnsi="Times New Roman" w:cs="Times New Roman"/>
        </w:rPr>
      </w:pPr>
      <w:r w:rsidRPr="00CF0632">
        <w:rPr>
          <w:rFonts w:ascii="Times New Roman" w:hAnsi="Times New Roman" w:cs="Times New Roman"/>
        </w:rPr>
        <w:t>4.2 Frame Pipeline and Multithreading</w:t>
      </w:r>
    </w:p>
    <w:p w14:paraId="1CB9C7BE"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Each frame from the webcam undergoes the following steps:</w:t>
      </w:r>
    </w:p>
    <w:p w14:paraId="1E307DCC" w14:textId="77777777" w:rsidR="00D501FC" w:rsidRPr="00CF0632" w:rsidRDefault="00D501FC" w:rsidP="001B253A">
      <w:pPr>
        <w:numPr>
          <w:ilvl w:val="0"/>
          <w:numId w:val="4"/>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Face Detection</w:t>
      </w:r>
      <w:r w:rsidRPr="00CF0632">
        <w:rPr>
          <w:rFonts w:ascii="Times New Roman" w:hAnsi="Times New Roman" w:cs="Times New Roman"/>
        </w:rPr>
        <w:t>: Identifies the bounding box of the user’s face.</w:t>
      </w:r>
    </w:p>
    <w:p w14:paraId="4556B04F" w14:textId="77777777" w:rsidR="00D501FC" w:rsidRPr="00CF0632" w:rsidRDefault="00D501FC" w:rsidP="001B253A">
      <w:pPr>
        <w:numPr>
          <w:ilvl w:val="0"/>
          <w:numId w:val="4"/>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Landmark Extraction</w:t>
      </w:r>
      <w:r w:rsidRPr="00CF0632">
        <w:rPr>
          <w:rFonts w:ascii="Times New Roman" w:hAnsi="Times New Roman" w:cs="Times New Roman"/>
        </w:rPr>
        <w:t>: Retrieves 68 facial points, focusing on landmarks [37–42] and [43–48] for the left and right eyes respectively.</w:t>
      </w:r>
    </w:p>
    <w:p w14:paraId="29B69F31" w14:textId="77777777" w:rsidR="00D501FC" w:rsidRPr="00CF0632" w:rsidRDefault="00D501FC" w:rsidP="001B253A">
      <w:pPr>
        <w:numPr>
          <w:ilvl w:val="0"/>
          <w:numId w:val="4"/>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Eye Processing</w:t>
      </w:r>
      <w:r w:rsidRPr="00CF0632">
        <w:rPr>
          <w:rFonts w:ascii="Times New Roman" w:hAnsi="Times New Roman" w:cs="Times New Roman"/>
        </w:rPr>
        <w:t>: Extracts grayscale eye ROIs and processes them for iris localization.</w:t>
      </w:r>
    </w:p>
    <w:p w14:paraId="5E05E222" w14:textId="77777777" w:rsidR="00D501FC" w:rsidRPr="00CF0632" w:rsidRDefault="00D501FC" w:rsidP="001B253A">
      <w:pPr>
        <w:numPr>
          <w:ilvl w:val="0"/>
          <w:numId w:val="4"/>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Blink and Gaze Evaluation</w:t>
      </w:r>
      <w:r w:rsidRPr="00CF0632">
        <w:rPr>
          <w:rFonts w:ascii="Times New Roman" w:hAnsi="Times New Roman" w:cs="Times New Roman"/>
        </w:rPr>
        <w:t>: Computes EAR and gaze centroid to determine user intent.</w:t>
      </w:r>
    </w:p>
    <w:p w14:paraId="22C10932" w14:textId="77777777" w:rsidR="00D501FC" w:rsidRPr="00CF0632" w:rsidRDefault="00D501FC" w:rsidP="001B253A">
      <w:pPr>
        <w:numPr>
          <w:ilvl w:val="0"/>
          <w:numId w:val="4"/>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Action Mapping</w:t>
      </w:r>
      <w:r w:rsidRPr="00CF0632">
        <w:rPr>
          <w:rFonts w:ascii="Times New Roman" w:hAnsi="Times New Roman" w:cs="Times New Roman"/>
        </w:rPr>
        <w:t>: Converts the result into a control action (e.g., simulate spacebar or switch to next track).</w:t>
      </w:r>
    </w:p>
    <w:p w14:paraId="628A8AA5"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To maintain real-time performance, critical modules such as frame capture and eye processing run in parallel threads. This ensures that while one frame is being processed, the next can already be captured, achieving a throughput of approximately 26 FPS.</w:t>
      </w:r>
    </w:p>
    <w:p w14:paraId="77F5C0B8" w14:textId="31CA3316" w:rsidR="00D501FC" w:rsidRDefault="00D501FC" w:rsidP="001B253A">
      <w:pPr>
        <w:pStyle w:val="Heading3"/>
        <w:numPr>
          <w:ilvl w:val="1"/>
          <w:numId w:val="9"/>
        </w:numPr>
        <w:jc w:val="both"/>
        <w:rPr>
          <w:rFonts w:ascii="Times New Roman" w:hAnsi="Times New Roman" w:cs="Times New Roman"/>
        </w:rPr>
      </w:pPr>
      <w:r w:rsidRPr="00CF0632">
        <w:rPr>
          <w:rFonts w:ascii="Times New Roman" w:hAnsi="Times New Roman" w:cs="Times New Roman"/>
        </w:rPr>
        <w:t>Modes of Operation</w:t>
      </w:r>
    </w:p>
    <w:p w14:paraId="0AF147BA" w14:textId="77777777" w:rsidR="001B253A" w:rsidRDefault="00D501FC" w:rsidP="001B253A">
      <w:pPr>
        <w:numPr>
          <w:ilvl w:val="0"/>
          <w:numId w:val="5"/>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External Mode</w:t>
      </w:r>
      <w:r w:rsidRPr="00CF0632">
        <w:rPr>
          <w:rFonts w:ascii="Times New Roman" w:hAnsi="Times New Roman" w:cs="Times New Roman"/>
        </w:rPr>
        <w:t xml:space="preserve"> (via </w:t>
      </w:r>
      <w:r w:rsidRPr="00CF0632">
        <w:rPr>
          <w:rStyle w:val="HTMLCode"/>
          <w:rFonts w:ascii="Times New Roman" w:eastAsiaTheme="minorHAnsi" w:hAnsi="Times New Roman" w:cs="Times New Roman"/>
        </w:rPr>
        <w:t>blink_control_vlc_youtube.py</w:t>
      </w:r>
      <w:r w:rsidRPr="00CF0632">
        <w:rPr>
          <w:rFonts w:ascii="Times New Roman" w:hAnsi="Times New Roman" w:cs="Times New Roman"/>
        </w:rPr>
        <w:t>):</w:t>
      </w:r>
    </w:p>
    <w:p w14:paraId="4F0B6762" w14:textId="685D60DD" w:rsidR="001B253A" w:rsidRPr="001B253A" w:rsidRDefault="001B253A" w:rsidP="001B253A">
      <w:pPr>
        <w:spacing w:before="100" w:beforeAutospacing="1" w:after="100" w:afterAutospacing="1" w:line="240" w:lineRule="auto"/>
        <w:ind w:left="720"/>
        <w:jc w:val="both"/>
        <w:rPr>
          <w:rFonts w:ascii="Times New Roman" w:hAnsi="Times New Roman" w:cs="Times New Roman"/>
        </w:rPr>
      </w:pPr>
      <w:r>
        <w:rPr>
          <w:rFonts w:ascii="Times New Roman" w:hAnsi="Times New Roman" w:cs="Times New Roman"/>
        </w:rPr>
        <w:t>W</w:t>
      </w:r>
      <w:r w:rsidR="00D501FC" w:rsidRPr="001B253A">
        <w:rPr>
          <w:rFonts w:ascii="Times New Roman" w:hAnsi="Times New Roman" w:cs="Times New Roman"/>
        </w:rPr>
        <w:t xml:space="preserve">hen run, this mode captures gaze and blink data and maps them to keyboard shortcuts. Two blinks trigger the </w:t>
      </w:r>
      <w:r w:rsidR="00D501FC" w:rsidRPr="001B253A">
        <w:rPr>
          <w:rStyle w:val="HTMLCode"/>
          <w:rFonts w:ascii="Times New Roman" w:eastAsiaTheme="minorHAnsi" w:hAnsi="Times New Roman" w:cs="Times New Roman"/>
        </w:rPr>
        <w:t>right arrow</w:t>
      </w:r>
      <w:r w:rsidR="00D501FC" w:rsidRPr="001B253A">
        <w:rPr>
          <w:rFonts w:ascii="Times New Roman" w:hAnsi="Times New Roman" w:cs="Times New Roman"/>
        </w:rPr>
        <w:t xml:space="preserve"> key (next), and three blinks send a </w:t>
      </w:r>
      <w:r w:rsidR="00D501FC" w:rsidRPr="001B253A">
        <w:rPr>
          <w:rStyle w:val="HTMLCode"/>
          <w:rFonts w:ascii="Times New Roman" w:eastAsiaTheme="minorHAnsi" w:hAnsi="Times New Roman" w:cs="Times New Roman"/>
        </w:rPr>
        <w:t>spacebar</w:t>
      </w:r>
      <w:r w:rsidR="00D501FC" w:rsidRPr="001B253A">
        <w:rPr>
          <w:rFonts w:ascii="Times New Roman" w:hAnsi="Times New Roman" w:cs="Times New Roman"/>
        </w:rPr>
        <w:t xml:space="preserve"> press (pause/play).</w:t>
      </w:r>
    </w:p>
    <w:p w14:paraId="2ED616EA" w14:textId="77777777" w:rsidR="001B253A" w:rsidRDefault="00D501FC" w:rsidP="001B253A">
      <w:pPr>
        <w:numPr>
          <w:ilvl w:val="0"/>
          <w:numId w:val="5"/>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Internal Mode</w:t>
      </w:r>
      <w:r w:rsidRPr="00CF0632">
        <w:rPr>
          <w:rFonts w:ascii="Times New Roman" w:hAnsi="Times New Roman" w:cs="Times New Roman"/>
        </w:rPr>
        <w:t xml:space="preserve"> (via </w:t>
      </w:r>
      <w:r w:rsidRPr="00CF0632">
        <w:rPr>
          <w:rStyle w:val="HTMLCode"/>
          <w:rFonts w:ascii="Times New Roman" w:eastAsiaTheme="minorHAnsi" w:hAnsi="Times New Roman" w:cs="Times New Roman"/>
        </w:rPr>
        <w:t>blink_control_mp3_player.py</w:t>
      </w:r>
      <w:r w:rsidRPr="00CF0632">
        <w:rPr>
          <w:rFonts w:ascii="Times New Roman" w:hAnsi="Times New Roman" w:cs="Times New Roman"/>
        </w:rPr>
        <w:t>):</w:t>
      </w:r>
    </w:p>
    <w:p w14:paraId="595552F1" w14:textId="6639DC42" w:rsidR="00D501FC" w:rsidRPr="00CF0632" w:rsidRDefault="00D501FC" w:rsidP="001B253A">
      <w:pPr>
        <w:spacing w:before="100" w:beforeAutospacing="1" w:after="100" w:afterAutospacing="1" w:line="240" w:lineRule="auto"/>
        <w:ind w:left="720"/>
        <w:jc w:val="both"/>
        <w:rPr>
          <w:rFonts w:ascii="Times New Roman" w:hAnsi="Times New Roman" w:cs="Times New Roman"/>
        </w:rPr>
      </w:pPr>
      <w:r w:rsidRPr="00CF0632">
        <w:rPr>
          <w:rFonts w:ascii="Times New Roman" w:hAnsi="Times New Roman" w:cs="Times New Roman"/>
        </w:rPr>
        <w:t xml:space="preserve">This mode scans a folder called </w:t>
      </w:r>
      <w:r w:rsidRPr="00CF0632">
        <w:rPr>
          <w:rStyle w:val="HTMLCode"/>
          <w:rFonts w:ascii="Times New Roman" w:eastAsiaTheme="minorHAnsi" w:hAnsi="Times New Roman" w:cs="Times New Roman"/>
        </w:rPr>
        <w:t>media/</w:t>
      </w:r>
      <w:r w:rsidRPr="00CF0632">
        <w:rPr>
          <w:rFonts w:ascii="Times New Roman" w:hAnsi="Times New Roman" w:cs="Times New Roman"/>
        </w:rPr>
        <w:t xml:space="preserve"> for </w:t>
      </w:r>
      <w:r w:rsidRPr="00CF0632">
        <w:rPr>
          <w:rStyle w:val="HTMLCode"/>
          <w:rFonts w:ascii="Times New Roman" w:eastAsiaTheme="minorHAnsi" w:hAnsi="Times New Roman" w:cs="Times New Roman"/>
        </w:rPr>
        <w:t>.mp3</w:t>
      </w:r>
      <w:r w:rsidRPr="00CF0632">
        <w:rPr>
          <w:rFonts w:ascii="Times New Roman" w:hAnsi="Times New Roman" w:cs="Times New Roman"/>
        </w:rPr>
        <w:t xml:space="preserve"> files. It plays these tracks using </w:t>
      </w:r>
      <w:proofErr w:type="spellStart"/>
      <w:proofErr w:type="gramStart"/>
      <w:r w:rsidRPr="00CF0632">
        <w:rPr>
          <w:rStyle w:val="HTMLCode"/>
          <w:rFonts w:ascii="Times New Roman" w:eastAsiaTheme="minorHAnsi" w:hAnsi="Times New Roman" w:cs="Times New Roman"/>
        </w:rPr>
        <w:t>pygame.mixer</w:t>
      </w:r>
      <w:proofErr w:type="spellEnd"/>
      <w:proofErr w:type="gramEnd"/>
      <w:r w:rsidRPr="00CF0632">
        <w:rPr>
          <w:rFonts w:ascii="Times New Roman" w:hAnsi="Times New Roman" w:cs="Times New Roman"/>
        </w:rPr>
        <w:t xml:space="preserve"> and applies the same blink logic to control playback.</w:t>
      </w:r>
    </w:p>
    <w:p w14:paraId="395BC61C"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The use of the same core blink/gaze logic in both modes showcases the system’s adaptability across interface types.</w:t>
      </w:r>
    </w:p>
    <w:p w14:paraId="0F92440E" w14:textId="77777777" w:rsidR="00D501FC" w:rsidRPr="00CF0632" w:rsidRDefault="00D501FC" w:rsidP="001B253A">
      <w:pPr>
        <w:pStyle w:val="Heading2"/>
        <w:jc w:val="both"/>
        <w:rPr>
          <w:rFonts w:ascii="Times New Roman" w:hAnsi="Times New Roman" w:cs="Times New Roman"/>
        </w:rPr>
      </w:pPr>
      <w:r w:rsidRPr="00CF0632">
        <w:rPr>
          <w:rStyle w:val="Strong"/>
          <w:rFonts w:ascii="Times New Roman" w:hAnsi="Times New Roman" w:cs="Times New Roman"/>
          <w:b w:val="0"/>
          <w:bCs w:val="0"/>
        </w:rPr>
        <w:t>5. Results and Observations</w:t>
      </w:r>
    </w:p>
    <w:p w14:paraId="79499371"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The system was tested across multiple environments to evaluate its real-time performance, responsiveness to user input, and compatibility with different media control contexts. These tests focused on blink detection reliability, gaze mapping stability, and overall interaction experience.</w:t>
      </w:r>
    </w:p>
    <w:p w14:paraId="16AA4566" w14:textId="77777777" w:rsidR="00D501FC" w:rsidRPr="00CF0632" w:rsidRDefault="00D501FC" w:rsidP="001B253A">
      <w:pPr>
        <w:pStyle w:val="Heading3"/>
        <w:jc w:val="both"/>
        <w:rPr>
          <w:rFonts w:ascii="Times New Roman" w:hAnsi="Times New Roman" w:cs="Times New Roman"/>
        </w:rPr>
      </w:pPr>
      <w:r w:rsidRPr="00CF0632">
        <w:rPr>
          <w:rFonts w:ascii="Times New Roman" w:hAnsi="Times New Roman" w:cs="Times New Roman"/>
        </w:rPr>
        <w:lastRenderedPageBreak/>
        <w:t>5.1 Performance Metrics</w:t>
      </w:r>
    </w:p>
    <w:p w14:paraId="1D350A89" w14:textId="77777777" w:rsidR="00D501FC" w:rsidRPr="00CF0632" w:rsidRDefault="00D501FC" w:rsidP="001B253A">
      <w:pPr>
        <w:numPr>
          <w:ilvl w:val="0"/>
          <w:numId w:val="6"/>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Frame Rate</w:t>
      </w:r>
      <w:r w:rsidRPr="00CF0632">
        <w:rPr>
          <w:rFonts w:ascii="Times New Roman" w:hAnsi="Times New Roman" w:cs="Times New Roman"/>
        </w:rPr>
        <w:t xml:space="preserve">: The system consistently processed webcam input at an average of </w:t>
      </w:r>
      <w:r w:rsidRPr="00CF0632">
        <w:rPr>
          <w:rStyle w:val="Strong"/>
          <w:rFonts w:ascii="Times New Roman" w:hAnsi="Times New Roman" w:cs="Times New Roman"/>
        </w:rPr>
        <w:t>26 frames per second (FPS)</w:t>
      </w:r>
      <w:r w:rsidRPr="00CF0632">
        <w:rPr>
          <w:rFonts w:ascii="Times New Roman" w:hAnsi="Times New Roman" w:cs="Times New Roman"/>
        </w:rPr>
        <w:t xml:space="preserve"> on a standard laptop (Intel i5, 8GB RAM). This ensured smooth, lag-free interaction during use.</w:t>
      </w:r>
    </w:p>
    <w:p w14:paraId="16E1F141" w14:textId="77777777" w:rsidR="00D501FC" w:rsidRPr="00CF0632" w:rsidRDefault="00D501FC" w:rsidP="001B253A">
      <w:pPr>
        <w:numPr>
          <w:ilvl w:val="0"/>
          <w:numId w:val="6"/>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Latency</w:t>
      </w:r>
      <w:r w:rsidRPr="00CF0632">
        <w:rPr>
          <w:rFonts w:ascii="Times New Roman" w:hAnsi="Times New Roman" w:cs="Times New Roman"/>
        </w:rPr>
        <w:t xml:space="preserve">: The time between a blink action and its corresponding media response (e.g., track change) was measured to be under </w:t>
      </w:r>
      <w:r w:rsidRPr="00CF0632">
        <w:rPr>
          <w:rStyle w:val="Strong"/>
          <w:rFonts w:ascii="Times New Roman" w:hAnsi="Times New Roman" w:cs="Times New Roman"/>
        </w:rPr>
        <w:t>500 milliseconds</w:t>
      </w:r>
      <w:r w:rsidRPr="00CF0632">
        <w:rPr>
          <w:rFonts w:ascii="Times New Roman" w:hAnsi="Times New Roman" w:cs="Times New Roman"/>
        </w:rPr>
        <w:t>, providing near-instant feedback to the user.</w:t>
      </w:r>
    </w:p>
    <w:p w14:paraId="74F10907" w14:textId="77777777" w:rsidR="00D501FC" w:rsidRPr="00CF0632" w:rsidRDefault="00D501FC" w:rsidP="001B253A">
      <w:pPr>
        <w:numPr>
          <w:ilvl w:val="0"/>
          <w:numId w:val="6"/>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Accuracy</w:t>
      </w:r>
      <w:r w:rsidRPr="00CF0632">
        <w:rPr>
          <w:rFonts w:ascii="Times New Roman" w:hAnsi="Times New Roman" w:cs="Times New Roman"/>
        </w:rPr>
        <w:t xml:space="preserve">: During controlled tests under stable lighting, the system correctly detected intentional blink sequences (two or three) in </w:t>
      </w:r>
      <w:r w:rsidRPr="00CF0632">
        <w:rPr>
          <w:rStyle w:val="Strong"/>
          <w:rFonts w:ascii="Times New Roman" w:hAnsi="Times New Roman" w:cs="Times New Roman"/>
        </w:rPr>
        <w:t>over 92%</w:t>
      </w:r>
      <w:r w:rsidRPr="00CF0632">
        <w:rPr>
          <w:rFonts w:ascii="Times New Roman" w:hAnsi="Times New Roman" w:cs="Times New Roman"/>
        </w:rPr>
        <w:t xml:space="preserve"> of attempts. Natural, involuntary blinks were successfully filtered using EAR thresholding and frame duration logic.</w:t>
      </w:r>
    </w:p>
    <w:p w14:paraId="5DF43725" w14:textId="77777777" w:rsidR="00D501FC" w:rsidRPr="00CF0632" w:rsidRDefault="00D501FC" w:rsidP="001B253A">
      <w:pPr>
        <w:pStyle w:val="Heading3"/>
        <w:jc w:val="both"/>
        <w:rPr>
          <w:rFonts w:ascii="Times New Roman" w:hAnsi="Times New Roman" w:cs="Times New Roman"/>
        </w:rPr>
      </w:pPr>
      <w:r w:rsidRPr="00CF0632">
        <w:rPr>
          <w:rFonts w:ascii="Times New Roman" w:hAnsi="Times New Roman" w:cs="Times New Roman"/>
        </w:rPr>
        <w:t>5.2 Blink Detection Stability</w:t>
      </w:r>
    </w:p>
    <w:p w14:paraId="7CF46BF7"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By setting an appropriate EAR threshold (typically around 0.21) and requiring blinks to be sustained across 2–3 frames, the system avoided false positives caused by brief eye movements or noise. In some edge cases, rapid lighting changes affected contrast-based iris detection, which can be improved by adaptive thresholding in future iterations.</w:t>
      </w:r>
    </w:p>
    <w:p w14:paraId="47DEE7A7" w14:textId="77777777" w:rsidR="00D501FC" w:rsidRPr="00CF0632" w:rsidRDefault="00D501FC" w:rsidP="001B253A">
      <w:pPr>
        <w:pStyle w:val="Heading3"/>
        <w:jc w:val="both"/>
        <w:rPr>
          <w:rFonts w:ascii="Times New Roman" w:hAnsi="Times New Roman" w:cs="Times New Roman"/>
        </w:rPr>
      </w:pPr>
      <w:r w:rsidRPr="00CF0632">
        <w:rPr>
          <w:rFonts w:ascii="Times New Roman" w:hAnsi="Times New Roman" w:cs="Times New Roman"/>
        </w:rPr>
        <w:t>5.3 Gaze Detection Reliability</w:t>
      </w:r>
    </w:p>
    <w:p w14:paraId="4D69D47F"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Although the system’s main control logic is based on blinks, gaze direction estimation was used for annotation and feedback. Iris centroid tracking performed reliably in well-lit environments, though excessive head movement or strong shadows occasionally caused drift in estimated gaze zones. As the system does not rely on exact gaze coordinates for control, these fluctuations had minimal impact on usability.</w:t>
      </w:r>
    </w:p>
    <w:p w14:paraId="7009FC60" w14:textId="77777777" w:rsidR="00D501FC" w:rsidRPr="00CF0632" w:rsidRDefault="00D501FC" w:rsidP="001B253A">
      <w:pPr>
        <w:pStyle w:val="Heading3"/>
        <w:jc w:val="both"/>
        <w:rPr>
          <w:rFonts w:ascii="Times New Roman" w:hAnsi="Times New Roman" w:cs="Times New Roman"/>
        </w:rPr>
      </w:pPr>
      <w:r w:rsidRPr="00CF0632">
        <w:rPr>
          <w:rFonts w:ascii="Times New Roman" w:hAnsi="Times New Roman" w:cs="Times New Roman"/>
        </w:rPr>
        <w:t>5.4 Usability in Media Applications</w:t>
      </w:r>
    </w:p>
    <w:p w14:paraId="4A23F2D3"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Two control modes were evaluated:</w:t>
      </w:r>
    </w:p>
    <w:p w14:paraId="60275D8B" w14:textId="77777777" w:rsidR="00D501FC" w:rsidRPr="00CF0632" w:rsidRDefault="00D501FC" w:rsidP="001B253A">
      <w:pPr>
        <w:numPr>
          <w:ilvl w:val="0"/>
          <w:numId w:val="7"/>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External Media Mode</w:t>
      </w:r>
      <w:r w:rsidRPr="00CF0632">
        <w:rPr>
          <w:rFonts w:ascii="Times New Roman" w:hAnsi="Times New Roman" w:cs="Times New Roman"/>
        </w:rPr>
        <w:t>: The system was tested with VLC, YouTube in a browser, and Spotify desktop. Simulated keystrokes worked consistently when the target application window was in focus. Users found this mode intuitive and required no training.</w:t>
      </w:r>
    </w:p>
    <w:p w14:paraId="5DC2E4F8" w14:textId="77777777" w:rsidR="00097E6A" w:rsidRDefault="00D501FC" w:rsidP="001B253A">
      <w:pPr>
        <w:numPr>
          <w:ilvl w:val="0"/>
          <w:numId w:val="7"/>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Embedded MP3 Mode</w:t>
      </w:r>
      <w:r w:rsidRPr="00CF0632">
        <w:rPr>
          <w:rFonts w:ascii="Times New Roman" w:hAnsi="Times New Roman" w:cs="Times New Roman"/>
        </w:rPr>
        <w:t xml:space="preserve">: A curated list of </w:t>
      </w:r>
      <w:r w:rsidRPr="00CF0632">
        <w:rPr>
          <w:rStyle w:val="HTMLCode"/>
          <w:rFonts w:ascii="Times New Roman" w:eastAsiaTheme="minorHAnsi" w:hAnsi="Times New Roman" w:cs="Times New Roman"/>
        </w:rPr>
        <w:t>.mp3</w:t>
      </w:r>
      <w:r w:rsidRPr="00CF0632">
        <w:rPr>
          <w:rFonts w:ascii="Times New Roman" w:hAnsi="Times New Roman" w:cs="Times New Roman"/>
        </w:rPr>
        <w:t xml:space="preserve"> files was used for internal playback. Users were able to switch between tracks and toggle play/pause using only eye blinks, with no mouse or keyboard interaction.</w:t>
      </w:r>
    </w:p>
    <w:p w14:paraId="63B17A30" w14:textId="1CCCB1FB" w:rsidR="00097E6A" w:rsidRPr="00097E6A" w:rsidRDefault="00097E6A" w:rsidP="00097E6A">
      <w:pPr>
        <w:spacing w:before="100" w:beforeAutospacing="1" w:after="100" w:afterAutospacing="1" w:line="240" w:lineRule="auto"/>
        <w:jc w:val="center"/>
        <w:rPr>
          <w:rFonts w:ascii="Times New Roman" w:hAnsi="Times New Roman" w:cs="Times New Roman"/>
        </w:rPr>
      </w:pPr>
      <w:r w:rsidRPr="00097E6A">
        <w:rPr>
          <w:rFonts w:ascii="Times New Roman" w:hAnsi="Times New Roman" w:cs="Times New Roman"/>
        </w:rPr>
        <w:drawing>
          <wp:inline distT="0" distB="0" distL="0" distR="0" wp14:anchorId="608B8671" wp14:editId="4F2ECCB6">
            <wp:extent cx="4591262"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5392" cy="1753988"/>
                    </a:xfrm>
                    <a:prstGeom prst="rect">
                      <a:avLst/>
                    </a:prstGeom>
                    <a:noFill/>
                    <a:ln>
                      <a:noFill/>
                    </a:ln>
                  </pic:spPr>
                </pic:pic>
              </a:graphicData>
            </a:graphic>
          </wp:inline>
        </w:drawing>
      </w:r>
    </w:p>
    <w:p w14:paraId="2264E35D" w14:textId="43E1B071" w:rsidR="00D501FC" w:rsidRPr="00097E6A" w:rsidRDefault="00D501FC" w:rsidP="00097E6A">
      <w:pPr>
        <w:spacing w:before="100" w:beforeAutospacing="1" w:after="100" w:afterAutospacing="1" w:line="240" w:lineRule="auto"/>
        <w:jc w:val="both"/>
        <w:rPr>
          <w:rFonts w:ascii="Times New Roman" w:hAnsi="Times New Roman" w:cs="Times New Roman"/>
          <w:b/>
          <w:bCs/>
          <w:i/>
          <w:iCs/>
          <w:sz w:val="20"/>
          <w:szCs w:val="20"/>
        </w:rPr>
      </w:pPr>
      <w:r w:rsidRPr="00097E6A">
        <w:rPr>
          <w:rStyle w:val="Strong"/>
          <w:rFonts w:ascii="Times New Roman" w:hAnsi="Times New Roman" w:cs="Times New Roman"/>
          <w:sz w:val="20"/>
          <w:szCs w:val="20"/>
        </w:rPr>
        <w:t>Figure 2.</w:t>
      </w:r>
      <w:r w:rsidR="001B253A" w:rsidRPr="00097E6A">
        <w:rPr>
          <w:rFonts w:ascii="Times New Roman" w:hAnsi="Times New Roman" w:cs="Times New Roman"/>
          <w:b/>
          <w:bCs/>
          <w:i/>
          <w:iCs/>
          <w:sz w:val="20"/>
          <w:szCs w:val="20"/>
        </w:rPr>
        <w:t xml:space="preserve"> </w:t>
      </w:r>
      <w:r w:rsidR="001B253A" w:rsidRPr="00097E6A">
        <w:rPr>
          <w:rFonts w:ascii="Times New Roman" w:hAnsi="Times New Roman" w:cs="Times New Roman"/>
          <w:i/>
          <w:iCs/>
          <w:sz w:val="20"/>
          <w:szCs w:val="20"/>
        </w:rPr>
        <w:t>Blink detection sequence and resulting media control commands.</w:t>
      </w:r>
      <w:r w:rsidR="00097E6A" w:rsidRPr="00097E6A">
        <w:rPr>
          <w:rFonts w:ascii="Times New Roman" w:hAnsi="Times New Roman" w:cs="Times New Roman"/>
          <w:i/>
          <w:iCs/>
          <w:sz w:val="20"/>
          <w:szCs w:val="20"/>
        </w:rPr>
        <w:t xml:space="preserve"> </w:t>
      </w:r>
      <w:r w:rsidR="001B253A" w:rsidRPr="00097E6A">
        <w:rPr>
          <w:rFonts w:ascii="Times New Roman" w:hAnsi="Times New Roman" w:cs="Times New Roman"/>
          <w:i/>
          <w:iCs/>
          <w:sz w:val="20"/>
          <w:szCs w:val="20"/>
        </w:rPr>
        <w:t>The graph plots Eye Aspect Ratio (EAR) over time, where distinct dips below the blink threshold correspond to two and three blink sequences that trigger Next Track and Pause/Play actions, respectively.</w:t>
      </w:r>
    </w:p>
    <w:p w14:paraId="6C4B1252" w14:textId="77777777" w:rsidR="00D501FC" w:rsidRPr="00CF0632" w:rsidRDefault="00D501FC" w:rsidP="001B253A">
      <w:pPr>
        <w:pStyle w:val="Heading2"/>
        <w:jc w:val="both"/>
        <w:rPr>
          <w:rFonts w:ascii="Times New Roman" w:hAnsi="Times New Roman" w:cs="Times New Roman"/>
        </w:rPr>
      </w:pPr>
      <w:r w:rsidRPr="00CF0632">
        <w:rPr>
          <w:rStyle w:val="Strong"/>
          <w:rFonts w:ascii="Times New Roman" w:hAnsi="Times New Roman" w:cs="Times New Roman"/>
          <w:b w:val="0"/>
          <w:bCs w:val="0"/>
        </w:rPr>
        <w:lastRenderedPageBreak/>
        <w:t>6. Conclusion and Future Work</w:t>
      </w:r>
    </w:p>
    <w:p w14:paraId="170AD3B2"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This project demonstrates that real-time eye gaze recognition and blink-based interaction can serve as an effective, hands-free control mechanism for multimedia applications. By leveraging facial landmarks and geometric analysis, the system accurately identifies blinks and gaze direction using only a standard webcam and open-source libraries. With support for both external application control and internal audio playback, the system adapts to varied use cases with minimal setup.</w:t>
      </w:r>
    </w:p>
    <w:p w14:paraId="1568098A"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Unlike many commercial gaze tracking systems that require specialized infrared hardware or calibration-intensive routines, this solution maintains simplicity while achieving functional reliability. Intentional blinks—detected using the Eye Aspect Ratio—act as the primary input method, enabling users to trigger commands without touching a keyboard or screen. The dual-blink and triple-blink logic provides a low-friction way to interact with playback interfaces in a natural and intuitive manner.</w:t>
      </w:r>
    </w:p>
    <w:p w14:paraId="5342BD9C"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The system's modular structure and real-time performance open up opportunities for broader application beyond media control. It can be extended to accessibility tools for users with limited mobility, touchless UI control in public interfaces, or embedded systems where physical interaction is impractical.</w:t>
      </w:r>
    </w:p>
    <w:p w14:paraId="4270F8A4" w14:textId="77777777" w:rsidR="00D501FC" w:rsidRPr="00CF0632" w:rsidRDefault="00D501FC" w:rsidP="001B253A">
      <w:pPr>
        <w:pStyle w:val="Heading3"/>
        <w:jc w:val="both"/>
        <w:rPr>
          <w:rFonts w:ascii="Times New Roman" w:hAnsi="Times New Roman" w:cs="Times New Roman"/>
        </w:rPr>
      </w:pPr>
      <w:r w:rsidRPr="00CF0632">
        <w:rPr>
          <w:rFonts w:ascii="Times New Roman" w:hAnsi="Times New Roman" w:cs="Times New Roman"/>
        </w:rPr>
        <w:t>Future Work</w:t>
      </w:r>
    </w:p>
    <w:p w14:paraId="02FF85CC"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To enhance the robustness and expand the scope of the system, future developments may include:</w:t>
      </w:r>
    </w:p>
    <w:p w14:paraId="1FBC8AE6" w14:textId="77777777" w:rsidR="00D501FC" w:rsidRPr="00CF0632" w:rsidRDefault="00D501FC" w:rsidP="001B253A">
      <w:pPr>
        <w:numPr>
          <w:ilvl w:val="0"/>
          <w:numId w:val="8"/>
        </w:numPr>
        <w:spacing w:before="100" w:beforeAutospacing="1" w:after="100" w:afterAutospacing="1" w:line="240" w:lineRule="auto"/>
        <w:jc w:val="both"/>
        <w:rPr>
          <w:rFonts w:ascii="Times New Roman" w:hAnsi="Times New Roman" w:cs="Times New Roman"/>
        </w:rPr>
      </w:pPr>
      <w:r w:rsidRPr="00CF0632">
        <w:rPr>
          <w:rFonts w:ascii="Times New Roman" w:hAnsi="Times New Roman" w:cs="Times New Roman"/>
        </w:rPr>
        <w:t xml:space="preserve">Gesture-based </w:t>
      </w:r>
      <w:r w:rsidRPr="00CF0632">
        <w:rPr>
          <w:rStyle w:val="Strong"/>
          <w:rFonts w:ascii="Times New Roman" w:hAnsi="Times New Roman" w:cs="Times New Roman"/>
        </w:rPr>
        <w:t>volume control</w:t>
      </w:r>
      <w:r w:rsidRPr="00CF0632">
        <w:rPr>
          <w:rFonts w:ascii="Times New Roman" w:hAnsi="Times New Roman" w:cs="Times New Roman"/>
        </w:rPr>
        <w:t xml:space="preserve"> using head tilt or facial orientation</w:t>
      </w:r>
    </w:p>
    <w:p w14:paraId="1F295E58" w14:textId="77777777" w:rsidR="00D501FC" w:rsidRPr="00CF0632" w:rsidRDefault="00D501FC" w:rsidP="001B253A">
      <w:pPr>
        <w:numPr>
          <w:ilvl w:val="0"/>
          <w:numId w:val="8"/>
        </w:numPr>
        <w:spacing w:before="100" w:beforeAutospacing="1" w:after="100" w:afterAutospacing="1" w:line="240" w:lineRule="auto"/>
        <w:jc w:val="both"/>
        <w:rPr>
          <w:rFonts w:ascii="Times New Roman" w:hAnsi="Times New Roman" w:cs="Times New Roman"/>
        </w:rPr>
      </w:pPr>
      <w:r w:rsidRPr="00CF0632">
        <w:rPr>
          <w:rFonts w:ascii="Times New Roman" w:hAnsi="Times New Roman" w:cs="Times New Roman"/>
        </w:rPr>
        <w:t xml:space="preserve">A </w:t>
      </w:r>
      <w:r w:rsidRPr="00CF0632">
        <w:rPr>
          <w:rStyle w:val="Strong"/>
          <w:rFonts w:ascii="Times New Roman" w:hAnsi="Times New Roman" w:cs="Times New Roman"/>
        </w:rPr>
        <w:t>screen-based UI selector</w:t>
      </w:r>
      <w:r w:rsidRPr="00CF0632">
        <w:rPr>
          <w:rFonts w:ascii="Times New Roman" w:hAnsi="Times New Roman" w:cs="Times New Roman"/>
        </w:rPr>
        <w:t xml:space="preserve"> mapped to gaze zones for more precise command selection</w:t>
      </w:r>
    </w:p>
    <w:p w14:paraId="111516B6" w14:textId="77777777" w:rsidR="00D501FC" w:rsidRPr="00CF0632" w:rsidRDefault="00D501FC" w:rsidP="001B253A">
      <w:pPr>
        <w:numPr>
          <w:ilvl w:val="0"/>
          <w:numId w:val="8"/>
        </w:numPr>
        <w:spacing w:before="100" w:beforeAutospacing="1" w:after="100" w:afterAutospacing="1" w:line="240" w:lineRule="auto"/>
        <w:jc w:val="both"/>
        <w:rPr>
          <w:rFonts w:ascii="Times New Roman" w:hAnsi="Times New Roman" w:cs="Times New Roman"/>
        </w:rPr>
      </w:pPr>
      <w:r w:rsidRPr="00CF0632">
        <w:rPr>
          <w:rStyle w:val="Strong"/>
          <w:rFonts w:ascii="Times New Roman" w:hAnsi="Times New Roman" w:cs="Times New Roman"/>
        </w:rPr>
        <w:t>Voice command integration</w:t>
      </w:r>
      <w:r w:rsidRPr="00CF0632">
        <w:rPr>
          <w:rFonts w:ascii="Times New Roman" w:hAnsi="Times New Roman" w:cs="Times New Roman"/>
        </w:rPr>
        <w:t xml:space="preserve"> for fallback or hybrid controls</w:t>
      </w:r>
    </w:p>
    <w:p w14:paraId="7114F531" w14:textId="77777777" w:rsidR="00D501FC" w:rsidRPr="00CF0632" w:rsidRDefault="00D501FC" w:rsidP="001B253A">
      <w:pPr>
        <w:numPr>
          <w:ilvl w:val="0"/>
          <w:numId w:val="8"/>
        </w:numPr>
        <w:spacing w:before="100" w:beforeAutospacing="1" w:after="100" w:afterAutospacing="1" w:line="240" w:lineRule="auto"/>
        <w:jc w:val="both"/>
        <w:rPr>
          <w:rFonts w:ascii="Times New Roman" w:hAnsi="Times New Roman" w:cs="Times New Roman"/>
        </w:rPr>
      </w:pPr>
      <w:r w:rsidRPr="00CF0632">
        <w:rPr>
          <w:rFonts w:ascii="Times New Roman" w:hAnsi="Times New Roman" w:cs="Times New Roman"/>
        </w:rPr>
        <w:t xml:space="preserve">Gaze regression models using </w:t>
      </w:r>
      <w:r w:rsidRPr="00CF0632">
        <w:rPr>
          <w:rStyle w:val="Strong"/>
          <w:rFonts w:ascii="Times New Roman" w:hAnsi="Times New Roman" w:cs="Times New Roman"/>
        </w:rPr>
        <w:t>deep learning</w:t>
      </w:r>
      <w:r w:rsidRPr="00CF0632">
        <w:rPr>
          <w:rFonts w:ascii="Times New Roman" w:hAnsi="Times New Roman" w:cs="Times New Roman"/>
        </w:rPr>
        <w:t xml:space="preserve"> for more accurate screen coordinate prediction</w:t>
      </w:r>
    </w:p>
    <w:p w14:paraId="4C0F5807" w14:textId="77777777" w:rsidR="00D501FC" w:rsidRPr="00CF0632" w:rsidRDefault="00D501FC" w:rsidP="001B253A">
      <w:pPr>
        <w:spacing w:before="100" w:beforeAutospacing="1" w:after="100" w:afterAutospacing="1"/>
        <w:jc w:val="both"/>
        <w:rPr>
          <w:rFonts w:ascii="Times New Roman" w:hAnsi="Times New Roman" w:cs="Times New Roman"/>
        </w:rPr>
      </w:pPr>
      <w:r w:rsidRPr="00CF0632">
        <w:rPr>
          <w:rFonts w:ascii="Times New Roman" w:hAnsi="Times New Roman" w:cs="Times New Roman"/>
        </w:rPr>
        <w:t>These additions can transform the current prototype into a versatile multimodal interface suitable for real-world deployment.</w:t>
      </w:r>
    </w:p>
    <w:p w14:paraId="56355569" w14:textId="77777777" w:rsidR="00D501FC" w:rsidRPr="00CF0632" w:rsidRDefault="00D501FC" w:rsidP="001B253A">
      <w:pPr>
        <w:pStyle w:val="Heading2"/>
        <w:jc w:val="both"/>
        <w:rPr>
          <w:rFonts w:ascii="Times New Roman" w:hAnsi="Times New Roman" w:cs="Times New Roman"/>
        </w:rPr>
      </w:pPr>
      <w:r w:rsidRPr="00CF0632">
        <w:rPr>
          <w:rStyle w:val="Strong"/>
          <w:rFonts w:ascii="Times New Roman" w:hAnsi="Times New Roman" w:cs="Times New Roman"/>
          <w:b w:val="0"/>
          <w:bCs w:val="0"/>
        </w:rPr>
        <w:t>7. References</w:t>
      </w:r>
    </w:p>
    <w:p w14:paraId="571A9421" w14:textId="77777777" w:rsidR="00D501FC" w:rsidRPr="00CF0632" w:rsidRDefault="00D501FC" w:rsidP="00097E6A">
      <w:pPr>
        <w:spacing w:before="100" w:beforeAutospacing="1" w:after="100" w:afterAutospacing="1"/>
        <w:rPr>
          <w:rFonts w:ascii="Times New Roman" w:hAnsi="Times New Roman" w:cs="Times New Roman"/>
        </w:rPr>
      </w:pPr>
      <w:r w:rsidRPr="00CF0632">
        <w:rPr>
          <w:rFonts w:ascii="Times New Roman" w:hAnsi="Times New Roman" w:cs="Times New Roman"/>
        </w:rPr>
        <w:t xml:space="preserve">[1] </w:t>
      </w:r>
      <w:proofErr w:type="spellStart"/>
      <w:r w:rsidRPr="00CF0632">
        <w:rPr>
          <w:rFonts w:ascii="Times New Roman" w:hAnsi="Times New Roman" w:cs="Times New Roman"/>
        </w:rPr>
        <w:t>Soukupová</w:t>
      </w:r>
      <w:proofErr w:type="spellEnd"/>
      <w:r w:rsidRPr="00CF0632">
        <w:rPr>
          <w:rFonts w:ascii="Times New Roman" w:hAnsi="Times New Roman" w:cs="Times New Roman"/>
        </w:rPr>
        <w:t xml:space="preserve">, T., &amp; </w:t>
      </w:r>
      <w:proofErr w:type="spellStart"/>
      <w:r w:rsidRPr="00CF0632">
        <w:rPr>
          <w:rFonts w:ascii="Times New Roman" w:hAnsi="Times New Roman" w:cs="Times New Roman"/>
        </w:rPr>
        <w:t>Čech</w:t>
      </w:r>
      <w:proofErr w:type="spellEnd"/>
      <w:r w:rsidRPr="00CF0632">
        <w:rPr>
          <w:rFonts w:ascii="Times New Roman" w:hAnsi="Times New Roman" w:cs="Times New Roman"/>
        </w:rPr>
        <w:t xml:space="preserve">, J. (2016). </w:t>
      </w:r>
      <w:r w:rsidRPr="00CF0632">
        <w:rPr>
          <w:rStyle w:val="Emphasis"/>
          <w:rFonts w:ascii="Times New Roman" w:hAnsi="Times New Roman" w:cs="Times New Roman"/>
        </w:rPr>
        <w:t>Real-Time Eye Blink Detection Using Facial Landmarks</w:t>
      </w:r>
      <w:r w:rsidRPr="00CF0632">
        <w:rPr>
          <w:rFonts w:ascii="Times New Roman" w:hAnsi="Times New Roman" w:cs="Times New Roman"/>
        </w:rPr>
        <w:t>. Proceedings of the 21st Computer Vision Winter Workshop.</w:t>
      </w:r>
    </w:p>
    <w:p w14:paraId="31B1A0EA" w14:textId="77777777" w:rsidR="00D501FC" w:rsidRPr="00CF0632" w:rsidRDefault="00D501FC" w:rsidP="00097E6A">
      <w:pPr>
        <w:spacing w:before="100" w:beforeAutospacing="1" w:after="100" w:afterAutospacing="1"/>
        <w:rPr>
          <w:rFonts w:ascii="Times New Roman" w:hAnsi="Times New Roman" w:cs="Times New Roman"/>
        </w:rPr>
      </w:pPr>
      <w:r w:rsidRPr="00CF0632">
        <w:rPr>
          <w:rFonts w:ascii="Times New Roman" w:hAnsi="Times New Roman" w:cs="Times New Roman"/>
        </w:rPr>
        <w:t xml:space="preserve">[2] </w:t>
      </w:r>
      <w:proofErr w:type="spellStart"/>
      <w:r w:rsidRPr="00CF0632">
        <w:rPr>
          <w:rFonts w:ascii="Times New Roman" w:hAnsi="Times New Roman" w:cs="Times New Roman"/>
        </w:rPr>
        <w:t>Kazemi</w:t>
      </w:r>
      <w:proofErr w:type="spellEnd"/>
      <w:r w:rsidRPr="00CF0632">
        <w:rPr>
          <w:rFonts w:ascii="Times New Roman" w:hAnsi="Times New Roman" w:cs="Times New Roman"/>
        </w:rPr>
        <w:t xml:space="preserve">, V., &amp; Sullivan, J. (2014). </w:t>
      </w:r>
      <w:r w:rsidRPr="00CF0632">
        <w:rPr>
          <w:rStyle w:val="Emphasis"/>
          <w:rFonts w:ascii="Times New Roman" w:hAnsi="Times New Roman" w:cs="Times New Roman"/>
        </w:rPr>
        <w:t>One millisecond face alignment with an ensemble of regression trees</w:t>
      </w:r>
      <w:r w:rsidRPr="00CF0632">
        <w:rPr>
          <w:rFonts w:ascii="Times New Roman" w:hAnsi="Times New Roman" w:cs="Times New Roman"/>
        </w:rPr>
        <w:t>. In Proceedings of the IEEE Conference on Computer Vision and Pattern Recognition (pp. 1867–1874).</w:t>
      </w:r>
    </w:p>
    <w:p w14:paraId="0676EC34" w14:textId="77777777" w:rsidR="00D501FC" w:rsidRPr="00CF0632" w:rsidRDefault="00D501FC" w:rsidP="00097E6A">
      <w:pPr>
        <w:spacing w:before="100" w:beforeAutospacing="1" w:after="100" w:afterAutospacing="1"/>
        <w:rPr>
          <w:rFonts w:ascii="Times New Roman" w:hAnsi="Times New Roman" w:cs="Times New Roman"/>
        </w:rPr>
      </w:pPr>
      <w:r w:rsidRPr="00CF0632">
        <w:rPr>
          <w:rFonts w:ascii="Times New Roman" w:hAnsi="Times New Roman" w:cs="Times New Roman"/>
        </w:rPr>
        <w:t xml:space="preserve">[3] OpenCV. </w:t>
      </w:r>
      <w:proofErr w:type="gramStart"/>
      <w:r w:rsidRPr="00CF0632">
        <w:rPr>
          <w:rStyle w:val="Emphasis"/>
          <w:rFonts w:ascii="Times New Roman" w:hAnsi="Times New Roman" w:cs="Times New Roman"/>
        </w:rPr>
        <w:t>Open Source</w:t>
      </w:r>
      <w:proofErr w:type="gramEnd"/>
      <w:r w:rsidRPr="00CF0632">
        <w:rPr>
          <w:rStyle w:val="Emphasis"/>
          <w:rFonts w:ascii="Times New Roman" w:hAnsi="Times New Roman" w:cs="Times New Roman"/>
        </w:rPr>
        <w:t xml:space="preserve"> Computer Vision Library</w:t>
      </w:r>
      <w:r w:rsidRPr="00CF0632">
        <w:rPr>
          <w:rFonts w:ascii="Times New Roman" w:hAnsi="Times New Roman" w:cs="Times New Roman"/>
        </w:rPr>
        <w:t xml:space="preserve">. Available at: </w:t>
      </w:r>
      <w:hyperlink r:id="rId8" w:tgtFrame="_new" w:history="1">
        <w:r w:rsidRPr="00CF0632">
          <w:rPr>
            <w:rStyle w:val="Hyperlink"/>
            <w:rFonts w:ascii="Times New Roman" w:hAnsi="Times New Roman" w:cs="Times New Roman"/>
          </w:rPr>
          <w:t>https://opencv.org/</w:t>
        </w:r>
      </w:hyperlink>
    </w:p>
    <w:p w14:paraId="1B504D67" w14:textId="77777777" w:rsidR="00D501FC" w:rsidRPr="00CF0632" w:rsidRDefault="00D501FC" w:rsidP="00097E6A">
      <w:pPr>
        <w:spacing w:before="100" w:beforeAutospacing="1" w:after="100" w:afterAutospacing="1"/>
        <w:rPr>
          <w:rFonts w:ascii="Times New Roman" w:hAnsi="Times New Roman" w:cs="Times New Roman"/>
        </w:rPr>
      </w:pPr>
      <w:r w:rsidRPr="00CF0632">
        <w:rPr>
          <w:rFonts w:ascii="Times New Roman" w:hAnsi="Times New Roman" w:cs="Times New Roman"/>
        </w:rPr>
        <w:t xml:space="preserve">[4] </w:t>
      </w:r>
      <w:proofErr w:type="spellStart"/>
      <w:r w:rsidRPr="00CF0632">
        <w:rPr>
          <w:rFonts w:ascii="Times New Roman" w:hAnsi="Times New Roman" w:cs="Times New Roman"/>
        </w:rPr>
        <w:t>Dlib</w:t>
      </w:r>
      <w:proofErr w:type="spellEnd"/>
      <w:r w:rsidRPr="00CF0632">
        <w:rPr>
          <w:rFonts w:ascii="Times New Roman" w:hAnsi="Times New Roman" w:cs="Times New Roman"/>
        </w:rPr>
        <w:t xml:space="preserve"> C++ Library. </w:t>
      </w:r>
      <w:r w:rsidRPr="00CF0632">
        <w:rPr>
          <w:rStyle w:val="Emphasis"/>
          <w:rFonts w:ascii="Times New Roman" w:hAnsi="Times New Roman" w:cs="Times New Roman"/>
        </w:rPr>
        <w:t>Machine Learning Toolkit</w:t>
      </w:r>
      <w:r w:rsidRPr="00CF0632">
        <w:rPr>
          <w:rFonts w:ascii="Times New Roman" w:hAnsi="Times New Roman" w:cs="Times New Roman"/>
        </w:rPr>
        <w:t xml:space="preserve">. Available at: </w:t>
      </w:r>
      <w:hyperlink r:id="rId9" w:tgtFrame="_new" w:history="1">
        <w:r w:rsidRPr="00CF0632">
          <w:rPr>
            <w:rStyle w:val="Hyperlink"/>
            <w:rFonts w:ascii="Times New Roman" w:hAnsi="Times New Roman" w:cs="Times New Roman"/>
          </w:rPr>
          <w:t>http://dlib.net/</w:t>
        </w:r>
      </w:hyperlink>
    </w:p>
    <w:p w14:paraId="72B618F8" w14:textId="77777777" w:rsidR="00D501FC" w:rsidRPr="00CF0632" w:rsidRDefault="00D501FC" w:rsidP="00097E6A">
      <w:pPr>
        <w:spacing w:before="100" w:beforeAutospacing="1" w:after="100" w:afterAutospacing="1"/>
        <w:rPr>
          <w:rFonts w:ascii="Times New Roman" w:hAnsi="Times New Roman" w:cs="Times New Roman"/>
        </w:rPr>
      </w:pPr>
      <w:r w:rsidRPr="00CF0632">
        <w:rPr>
          <w:rFonts w:ascii="Times New Roman" w:hAnsi="Times New Roman" w:cs="Times New Roman"/>
        </w:rPr>
        <w:t xml:space="preserve">[5] </w:t>
      </w:r>
      <w:proofErr w:type="spellStart"/>
      <w:r w:rsidRPr="00CF0632">
        <w:rPr>
          <w:rFonts w:ascii="Times New Roman" w:hAnsi="Times New Roman" w:cs="Times New Roman"/>
        </w:rPr>
        <w:t>PyAutoGUI</w:t>
      </w:r>
      <w:proofErr w:type="spellEnd"/>
      <w:r w:rsidRPr="00CF0632">
        <w:rPr>
          <w:rFonts w:ascii="Times New Roman" w:hAnsi="Times New Roman" w:cs="Times New Roman"/>
        </w:rPr>
        <w:t xml:space="preserve">. </w:t>
      </w:r>
      <w:r w:rsidRPr="00CF0632">
        <w:rPr>
          <w:rStyle w:val="Emphasis"/>
          <w:rFonts w:ascii="Times New Roman" w:hAnsi="Times New Roman" w:cs="Times New Roman"/>
        </w:rPr>
        <w:t>Cross-platform GUI Automation</w:t>
      </w:r>
      <w:r w:rsidRPr="00CF0632">
        <w:rPr>
          <w:rFonts w:ascii="Times New Roman" w:hAnsi="Times New Roman" w:cs="Times New Roman"/>
        </w:rPr>
        <w:t xml:space="preserve">. Available at: </w:t>
      </w:r>
      <w:hyperlink r:id="rId10" w:tgtFrame="_new" w:history="1">
        <w:r w:rsidRPr="00CF0632">
          <w:rPr>
            <w:rStyle w:val="Hyperlink"/>
            <w:rFonts w:ascii="Times New Roman" w:hAnsi="Times New Roman" w:cs="Times New Roman"/>
          </w:rPr>
          <w:t>https://pyautogui.readthedocs.io/en/latest/</w:t>
        </w:r>
      </w:hyperlink>
    </w:p>
    <w:p w14:paraId="4EE8D6E8" w14:textId="77777777" w:rsidR="00D501FC" w:rsidRPr="00CF0632" w:rsidRDefault="00D501FC" w:rsidP="00097E6A">
      <w:pPr>
        <w:spacing w:before="100" w:beforeAutospacing="1" w:after="100" w:afterAutospacing="1"/>
        <w:rPr>
          <w:rFonts w:ascii="Times New Roman" w:hAnsi="Times New Roman" w:cs="Times New Roman"/>
        </w:rPr>
      </w:pPr>
      <w:r w:rsidRPr="00CF0632">
        <w:rPr>
          <w:rFonts w:ascii="Times New Roman" w:hAnsi="Times New Roman" w:cs="Times New Roman"/>
        </w:rPr>
        <w:t xml:space="preserve">[6] </w:t>
      </w:r>
      <w:proofErr w:type="spellStart"/>
      <w:r w:rsidRPr="00CF0632">
        <w:rPr>
          <w:rFonts w:ascii="Times New Roman" w:hAnsi="Times New Roman" w:cs="Times New Roman"/>
        </w:rPr>
        <w:t>Pygame</w:t>
      </w:r>
      <w:proofErr w:type="spellEnd"/>
      <w:r w:rsidRPr="00CF0632">
        <w:rPr>
          <w:rFonts w:ascii="Times New Roman" w:hAnsi="Times New Roman" w:cs="Times New Roman"/>
        </w:rPr>
        <w:t xml:space="preserve"> Documentation. </w:t>
      </w:r>
      <w:proofErr w:type="spellStart"/>
      <w:r w:rsidRPr="00CF0632">
        <w:rPr>
          <w:rStyle w:val="Emphasis"/>
          <w:rFonts w:ascii="Times New Roman" w:hAnsi="Times New Roman" w:cs="Times New Roman"/>
        </w:rPr>
        <w:t>Pygame</w:t>
      </w:r>
      <w:proofErr w:type="spellEnd"/>
      <w:r w:rsidRPr="00CF0632">
        <w:rPr>
          <w:rStyle w:val="Emphasis"/>
          <w:rFonts w:ascii="Times New Roman" w:hAnsi="Times New Roman" w:cs="Times New Roman"/>
        </w:rPr>
        <w:t xml:space="preserve"> Mixer Module</w:t>
      </w:r>
      <w:r w:rsidRPr="00CF0632">
        <w:rPr>
          <w:rFonts w:ascii="Times New Roman" w:hAnsi="Times New Roman" w:cs="Times New Roman"/>
        </w:rPr>
        <w:t>. Available at: https://www.pygame.org/docs/ref/mixer.html</w:t>
      </w:r>
    </w:p>
    <w:p w14:paraId="08A8AB37" w14:textId="3C3C3A6D" w:rsidR="00D501FC" w:rsidRPr="00CF0632" w:rsidRDefault="00D501FC" w:rsidP="00103E08">
      <w:pPr>
        <w:spacing w:before="100" w:beforeAutospacing="1" w:after="100" w:afterAutospacing="1"/>
        <w:rPr>
          <w:rFonts w:ascii="Times New Roman" w:hAnsi="Times New Roman" w:cs="Times New Roman"/>
        </w:rPr>
      </w:pPr>
      <w:r w:rsidRPr="00CF0632">
        <w:rPr>
          <w:rFonts w:ascii="Times New Roman" w:hAnsi="Times New Roman" w:cs="Times New Roman"/>
        </w:rPr>
        <w:t xml:space="preserve">[7] CS50 AI. </w:t>
      </w:r>
      <w:r w:rsidRPr="00CF0632">
        <w:rPr>
          <w:rStyle w:val="Emphasis"/>
          <w:rFonts w:ascii="Times New Roman" w:hAnsi="Times New Roman" w:cs="Times New Roman"/>
        </w:rPr>
        <w:t>Harvard University Course Portal</w:t>
      </w:r>
      <w:r w:rsidRPr="00CF0632">
        <w:rPr>
          <w:rFonts w:ascii="Times New Roman" w:hAnsi="Times New Roman" w:cs="Times New Roman"/>
        </w:rPr>
        <w:t xml:space="preserve">. Available at: </w:t>
      </w:r>
      <w:hyperlink r:id="rId11" w:tgtFrame="_new" w:history="1">
        <w:r w:rsidRPr="00CF0632">
          <w:rPr>
            <w:rStyle w:val="Hyperlink"/>
            <w:rFonts w:ascii="Times New Roman" w:hAnsi="Times New Roman" w:cs="Times New Roman"/>
          </w:rPr>
          <w:t>https://cs50.harvard.edu/ai/</w:t>
        </w:r>
      </w:hyperlink>
    </w:p>
    <w:sectPr w:rsidR="00D501FC" w:rsidRPr="00CF06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7C9"/>
    <w:multiLevelType w:val="multilevel"/>
    <w:tmpl w:val="5294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F03AB"/>
    <w:multiLevelType w:val="multilevel"/>
    <w:tmpl w:val="D2E42A2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39F0111"/>
    <w:multiLevelType w:val="multilevel"/>
    <w:tmpl w:val="1A86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72009"/>
    <w:multiLevelType w:val="multilevel"/>
    <w:tmpl w:val="886C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3D4692"/>
    <w:multiLevelType w:val="multilevel"/>
    <w:tmpl w:val="0662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3165E"/>
    <w:multiLevelType w:val="multilevel"/>
    <w:tmpl w:val="88A0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D3A30"/>
    <w:multiLevelType w:val="multilevel"/>
    <w:tmpl w:val="EC6ED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394DAA"/>
    <w:multiLevelType w:val="multilevel"/>
    <w:tmpl w:val="4D4A7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26969"/>
    <w:multiLevelType w:val="multilevel"/>
    <w:tmpl w:val="7A3C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4315948">
    <w:abstractNumId w:val="6"/>
  </w:num>
  <w:num w:numId="2" w16cid:durableId="1602490861">
    <w:abstractNumId w:val="0"/>
  </w:num>
  <w:num w:numId="3" w16cid:durableId="1768498352">
    <w:abstractNumId w:val="5"/>
  </w:num>
  <w:num w:numId="4" w16cid:durableId="999194442">
    <w:abstractNumId w:val="7"/>
  </w:num>
  <w:num w:numId="5" w16cid:durableId="277101473">
    <w:abstractNumId w:val="4"/>
  </w:num>
  <w:num w:numId="6" w16cid:durableId="2004118876">
    <w:abstractNumId w:val="3"/>
  </w:num>
  <w:num w:numId="7" w16cid:durableId="1021974814">
    <w:abstractNumId w:val="8"/>
  </w:num>
  <w:num w:numId="8" w16cid:durableId="449474777">
    <w:abstractNumId w:val="2"/>
  </w:num>
  <w:num w:numId="9" w16cid:durableId="2110200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2CF"/>
    <w:rsid w:val="00097E6A"/>
    <w:rsid w:val="00103E08"/>
    <w:rsid w:val="001B253A"/>
    <w:rsid w:val="002242FB"/>
    <w:rsid w:val="006822CF"/>
    <w:rsid w:val="00B02D30"/>
    <w:rsid w:val="00CA0BBE"/>
    <w:rsid w:val="00CD18B8"/>
    <w:rsid w:val="00CF0632"/>
    <w:rsid w:val="00D501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BB587"/>
  <w15:chartTrackingRefBased/>
  <w15:docId w15:val="{312E089D-9B0A-4A49-AD0A-0A7A98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1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501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501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1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501F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501FC"/>
    <w:rPr>
      <w:b/>
      <w:bCs/>
    </w:rPr>
  </w:style>
  <w:style w:type="character" w:styleId="HTMLCode">
    <w:name w:val="HTML Code"/>
    <w:basedOn w:val="DefaultParagraphFont"/>
    <w:uiPriority w:val="99"/>
    <w:semiHidden/>
    <w:unhideWhenUsed/>
    <w:rsid w:val="00D501FC"/>
    <w:rPr>
      <w:rFonts w:ascii="Courier New" w:eastAsia="Times New Roman" w:hAnsi="Courier New" w:cs="Courier New"/>
      <w:sz w:val="20"/>
      <w:szCs w:val="20"/>
    </w:rPr>
  </w:style>
  <w:style w:type="character" w:styleId="Emphasis">
    <w:name w:val="Emphasis"/>
    <w:basedOn w:val="DefaultParagraphFont"/>
    <w:uiPriority w:val="20"/>
    <w:qFormat/>
    <w:rsid w:val="00D501FC"/>
    <w:rPr>
      <w:i/>
      <w:iCs/>
    </w:rPr>
  </w:style>
  <w:style w:type="character" w:customStyle="1" w:styleId="Heading3Char">
    <w:name w:val="Heading 3 Char"/>
    <w:basedOn w:val="DefaultParagraphFont"/>
    <w:link w:val="Heading3"/>
    <w:uiPriority w:val="9"/>
    <w:semiHidden/>
    <w:rsid w:val="00D501FC"/>
    <w:rPr>
      <w:rFonts w:asciiTheme="majorHAnsi" w:eastAsiaTheme="majorEastAsia" w:hAnsiTheme="majorHAnsi" w:cstheme="majorBidi"/>
      <w:color w:val="1F3763" w:themeColor="accent1" w:themeShade="7F"/>
      <w:sz w:val="24"/>
      <w:szCs w:val="24"/>
    </w:rPr>
  </w:style>
  <w:style w:type="character" w:customStyle="1" w:styleId="katex-mathml">
    <w:name w:val="katex-mathml"/>
    <w:basedOn w:val="DefaultParagraphFont"/>
    <w:rsid w:val="00D501FC"/>
  </w:style>
  <w:style w:type="character" w:customStyle="1" w:styleId="mord">
    <w:name w:val="mord"/>
    <w:basedOn w:val="DefaultParagraphFont"/>
    <w:rsid w:val="00D501FC"/>
  </w:style>
  <w:style w:type="character" w:customStyle="1" w:styleId="vlist-s">
    <w:name w:val="vlist-s"/>
    <w:basedOn w:val="DefaultParagraphFont"/>
    <w:rsid w:val="00D501FC"/>
  </w:style>
  <w:style w:type="character" w:customStyle="1" w:styleId="mrel">
    <w:name w:val="mrel"/>
    <w:basedOn w:val="DefaultParagraphFont"/>
    <w:rsid w:val="00D501FC"/>
  </w:style>
  <w:style w:type="character" w:customStyle="1" w:styleId="mpunct">
    <w:name w:val="mpunct"/>
    <w:basedOn w:val="DefaultParagraphFont"/>
    <w:rsid w:val="00D501FC"/>
  </w:style>
  <w:style w:type="character" w:customStyle="1" w:styleId="mbin">
    <w:name w:val="mbin"/>
    <w:basedOn w:val="DefaultParagraphFont"/>
    <w:rsid w:val="00D501FC"/>
  </w:style>
  <w:style w:type="character" w:styleId="Hyperlink">
    <w:name w:val="Hyperlink"/>
    <w:basedOn w:val="DefaultParagraphFont"/>
    <w:uiPriority w:val="99"/>
    <w:unhideWhenUsed/>
    <w:rsid w:val="00D501FC"/>
    <w:rPr>
      <w:color w:val="0000FF"/>
      <w:u w:val="single"/>
    </w:rPr>
  </w:style>
  <w:style w:type="character" w:styleId="PlaceholderText">
    <w:name w:val="Placeholder Text"/>
    <w:basedOn w:val="DefaultParagraphFont"/>
    <w:uiPriority w:val="99"/>
    <w:semiHidden/>
    <w:rsid w:val="00CD18B8"/>
    <w:rPr>
      <w:color w:val="808080"/>
    </w:rPr>
  </w:style>
  <w:style w:type="character" w:styleId="UnresolvedMention">
    <w:name w:val="Unresolved Mention"/>
    <w:basedOn w:val="DefaultParagraphFont"/>
    <w:uiPriority w:val="99"/>
    <w:semiHidden/>
    <w:unhideWhenUsed/>
    <w:rsid w:val="00097E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6789">
      <w:bodyDiv w:val="1"/>
      <w:marLeft w:val="0"/>
      <w:marRight w:val="0"/>
      <w:marTop w:val="0"/>
      <w:marBottom w:val="0"/>
      <w:divBdr>
        <w:top w:val="none" w:sz="0" w:space="0" w:color="auto"/>
        <w:left w:val="none" w:sz="0" w:space="0" w:color="auto"/>
        <w:bottom w:val="none" w:sz="0" w:space="0" w:color="auto"/>
        <w:right w:val="none" w:sz="0" w:space="0" w:color="auto"/>
      </w:divBdr>
    </w:div>
    <w:div w:id="131679345">
      <w:bodyDiv w:val="1"/>
      <w:marLeft w:val="0"/>
      <w:marRight w:val="0"/>
      <w:marTop w:val="0"/>
      <w:marBottom w:val="0"/>
      <w:divBdr>
        <w:top w:val="none" w:sz="0" w:space="0" w:color="auto"/>
        <w:left w:val="none" w:sz="0" w:space="0" w:color="auto"/>
        <w:bottom w:val="none" w:sz="0" w:space="0" w:color="auto"/>
        <w:right w:val="none" w:sz="0" w:space="0" w:color="auto"/>
      </w:divBdr>
    </w:div>
    <w:div w:id="224033330">
      <w:bodyDiv w:val="1"/>
      <w:marLeft w:val="0"/>
      <w:marRight w:val="0"/>
      <w:marTop w:val="0"/>
      <w:marBottom w:val="0"/>
      <w:divBdr>
        <w:top w:val="none" w:sz="0" w:space="0" w:color="auto"/>
        <w:left w:val="none" w:sz="0" w:space="0" w:color="auto"/>
        <w:bottom w:val="none" w:sz="0" w:space="0" w:color="auto"/>
        <w:right w:val="none" w:sz="0" w:space="0" w:color="auto"/>
      </w:divBdr>
    </w:div>
    <w:div w:id="747768787">
      <w:bodyDiv w:val="1"/>
      <w:marLeft w:val="0"/>
      <w:marRight w:val="0"/>
      <w:marTop w:val="0"/>
      <w:marBottom w:val="0"/>
      <w:divBdr>
        <w:top w:val="none" w:sz="0" w:space="0" w:color="auto"/>
        <w:left w:val="none" w:sz="0" w:space="0" w:color="auto"/>
        <w:bottom w:val="none" w:sz="0" w:space="0" w:color="auto"/>
        <w:right w:val="none" w:sz="0" w:space="0" w:color="auto"/>
      </w:divBdr>
    </w:div>
    <w:div w:id="929194803">
      <w:bodyDiv w:val="1"/>
      <w:marLeft w:val="0"/>
      <w:marRight w:val="0"/>
      <w:marTop w:val="0"/>
      <w:marBottom w:val="0"/>
      <w:divBdr>
        <w:top w:val="none" w:sz="0" w:space="0" w:color="auto"/>
        <w:left w:val="none" w:sz="0" w:space="0" w:color="auto"/>
        <w:bottom w:val="none" w:sz="0" w:space="0" w:color="auto"/>
        <w:right w:val="none" w:sz="0" w:space="0" w:color="auto"/>
      </w:divBdr>
    </w:div>
    <w:div w:id="1071122117">
      <w:bodyDiv w:val="1"/>
      <w:marLeft w:val="0"/>
      <w:marRight w:val="0"/>
      <w:marTop w:val="0"/>
      <w:marBottom w:val="0"/>
      <w:divBdr>
        <w:top w:val="none" w:sz="0" w:space="0" w:color="auto"/>
        <w:left w:val="none" w:sz="0" w:space="0" w:color="auto"/>
        <w:bottom w:val="none" w:sz="0" w:space="0" w:color="auto"/>
        <w:right w:val="none" w:sz="0" w:space="0" w:color="auto"/>
      </w:divBdr>
    </w:div>
    <w:div w:id="1148664275">
      <w:bodyDiv w:val="1"/>
      <w:marLeft w:val="0"/>
      <w:marRight w:val="0"/>
      <w:marTop w:val="0"/>
      <w:marBottom w:val="0"/>
      <w:divBdr>
        <w:top w:val="none" w:sz="0" w:space="0" w:color="auto"/>
        <w:left w:val="none" w:sz="0" w:space="0" w:color="auto"/>
        <w:bottom w:val="none" w:sz="0" w:space="0" w:color="auto"/>
        <w:right w:val="none" w:sz="0" w:space="0" w:color="auto"/>
      </w:divBdr>
    </w:div>
    <w:div w:id="1184199798">
      <w:bodyDiv w:val="1"/>
      <w:marLeft w:val="0"/>
      <w:marRight w:val="0"/>
      <w:marTop w:val="0"/>
      <w:marBottom w:val="0"/>
      <w:divBdr>
        <w:top w:val="none" w:sz="0" w:space="0" w:color="auto"/>
        <w:left w:val="none" w:sz="0" w:space="0" w:color="auto"/>
        <w:bottom w:val="none" w:sz="0" w:space="0" w:color="auto"/>
        <w:right w:val="none" w:sz="0" w:space="0" w:color="auto"/>
      </w:divBdr>
    </w:div>
    <w:div w:id="1253275520">
      <w:bodyDiv w:val="1"/>
      <w:marLeft w:val="0"/>
      <w:marRight w:val="0"/>
      <w:marTop w:val="0"/>
      <w:marBottom w:val="0"/>
      <w:divBdr>
        <w:top w:val="none" w:sz="0" w:space="0" w:color="auto"/>
        <w:left w:val="none" w:sz="0" w:space="0" w:color="auto"/>
        <w:bottom w:val="none" w:sz="0" w:space="0" w:color="auto"/>
        <w:right w:val="none" w:sz="0" w:space="0" w:color="auto"/>
      </w:divBdr>
    </w:div>
    <w:div w:id="1274748086">
      <w:bodyDiv w:val="1"/>
      <w:marLeft w:val="0"/>
      <w:marRight w:val="0"/>
      <w:marTop w:val="0"/>
      <w:marBottom w:val="0"/>
      <w:divBdr>
        <w:top w:val="none" w:sz="0" w:space="0" w:color="auto"/>
        <w:left w:val="none" w:sz="0" w:space="0" w:color="auto"/>
        <w:bottom w:val="none" w:sz="0" w:space="0" w:color="auto"/>
        <w:right w:val="none" w:sz="0" w:space="0" w:color="auto"/>
      </w:divBdr>
    </w:div>
    <w:div w:id="1392578813">
      <w:bodyDiv w:val="1"/>
      <w:marLeft w:val="0"/>
      <w:marRight w:val="0"/>
      <w:marTop w:val="0"/>
      <w:marBottom w:val="0"/>
      <w:divBdr>
        <w:top w:val="none" w:sz="0" w:space="0" w:color="auto"/>
        <w:left w:val="none" w:sz="0" w:space="0" w:color="auto"/>
        <w:bottom w:val="none" w:sz="0" w:space="0" w:color="auto"/>
        <w:right w:val="none" w:sz="0" w:space="0" w:color="auto"/>
      </w:divBdr>
    </w:div>
    <w:div w:id="1816098218">
      <w:bodyDiv w:val="1"/>
      <w:marLeft w:val="0"/>
      <w:marRight w:val="0"/>
      <w:marTop w:val="0"/>
      <w:marBottom w:val="0"/>
      <w:divBdr>
        <w:top w:val="none" w:sz="0" w:space="0" w:color="auto"/>
        <w:left w:val="none" w:sz="0" w:space="0" w:color="auto"/>
        <w:bottom w:val="none" w:sz="0" w:space="0" w:color="auto"/>
        <w:right w:val="none" w:sz="0" w:space="0" w:color="auto"/>
      </w:divBdr>
    </w:div>
    <w:div w:id="2038192485">
      <w:bodyDiv w:val="1"/>
      <w:marLeft w:val="0"/>
      <w:marRight w:val="0"/>
      <w:marTop w:val="0"/>
      <w:marBottom w:val="0"/>
      <w:divBdr>
        <w:top w:val="none" w:sz="0" w:space="0" w:color="auto"/>
        <w:left w:val="none" w:sz="0" w:space="0" w:color="auto"/>
        <w:bottom w:val="none" w:sz="0" w:space="0" w:color="auto"/>
        <w:right w:val="none" w:sz="0" w:space="0" w:color="auto"/>
      </w:divBdr>
    </w:div>
    <w:div w:id="2056268048">
      <w:bodyDiv w:val="1"/>
      <w:marLeft w:val="0"/>
      <w:marRight w:val="0"/>
      <w:marTop w:val="0"/>
      <w:marBottom w:val="0"/>
      <w:divBdr>
        <w:top w:val="none" w:sz="0" w:space="0" w:color="auto"/>
        <w:left w:val="none" w:sz="0" w:space="0" w:color="auto"/>
        <w:bottom w:val="none" w:sz="0" w:space="0" w:color="auto"/>
        <w:right w:val="none" w:sz="0" w:space="0" w:color="auto"/>
      </w:divBdr>
    </w:div>
    <w:div w:id="213525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cv.or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s50.harvard.edu/ai/" TargetMode="External"/><Relationship Id="rId5" Type="http://schemas.openxmlformats.org/officeDocument/2006/relationships/hyperlink" Target="mailto:mechatronics.abhishek@gmail.com" TargetMode="External"/><Relationship Id="rId10" Type="http://schemas.openxmlformats.org/officeDocument/2006/relationships/hyperlink" Target="https://pyautogui.readthedocs.io/en/latest/" TargetMode="External"/><Relationship Id="rId4" Type="http://schemas.openxmlformats.org/officeDocument/2006/relationships/webSettings" Target="webSettings.xml"/><Relationship Id="rId9" Type="http://schemas.openxmlformats.org/officeDocument/2006/relationships/hyperlink" Target="http://dlib.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2256</Words>
  <Characters>12864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Tyagi</dc:creator>
  <cp:keywords/>
  <dc:description/>
  <cp:lastModifiedBy>Abhishek Tyagi</cp:lastModifiedBy>
  <cp:revision>7</cp:revision>
  <dcterms:created xsi:type="dcterms:W3CDTF">2025-04-19T11:30:00Z</dcterms:created>
  <dcterms:modified xsi:type="dcterms:W3CDTF">2025-04-19T12:18:00Z</dcterms:modified>
</cp:coreProperties>
</file>