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1F3864"/>
          <w:sz w:val="56"/>
          <w:szCs w:val="56"/>
        </w:rPr>
        <w:t xml:space="preserve">Policy Verification System</w:t>
      </w:r>
    </w:p>
    <w:p>
      <w:pPr>
        <w:spacing w:after="320"/>
        <w:jc w:val="center"/>
      </w:pPr>
      <w:r>
        <w:rPr>
          <w:color w:val="2E5C8A"/>
          <w:sz w:val="26"/>
          <w:szCs w:val="26"/>
        </w:rPr>
        <w:t xml:space="preserve">Hallucination and Citation Verifier for Policy Question Answering</w:t>
      </w:r>
    </w:p>
    <w:p>
      <w:pPr>
        <w:pBdr>
          <w:top w:val="single" w:color="C9D3E0" w:sz="8" w:space="14"/>
        </w:pBdr>
        <w:spacing w:after="60"/>
        <w:jc w:val="center"/>
      </w:pPr>
      <w:r>
        <w:rPr>
          <w:b/>
          <w:bCs/>
          <w:color w:val="595959"/>
          <w:sz w:val="24"/>
          <w:szCs w:val="24"/>
        </w:rPr>
        <w:t xml:space="preserve">Final Implementation Plan</w:t>
      </w:r>
    </w:p>
    <w:p>
      <w:pPr>
        <w:spacing w:after="40"/>
        <w:jc w:val="center"/>
      </w:pPr>
      <w:r>
        <w:rPr>
          <w:color w:val="595959"/>
          <w:sz w:val="20"/>
          <w:szCs w:val="20"/>
        </w:rPr>
        <w:t xml:space="preserve">Solo project  ·  8–12 weeks  ·  Local-first</w:t>
      </w:r>
    </w:p>
    <w:p>
      <w:pPr>
        <w:jc w:val="center"/>
      </w:pPr>
      <w:r>
        <w:rPr>
          <w:color w:val="595959"/>
          <w:sz w:val="20"/>
          <w:szCs w:val="20"/>
        </w:rPr>
        <w:t xml:space="preserve">August 2026</w:t>
      </w:r>
    </w:p>
    <w:p>
      <w:r>
        <w:br w:type="page"/>
      </w:r>
    </w:p>
    <w:p>
      <w:pPr>
        <w:pStyle w:val="Heading1"/>
        <w:pBdr>
          <w:bottom w:val="single" w:color="C9D3E0" w:sz="8" w:space="6"/>
        </w:pBdr>
        <w:spacing w:after="160" w:before="360"/>
      </w:pPr>
      <w:r>
        <w:rPr>
          <w:b/>
          <w:bCs/>
          <w:color w:val="1F3864"/>
          <w:sz w:val="30"/>
          <w:szCs w:val="30"/>
        </w:rPr>
        <w:t xml:space="preserve">1.  Context</w:t>
      </w:r>
    </w:p>
    <w:p>
      <w:pPr>
        <w:spacing w:after="140" w:line="288"/>
      </w:pPr>
      <w:r>
        <w:rPr>
          <w:sz w:val="21"/>
          <w:szCs w:val="21"/>
        </w:rPr>
        <w:t xml:space="preserve">Build a local AI system that answers questions about university policies, shows the evidence, breaks each answer into separate claims, checks every claim against the retrieved text, and refuses to answer when the evidence isn't good enough.</w:t>
      </w:r>
    </w:p>
    <w:p>
      <w:pPr>
        <w:spacing w:after="140" w:line="288"/>
      </w:pPr>
      <w:r>
        <w:rPr>
          <w:b/>
          <w:bCs/>
          <w:sz w:val="21"/>
          <w:szCs w:val="21"/>
        </w:rPr>
        <w:t xml:space="preserve">Goal: correctness, transparency, explainability, usability.</w:t>
      </w:r>
      <w:r>
        <w:rPr>
          <w:sz w:val="21"/>
          <w:szCs w:val="21"/>
        </w:rPr>
        <w:t xml:space="preserve"> Runs locally — no deployment.</w:t>
      </w:r>
    </w:p>
    <w:p>
      <w:pPr>
        <w:pBdr>
          <w:left w:val="single" w:color="2E5C8A" w:sz="18" w:space="10"/>
        </w:pBdr>
        <w:shd w:fill="EEF3F9" w:color="auto" w:val="clear"/>
        <w:spacing w:after="180" w:before="100" w:line="276"/>
        <w:ind w:left="200"/>
      </w:pPr>
      <w:r>
        <w:rPr>
          <w:i/>
          <w:iCs/>
          <w:color w:val="3A5573"/>
          <w:sz w:val="20"/>
          <w:szCs w:val="20"/>
        </w:rPr>
        <w:t xml:space="preserve">In plain words: normal AI chatbots make things up and you can't tell. This one shows you every fact it stated, points at the exact policy text behind it, and stays quiet when it doesn't actually know.</w:t>
      </w:r>
    </w:p>
    <w:p>
      <w:pPr>
        <w:pStyle w:val="Heading2"/>
        <w:spacing w:after="120" w:before="260"/>
      </w:pPr>
      <w:r>
        <w:rPr>
          <w:b/>
          <w:bCs/>
          <w:color w:val="2E5C8A"/>
          <w:sz w:val="24"/>
          <w:szCs w:val="24"/>
        </w:rPr>
        <w:t xml:space="preserve">Locked decisions</w:t>
      </w:r>
    </w:p>
    <w:tbl>
      <w:tblPr>
        <w:tblW w:type="dxa" w:w="9026"/>
        <w:tblBorders>
          <w:top w:val="single" w:color="C9D3E0" w:sz="4"/>
          <w:left w:val="single" w:color="C9D3E0" w:sz="4"/>
          <w:bottom w:val="single" w:color="C9D3E0" w:sz="4"/>
          <w:right w:val="single" w:color="C9D3E0" w:sz="4"/>
          <w:insideH w:val="single" w:color="C9D3E0" w:sz="4"/>
          <w:insideV w:val="single" w:color="C9D3E0" w:sz="4"/>
        </w:tblBorders>
      </w:tblPr>
      <w:tblGrid>
        <w:gridCol w:w="2100"/>
        <w:gridCol w:w="6926"/>
      </w:tblGrid>
      <w:tr>
        <w:trPr>
          <w:tblHeader/>
        </w:trPr>
        <w:tc>
          <w:tcPr>
            <w:tcW w:type="dxa" w:w="2100"/>
            <w:shd w:fill="1F3864" w:color="auto" w:val="clear"/>
            <w:tcMar>
              <w:top w:type="dxa" w:w="100"/>
              <w:left w:type="dxa" w:w="130"/>
              <w:bottom w:type="dxa" w:w="100"/>
              <w:right w:type="dxa" w:w="130"/>
            </w:tcMar>
          </w:tcPr>
          <w:p>
            <w:pPr>
              <w:spacing w:after="0"/>
            </w:pPr>
            <w:r>
              <w:rPr>
                <w:b/>
                <w:bCs/>
                <w:color w:val="FFFFFF"/>
                <w:sz w:val="20"/>
                <w:szCs w:val="20"/>
              </w:rPr>
              <w:t xml:space="preserve">Area</w:t>
            </w:r>
          </w:p>
        </w:tc>
        <w:tc>
          <w:tcPr>
            <w:tcW w:type="dxa" w:w="6926"/>
            <w:shd w:fill="1F3864" w:color="auto" w:val="clear"/>
            <w:tcMar>
              <w:top w:type="dxa" w:w="100"/>
              <w:left w:type="dxa" w:w="130"/>
              <w:bottom w:type="dxa" w:w="100"/>
              <w:right w:type="dxa" w:w="130"/>
            </w:tcMar>
          </w:tcPr>
          <w:p>
            <w:pPr>
              <w:spacing w:after="0"/>
            </w:pPr>
            <w:r>
              <w:rPr>
                <w:b/>
                <w:bCs/>
                <w:color w:val="FFFFFF"/>
                <w:sz w:val="20"/>
                <w:szCs w:val="20"/>
              </w:rPr>
              <w:t xml:space="preserve">Decision</w:t>
            </w:r>
          </w:p>
        </w:tc>
      </w:tr>
      <w:tr>
        <w:tc>
          <w:tcPr>
            <w:tcW w:type="dxa" w:w="2100"/>
            <w:tcMar>
              <w:top w:type="dxa" w:w="90"/>
              <w:left w:type="dxa" w:w="130"/>
              <w:bottom w:type="dxa" w:w="90"/>
              <w:right w:type="dxa" w:w="130"/>
            </w:tcMar>
          </w:tcPr>
          <w:p>
            <w:pPr>
              <w:spacing w:after="0" w:line="264"/>
            </w:pPr>
            <w:r>
              <w:rPr>
                <w:sz w:val="20"/>
                <w:szCs w:val="20"/>
              </w:rPr>
              <w:t xml:space="preserve">Corpus</w:t>
            </w:r>
          </w:p>
        </w:tc>
        <w:tc>
          <w:tcPr>
            <w:tcW w:type="dxa" w:w="6926"/>
            <w:tcMar>
              <w:top w:type="dxa" w:w="90"/>
              <w:left w:type="dxa" w:w="130"/>
              <w:bottom w:type="dxa" w:w="90"/>
              <w:right w:type="dxa" w:w="130"/>
            </w:tcMar>
          </w:tcPr>
          <w:p>
            <w:pPr>
              <w:spacing w:after="0" w:line="264"/>
            </w:pPr>
            <w:r>
              <w:rPr>
                <w:sz w:val="20"/>
                <w:szCs w:val="20"/>
              </w:rPr>
              <w:t xml:space="preserve">3–4 universities × 5–6 policy types ≈ </w:t>
            </w:r>
            <w:r>
              <w:rPr>
                <w:b/>
                <w:bCs/>
                <w:sz w:val="20"/>
                <w:szCs w:val="20"/>
              </w:rPr>
              <w:t xml:space="preserve">20–25 documents</w:t>
            </w:r>
            <w:r>
              <w:rPr>
                <w:sz w:val="20"/>
                <w:szCs w:val="20"/>
              </w:rPr>
              <w:t xml:space="preserve">, downloaded by hand</w:t>
            </w:r>
          </w:p>
        </w:tc>
      </w:tr>
      <w:tr>
        <w:tc>
          <w:tcPr>
            <w:tcW w:type="dxa" w:w="2100"/>
            <w:shd w:fill="F7F9FC" w:color="auto" w:val="clear"/>
            <w:tcMar>
              <w:top w:type="dxa" w:w="90"/>
              <w:left w:type="dxa" w:w="130"/>
              <w:bottom w:type="dxa" w:w="90"/>
              <w:right w:type="dxa" w:w="130"/>
            </w:tcMar>
          </w:tcPr>
          <w:p>
            <w:pPr>
              <w:spacing w:after="0" w:line="264"/>
            </w:pPr>
            <w:r>
              <w:rPr>
                <w:sz w:val="20"/>
                <w:szCs w:val="20"/>
              </w:rPr>
              <w:t xml:space="preserve">Corpus in git</w:t>
            </w:r>
          </w:p>
        </w:tc>
        <w:tc>
          <w:tcPr>
            <w:tcW w:type="dxa" w:w="6926"/>
            <w:shd w:fill="F7F9FC" w:color="auto" w:val="clear"/>
            <w:tcMar>
              <w:top w:type="dxa" w:w="90"/>
              <w:left w:type="dxa" w:w="130"/>
              <w:bottom w:type="dxa" w:w="90"/>
              <w:right w:type="dxa" w:w="130"/>
            </w:tcMar>
          </w:tcPr>
          <w:p>
            <w:pPr>
              <w:spacing w:after="0" w:line="264"/>
            </w:pPr>
            <w:r>
              <w:rPr>
                <w:sz w:val="20"/>
                <w:szCs w:val="20"/>
              </w:rPr>
              <w:t xml:space="preserve">Commit a </w:t>
            </w:r>
            <w:r>
              <w:rPr>
                <w:b/>
                <w:bCs/>
                <w:sz w:val="20"/>
                <w:szCs w:val="20"/>
              </w:rPr>
              <w:t xml:space="preserve">manifest</w:t>
            </w:r>
            <w:r>
              <w:rPr>
                <w:sz w:val="20"/>
                <w:szCs w:val="20"/>
              </w:rPr>
              <w:t xml:space="preserve"> (URLs, dates, checksums) + code — </w:t>
            </w:r>
            <w:r>
              <w:rPr>
                <w:b/>
                <w:bCs/>
                <w:sz w:val="20"/>
                <w:szCs w:val="20"/>
              </w:rPr>
              <w:t xml:space="preserve">not</w:t>
            </w:r>
            <w:r>
              <w:rPr>
                <w:sz w:val="20"/>
                <w:szCs w:val="20"/>
              </w:rPr>
              <w:t xml:space="preserve"> the PDFs</w:t>
            </w:r>
          </w:p>
        </w:tc>
      </w:tr>
      <w:tr>
        <w:tc>
          <w:tcPr>
            <w:tcW w:type="dxa" w:w="2100"/>
            <w:tcMar>
              <w:top w:type="dxa" w:w="90"/>
              <w:left w:type="dxa" w:w="130"/>
              <w:bottom w:type="dxa" w:w="90"/>
              <w:right w:type="dxa" w:w="130"/>
            </w:tcMar>
          </w:tcPr>
          <w:p>
            <w:pPr>
              <w:spacing w:after="0" w:line="264"/>
            </w:pPr>
            <w:r>
              <w:rPr>
                <w:sz w:val="20"/>
                <w:szCs w:val="20"/>
              </w:rPr>
              <w:t xml:space="preserve">Project shape</w:t>
            </w:r>
          </w:p>
        </w:tc>
        <w:tc>
          <w:tcPr>
            <w:tcW w:type="dxa" w:w="6926"/>
            <w:tcMar>
              <w:top w:type="dxa" w:w="90"/>
              <w:left w:type="dxa" w:w="130"/>
              <w:bottom w:type="dxa" w:w="90"/>
              <w:right w:type="dxa" w:w="130"/>
            </w:tcMar>
          </w:tcPr>
          <w:p>
            <w:pPr>
              <w:spacing w:after="0" w:line="264"/>
            </w:pPr>
            <w:r>
              <w:rPr>
                <w:sz w:val="20"/>
                <w:szCs w:val="20"/>
              </w:rPr>
              <w:t xml:space="preserve">Core Python package + Streamlit that imports it — no logic in the UI file</w:t>
            </w:r>
          </w:p>
        </w:tc>
      </w:tr>
      <w:tr>
        <w:tc>
          <w:tcPr>
            <w:tcW w:type="dxa" w:w="2100"/>
            <w:shd w:fill="F7F9FC" w:color="auto" w:val="clear"/>
            <w:tcMar>
              <w:top w:type="dxa" w:w="90"/>
              <w:left w:type="dxa" w:w="130"/>
              <w:bottom w:type="dxa" w:w="90"/>
              <w:right w:type="dxa" w:w="130"/>
            </w:tcMar>
          </w:tcPr>
          <w:p>
            <w:pPr>
              <w:spacing w:after="0" w:line="264"/>
            </w:pPr>
            <w:r>
              <w:rPr>
                <w:sz w:val="20"/>
                <w:szCs w:val="20"/>
              </w:rPr>
              <w:t xml:space="preserve">LLM</w:t>
            </w:r>
          </w:p>
        </w:tc>
        <w:tc>
          <w:tcPr>
            <w:tcW w:type="dxa" w:w="6926"/>
            <w:shd w:fill="F7F9FC" w:color="auto" w:val="clear"/>
            <w:tcMar>
              <w:top w:type="dxa" w:w="90"/>
              <w:left w:type="dxa" w:w="130"/>
              <w:bottom w:type="dxa" w:w="90"/>
              <w:right w:type="dxa" w:w="130"/>
            </w:tcMar>
          </w:tcPr>
          <w:p>
            <w:pPr>
              <w:spacing w:after="0" w:line="264"/>
            </w:pPr>
            <w:r>
              <w:rPr>
                <w:sz w:val="20"/>
                <w:szCs w:val="20"/>
              </w:rPr>
              <w:t xml:space="preserve">Qwen3 </w:t>
            </w:r>
            <w:r>
              <w:rPr>
                <w:b/>
                <w:bCs/>
                <w:sz w:val="20"/>
                <w:szCs w:val="20"/>
              </w:rPr>
              <w:t xml:space="preserve">4B</w:t>
            </w:r>
            <w:r>
              <w:rPr>
                <w:sz w:val="20"/>
                <w:szCs w:val="20"/>
              </w:rPr>
              <w:t xml:space="preserve"> via Ollama first, 8B later (config change)</w:t>
            </w:r>
          </w:p>
        </w:tc>
      </w:tr>
      <w:tr>
        <w:tc>
          <w:tcPr>
            <w:tcW w:type="dxa" w:w="2100"/>
            <w:tcMar>
              <w:top w:type="dxa" w:w="90"/>
              <w:left w:type="dxa" w:w="130"/>
              <w:bottom w:type="dxa" w:w="90"/>
              <w:right w:type="dxa" w:w="130"/>
            </w:tcMar>
          </w:tcPr>
          <w:p>
            <w:pPr>
              <w:spacing w:after="0" w:line="264"/>
            </w:pPr>
            <w:r>
              <w:rPr>
                <w:sz w:val="20"/>
                <w:szCs w:val="20"/>
              </w:rPr>
              <w:t xml:space="preserve">Embedding</w:t>
            </w:r>
          </w:p>
        </w:tc>
        <w:tc>
          <w:tcPr>
            <w:tcW w:type="dxa" w:w="6926"/>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BAAI/bge-base-en-v1.5</w:t>
            </w:r>
            <w:r>
              <w:rPr>
                <w:sz w:val="20"/>
                <w:szCs w:val="20"/>
              </w:rPr>
              <w:t xml:space="preserve"> on </w:t>
            </w:r>
            <w:r>
              <w:rPr>
                <w:b/>
                <w:bCs/>
                <w:sz w:val="20"/>
                <w:szCs w:val="20"/>
              </w:rPr>
              <w:t xml:space="preserve">CPU</w:t>
            </w:r>
            <w:r>
              <w:rPr>
                <w:sz w:val="20"/>
                <w:szCs w:val="20"/>
              </w:rPr>
              <w:t xml:space="preserve"> — keeps all VRAM free for Qwen</w:t>
            </w:r>
          </w:p>
        </w:tc>
      </w:tr>
      <w:tr>
        <w:tc>
          <w:tcPr>
            <w:tcW w:type="dxa" w:w="2100"/>
            <w:shd w:fill="F7F9FC" w:color="auto" w:val="clear"/>
            <w:tcMar>
              <w:top w:type="dxa" w:w="90"/>
              <w:left w:type="dxa" w:w="130"/>
              <w:bottom w:type="dxa" w:w="90"/>
              <w:right w:type="dxa" w:w="130"/>
            </w:tcMar>
          </w:tcPr>
          <w:p>
            <w:pPr>
              <w:spacing w:after="0" w:line="264"/>
            </w:pPr>
            <w:r>
              <w:rPr>
                <w:sz w:val="20"/>
                <w:szCs w:val="20"/>
              </w:rPr>
              <w:t xml:space="preserve">Vector store</w:t>
            </w:r>
          </w:p>
        </w:tc>
        <w:tc>
          <w:tcPr>
            <w:tcW w:type="dxa" w:w="6926"/>
            <w:shd w:fill="F7F9FC" w:color="auto" w:val="clear"/>
            <w:tcMar>
              <w:top w:type="dxa" w:w="90"/>
              <w:left w:type="dxa" w:w="130"/>
              <w:bottom w:type="dxa" w:w="90"/>
              <w:right w:type="dxa" w:w="130"/>
            </w:tcMar>
          </w:tcPr>
          <w:p>
            <w:pPr>
              <w:spacing w:after="0" w:line="264"/>
            </w:pPr>
            <w:r>
              <w:rPr>
                <w:b/>
                <w:bCs/>
                <w:sz w:val="20"/>
                <w:szCs w:val="20"/>
              </w:rPr>
              <w:t xml:space="preserve">Chroma</w:t>
            </w:r>
            <w:r>
              <w:rPr>
                <w:sz w:val="20"/>
                <w:szCs w:val="20"/>
              </w:rPr>
              <w:t xml:space="preserve"> — persistence and metadata filtering built in</w:t>
            </w:r>
          </w:p>
        </w:tc>
      </w:tr>
      <w:tr>
        <w:tc>
          <w:tcPr>
            <w:tcW w:type="dxa" w:w="2100"/>
            <w:tcMar>
              <w:top w:type="dxa" w:w="90"/>
              <w:left w:type="dxa" w:w="130"/>
              <w:bottom w:type="dxa" w:w="90"/>
              <w:right w:type="dxa" w:w="130"/>
            </w:tcMar>
          </w:tcPr>
          <w:p>
            <w:pPr>
              <w:spacing w:after="0" w:line="264"/>
            </w:pPr>
            <w:r>
              <w:rPr>
                <w:sz w:val="20"/>
                <w:szCs w:val="20"/>
              </w:rPr>
              <w:t xml:space="preserve">Retrieval</w:t>
            </w:r>
          </w:p>
        </w:tc>
        <w:tc>
          <w:tcPr>
            <w:tcW w:type="dxa" w:w="6926"/>
            <w:tcMar>
              <w:top w:type="dxa" w:w="90"/>
              <w:left w:type="dxa" w:w="130"/>
              <w:bottom w:type="dxa" w:w="90"/>
              <w:right w:type="dxa" w:w="130"/>
            </w:tcMar>
          </w:tcPr>
          <w:p>
            <w:pPr>
              <w:spacing w:after="0" w:line="264"/>
            </w:pPr>
            <w:r>
              <w:rPr>
                <w:sz w:val="20"/>
                <w:szCs w:val="20"/>
              </w:rPr>
              <w:t xml:space="preserve">Dense search + </w:t>
            </w:r>
            <w:r>
              <w:rPr>
                <w:b/>
                <w:bCs/>
                <w:sz w:val="20"/>
                <w:szCs w:val="20"/>
              </w:rPr>
              <w:t xml:space="preserve">filter by university</w:t>
            </w:r>
          </w:p>
        </w:tc>
      </w:tr>
      <w:tr>
        <w:tc>
          <w:tcPr>
            <w:tcW w:type="dxa" w:w="2100"/>
            <w:shd w:fill="F7F9FC" w:color="auto" w:val="clear"/>
            <w:tcMar>
              <w:top w:type="dxa" w:w="90"/>
              <w:left w:type="dxa" w:w="130"/>
              <w:bottom w:type="dxa" w:w="90"/>
              <w:right w:type="dxa" w:w="130"/>
            </w:tcMar>
          </w:tcPr>
          <w:p>
            <w:pPr>
              <w:spacing w:after="0" w:line="264"/>
            </w:pPr>
            <w:r>
              <w:rPr>
                <w:sz w:val="20"/>
                <w:szCs w:val="20"/>
              </w:rPr>
              <w:t xml:space="preserve">Verification</w:t>
            </w:r>
          </w:p>
        </w:tc>
        <w:tc>
          <w:tcPr>
            <w:tcW w:type="dxa" w:w="6926"/>
            <w:shd w:fill="F7F9FC" w:color="auto" w:val="clear"/>
            <w:tcMar>
              <w:top w:type="dxa" w:w="90"/>
              <w:left w:type="dxa" w:w="130"/>
              <w:bottom w:type="dxa" w:w="90"/>
              <w:right w:type="dxa" w:w="130"/>
            </w:tcMar>
          </w:tcPr>
          <w:p>
            <w:pPr>
              <w:spacing w:after="0" w:line="264"/>
            </w:pPr>
            <w:r>
              <w:rPr>
                <w:b/>
                <w:bCs/>
                <w:sz w:val="20"/>
                <w:szCs w:val="20"/>
              </w:rPr>
              <w:t xml:space="preserve">NLI model</w:t>
            </w:r>
            <w:r>
              <w:rPr>
                <w:sz w:val="20"/>
                <w:szCs w:val="20"/>
              </w:rPr>
              <w:t xml:space="preserve"> + numeric guard + citation-exists check</w:t>
            </w:r>
          </w:p>
        </w:tc>
      </w:tr>
      <w:tr>
        <w:tc>
          <w:tcPr>
            <w:tcW w:type="dxa" w:w="2100"/>
            <w:tcMar>
              <w:top w:type="dxa" w:w="90"/>
              <w:left w:type="dxa" w:w="130"/>
              <w:bottom w:type="dxa" w:w="90"/>
              <w:right w:type="dxa" w:w="130"/>
            </w:tcMar>
          </w:tcPr>
          <w:p>
            <w:pPr>
              <w:spacing w:after="0" w:line="264"/>
            </w:pPr>
            <w:r>
              <w:rPr>
                <w:sz w:val="20"/>
                <w:szCs w:val="20"/>
              </w:rPr>
              <w:t xml:space="preserve">Correction</w:t>
            </w:r>
          </w:p>
        </w:tc>
        <w:tc>
          <w:tcPr>
            <w:tcW w:type="dxa" w:w="6926"/>
            <w:tcMar>
              <w:top w:type="dxa" w:w="90"/>
              <w:left w:type="dxa" w:w="130"/>
              <w:bottom w:type="dxa" w:w="90"/>
              <w:right w:type="dxa" w:w="130"/>
            </w:tcMar>
          </w:tcPr>
          <w:p>
            <w:pPr>
              <w:spacing w:after="0" w:line="264"/>
            </w:pPr>
            <w:r>
              <w:rPr>
                <w:sz w:val="20"/>
                <w:szCs w:val="20"/>
              </w:rPr>
              <w:t xml:space="preserve">Drop unsupported claims, </w:t>
            </w:r>
            <w:r>
              <w:rPr>
                <w:b/>
                <w:bCs/>
                <w:sz w:val="20"/>
                <w:szCs w:val="20"/>
              </w:rPr>
              <w:t xml:space="preserve">show what was removed</w:t>
            </w:r>
          </w:p>
        </w:tc>
      </w:tr>
      <w:tr>
        <w:tc>
          <w:tcPr>
            <w:tcW w:type="dxa" w:w="2100"/>
            <w:shd w:fill="F7F9FC" w:color="auto" w:val="clear"/>
            <w:tcMar>
              <w:top w:type="dxa" w:w="90"/>
              <w:left w:type="dxa" w:w="130"/>
              <w:bottom w:type="dxa" w:w="90"/>
              <w:right w:type="dxa" w:w="130"/>
            </w:tcMar>
          </w:tcPr>
          <w:p>
            <w:pPr>
              <w:spacing w:after="0" w:line="264"/>
            </w:pPr>
            <w:r>
              <w:rPr>
                <w:sz w:val="20"/>
                <w:szCs w:val="20"/>
              </w:rPr>
              <w:t xml:space="preserve">Storage</w:t>
            </w:r>
          </w:p>
        </w:tc>
        <w:tc>
          <w:tcPr>
            <w:tcW w:type="dxa" w:w="6926"/>
            <w:shd w:fill="F7F9FC" w:color="auto" w:val="clear"/>
            <w:tcMar>
              <w:top w:type="dxa" w:w="90"/>
              <w:left w:type="dxa" w:w="130"/>
              <w:bottom w:type="dxa" w:w="90"/>
              <w:right w:type="dxa" w:w="130"/>
            </w:tcMar>
          </w:tcPr>
          <w:p>
            <w:pPr>
              <w:spacing w:after="0" w:line="264"/>
            </w:pPr>
            <w:r>
              <w:rPr>
                <w:sz w:val="20"/>
                <w:szCs w:val="20"/>
              </w:rPr>
              <w:t xml:space="preserve">JSONL log files — no database</w:t>
            </w:r>
          </w:p>
        </w:tc>
      </w:tr>
    </w:tbl>
    <w:p>
      <w:pPr>
        <w:spacing w:after="160"/>
      </w:pPr>
    </w:p>
    <w:p>
      <w:pPr>
        <w:spacing w:after="140" w:line="288"/>
      </w:pPr>
      <w:r>
        <w:rPr>
          <w:b/>
          <w:bCs/>
          <w:sz w:val="21"/>
          <w:szCs w:val="21"/>
        </w:rPr>
        <w:t xml:space="preserve">Environment:</w:t>
      </w:r>
      <w:r>
        <w:rPr>
          <w:sz w:val="21"/>
          <w:szCs w:val="21"/>
        </w:rPr>
        <w:t xml:space="preserve"> use a </w:t>
      </w:r>
      <w:r>
        <w:rPr>
          <w:b/>
          <w:bCs/>
          <w:sz w:val="21"/>
          <w:szCs w:val="21"/>
        </w:rPr>
        <w:t xml:space="preserve">Python 3.11 or 3.12</w:t>
      </w:r>
      <w:r>
        <w:rPr>
          <w:sz w:val="21"/>
          <w:szCs w:val="21"/>
        </w:rPr>
        <w:t xml:space="preserve"> virtual environment. The installed Python 3.14 will fight PyTorch and cost you days.</w:t>
      </w:r>
    </w:p>
    <w:p>
      <w:pPr>
        <w:pStyle w:val="Heading1"/>
        <w:pBdr>
          <w:bottom w:val="single" w:color="C9D3E0" w:sz="8" w:space="6"/>
        </w:pBdr>
        <w:spacing w:after="160" w:before="360"/>
      </w:pPr>
      <w:r>
        <w:rPr>
          <w:b/>
          <w:bCs/>
          <w:color w:val="1F3864"/>
          <w:sz w:val="30"/>
          <w:szCs w:val="30"/>
        </w:rPr>
        <w:t xml:space="preserve">2.  Repository Structure</w:t>
      </w:r>
    </w:p>
    <w:p>
      <w:pPr>
        <w:shd w:fill="F4F5F7" w:color="auto" w:val="clear"/>
        <w:spacing w:after="0" w:before="60" w:line="240"/>
        <w:ind w:left="160"/>
      </w:pPr>
      <w:r>
        <w:rPr>
          <w:rFonts w:ascii="Consolas" w:cs="Consolas" w:eastAsia="Consolas" w:hAnsi="Consolas"/>
          <w:color w:val="24292F"/>
          <w:sz w:val="17"/>
          <w:szCs w:val="17"/>
        </w:rPr>
        <w:t xml:space="preserve">policy-verification-system/</w:t>
      </w:r>
    </w:p>
    <w:p>
      <w:pPr>
        <w:shd w:fill="F4F5F7" w:color="auto" w:val="clear"/>
        <w:spacing w:after="0" w:before="0" w:line="240"/>
        <w:ind w:left="160"/>
      </w:pPr>
      <w:r>
        <w:rPr>
          <w:rFonts w:ascii="Consolas" w:cs="Consolas" w:eastAsia="Consolas" w:hAnsi="Consolas"/>
          <w:color w:val="24292F"/>
          <w:sz w:val="17"/>
          <w:szCs w:val="17"/>
        </w:rPr>
        <w:t xml:space="preserve">├── README.md</w:t>
      </w:r>
    </w:p>
    <w:p>
      <w:pPr>
        <w:shd w:fill="F4F5F7" w:color="auto" w:val="clear"/>
        <w:spacing w:after="0" w:before="0" w:line="240"/>
        <w:ind w:left="160"/>
      </w:pPr>
      <w:r>
        <w:rPr>
          <w:rFonts w:ascii="Consolas" w:cs="Consolas" w:eastAsia="Consolas" w:hAnsi="Consolas"/>
          <w:color w:val="24292F"/>
          <w:sz w:val="17"/>
          <w:szCs w:val="17"/>
        </w:rPr>
        <w:t xml:space="preserve">├── requirements.txt</w:t>
      </w:r>
    </w:p>
    <w:p>
      <w:pPr>
        <w:shd w:fill="F4F5F7" w:color="auto" w:val="clear"/>
        <w:spacing w:after="0" w:before="0" w:line="240"/>
        <w:ind w:left="160"/>
      </w:pPr>
      <w:r>
        <w:rPr>
          <w:rFonts w:ascii="Consolas" w:cs="Consolas" w:eastAsia="Consolas" w:hAnsi="Consolas"/>
          <w:color w:val="24292F"/>
          <w:sz w:val="17"/>
          <w:szCs w:val="17"/>
        </w:rPr>
        <w:t xml:space="preserve">├── config.yaml                  # every setting in one place</w:t>
      </w:r>
    </w:p>
    <w:p>
      <w:pPr>
        <w:shd w:fill="F4F5F7" w:color="auto" w:val="clear"/>
        <w:spacing w:after="0" w:before="0" w:line="240"/>
        <w:ind w:left="160"/>
      </w:pPr>
      <w:r>
        <w:rPr>
          <w:rFonts w:ascii="Consolas" w:cs="Consolas" w:eastAsia="Consolas" w:hAnsi="Consolas"/>
          <w:color w:val="24292F"/>
          <w:sz w:val="17"/>
          <w:szCs w:val="17"/>
        </w:rPr>
        <w:t xml:space="preserve">├── data/</w:t>
      </w:r>
    </w:p>
    <w:p>
      <w:pPr>
        <w:shd w:fill="F4F5F7" w:color="auto" w:val="clear"/>
        <w:spacing w:after="0" w:before="0" w:line="240"/>
        <w:ind w:left="160"/>
      </w:pPr>
      <w:r>
        <w:rPr>
          <w:rFonts w:ascii="Consolas" w:cs="Consolas" w:eastAsia="Consolas" w:hAnsi="Consolas"/>
          <w:color w:val="24292F"/>
          <w:sz w:val="17"/>
          <w:szCs w:val="17"/>
        </w:rPr>
        <w:t xml:space="preserve">│   ├── manifest.yaml            # COMMITTED: sources, dates, checksums</w:t>
      </w:r>
    </w:p>
    <w:p>
      <w:pPr>
        <w:shd w:fill="F4F5F7" w:color="auto" w:val="clear"/>
        <w:spacing w:after="0" w:before="0" w:line="240"/>
        <w:ind w:left="160"/>
      </w:pPr>
      <w:r>
        <w:rPr>
          <w:rFonts w:ascii="Consolas" w:cs="Consolas" w:eastAsia="Consolas" w:hAnsi="Consolas"/>
          <w:color w:val="24292F"/>
          <w:sz w:val="17"/>
          <w:szCs w:val="17"/>
        </w:rPr>
        <w:t xml:space="preserve">│   ├── raw/                     # gitignored: downloaded files</w:t>
      </w:r>
    </w:p>
    <w:p>
      <w:pPr>
        <w:shd w:fill="F4F5F7" w:color="auto" w:val="clear"/>
        <w:spacing w:after="0" w:before="0" w:line="240"/>
        <w:ind w:left="160"/>
      </w:pPr>
      <w:r>
        <w:rPr>
          <w:rFonts w:ascii="Consolas" w:cs="Consolas" w:eastAsia="Consolas" w:hAnsi="Consolas"/>
          <w:color w:val="24292F"/>
          <w:sz w:val="17"/>
          <w:szCs w:val="17"/>
        </w:rPr>
        <w:t xml:space="preserve">│   ├── processed/               # gitignored: cleaned documents</w:t>
      </w:r>
    </w:p>
    <w:p>
      <w:pPr>
        <w:shd w:fill="F4F5F7" w:color="auto" w:val="clear"/>
        <w:spacing w:after="0" w:before="0" w:line="240"/>
        <w:ind w:left="160"/>
      </w:pPr>
      <w:r>
        <w:rPr>
          <w:rFonts w:ascii="Consolas" w:cs="Consolas" w:eastAsia="Consolas" w:hAnsi="Consolas"/>
          <w:color w:val="24292F"/>
          <w:sz w:val="17"/>
          <w:szCs w:val="17"/>
        </w:rPr>
        <w:t xml:space="preserve">│   └── index/                   # gitignored: chroma database</w:t>
      </w:r>
    </w:p>
    <w:p>
      <w:pPr>
        <w:shd w:fill="F4F5F7" w:color="auto" w:val="clear"/>
        <w:spacing w:after="0" w:before="0" w:line="240"/>
        <w:ind w:left="160"/>
      </w:pPr>
      <w:r>
        <w:rPr>
          <w:rFonts w:ascii="Consolas" w:cs="Consolas" w:eastAsia="Consolas" w:hAnsi="Consolas"/>
          <w:color w:val="24292F"/>
          <w:sz w:val="17"/>
          <w:szCs w:val="17"/>
        </w:rPr>
        <w:t xml:space="preserve">├── src/policyverify/</w:t>
      </w:r>
    </w:p>
    <w:p>
      <w:pPr>
        <w:shd w:fill="F4F5F7" w:color="auto" w:val="clear"/>
        <w:spacing w:after="0" w:before="0" w:line="240"/>
        <w:ind w:left="160"/>
      </w:pPr>
      <w:r>
        <w:rPr>
          <w:rFonts w:ascii="Consolas" w:cs="Consolas" w:eastAsia="Consolas" w:hAnsi="Consolas"/>
          <w:color w:val="24292F"/>
          <w:sz w:val="17"/>
          <w:szCs w:val="17"/>
        </w:rPr>
        <w:t xml:space="preserve">│   ├── config.py</w:t>
      </w:r>
    </w:p>
    <w:p>
      <w:pPr>
        <w:shd w:fill="F4F5F7" w:color="auto" w:val="clear"/>
        <w:spacing w:after="0" w:before="0" w:line="240"/>
        <w:ind w:left="160"/>
      </w:pPr>
      <w:r>
        <w:rPr>
          <w:rFonts w:ascii="Consolas" w:cs="Consolas" w:eastAsia="Consolas" w:hAnsi="Consolas"/>
          <w:color w:val="24292F"/>
          <w:sz w:val="17"/>
          <w:szCs w:val="17"/>
        </w:rPr>
        <w:t xml:space="preserve">│   ├── schema.py                # * data shapes — write this FIRST</w:t>
      </w:r>
    </w:p>
    <w:p>
      <w:pPr>
        <w:shd w:fill="F4F5F7" w:color="auto" w:val="clear"/>
        <w:spacing w:after="0" w:before="0" w:line="240"/>
        <w:ind w:left="160"/>
      </w:pPr>
      <w:r>
        <w:rPr>
          <w:rFonts w:ascii="Consolas" w:cs="Consolas" w:eastAsia="Consolas" w:hAnsi="Consolas"/>
          <w:color w:val="24292F"/>
          <w:sz w:val="17"/>
          <w:szCs w:val="17"/>
        </w:rPr>
        <w:t xml:space="preserve">│   ├── ingest/</w:t>
      </w:r>
    </w:p>
    <w:p>
      <w:pPr>
        <w:shd w:fill="F4F5F7" w:color="auto" w:val="clear"/>
        <w:spacing w:after="0" w:before="0" w:line="240"/>
        <w:ind w:left="160"/>
      </w:pPr>
      <w:r>
        <w:rPr>
          <w:rFonts w:ascii="Consolas" w:cs="Consolas" w:eastAsia="Consolas" w:hAnsi="Consolas"/>
          <w:color w:val="24292F"/>
          <w:sz w:val="17"/>
          <w:szCs w:val="17"/>
        </w:rPr>
        <w:t xml:space="preserve">│   │   ├── fetch.py             # download files listed in manifest</w:t>
      </w:r>
    </w:p>
    <w:p>
      <w:pPr>
        <w:shd w:fill="F4F5F7" w:color="auto" w:val="clear"/>
        <w:spacing w:after="0" w:before="0" w:line="240"/>
        <w:ind w:left="160"/>
      </w:pPr>
      <w:r>
        <w:rPr>
          <w:rFonts w:ascii="Consolas" w:cs="Consolas" w:eastAsia="Consolas" w:hAnsi="Consolas"/>
          <w:color w:val="24292F"/>
          <w:sz w:val="17"/>
          <w:szCs w:val="17"/>
        </w:rPr>
        <w:t xml:space="preserve">│   │   ├── extract.py           # PDF/HTML -&gt; plain text</w:t>
      </w:r>
    </w:p>
    <w:p>
      <w:pPr>
        <w:shd w:fill="F4F5F7" w:color="auto" w:val="clear"/>
        <w:spacing w:after="0" w:before="0" w:line="240"/>
        <w:ind w:left="160"/>
      </w:pPr>
      <w:r>
        <w:rPr>
          <w:rFonts w:ascii="Consolas" w:cs="Consolas" w:eastAsia="Consolas" w:hAnsi="Consolas"/>
          <w:color w:val="24292F"/>
          <w:sz w:val="17"/>
          <w:szCs w:val="17"/>
        </w:rPr>
        <w:t xml:space="preserve">│   │   └── normalize.py         # -&gt; Document with sections</w:t>
      </w:r>
    </w:p>
    <w:p>
      <w:pPr>
        <w:shd w:fill="F4F5F7" w:color="auto" w:val="clear"/>
        <w:spacing w:after="0" w:before="0" w:line="240"/>
        <w:ind w:left="160"/>
      </w:pPr>
      <w:r>
        <w:rPr>
          <w:rFonts w:ascii="Consolas" w:cs="Consolas" w:eastAsia="Consolas" w:hAnsi="Consolas"/>
          <w:color w:val="24292F"/>
          <w:sz w:val="17"/>
          <w:szCs w:val="17"/>
        </w:rPr>
        <w:t xml:space="preserve">│   ├── indexing/</w:t>
      </w:r>
    </w:p>
    <w:p>
      <w:pPr>
        <w:shd w:fill="F4F5F7" w:color="auto" w:val="clear"/>
        <w:spacing w:after="0" w:before="0" w:line="240"/>
        <w:ind w:left="160"/>
      </w:pPr>
      <w:r>
        <w:rPr>
          <w:rFonts w:ascii="Consolas" w:cs="Consolas" w:eastAsia="Consolas" w:hAnsi="Consolas"/>
          <w:color w:val="24292F"/>
          <w:sz w:val="17"/>
          <w:szCs w:val="17"/>
        </w:rPr>
        <w:t xml:space="preserve">│   │   ├── chunk.py             # split documents into searchable pieces</w:t>
      </w:r>
    </w:p>
    <w:p>
      <w:pPr>
        <w:shd w:fill="F4F5F7" w:color="auto" w:val="clear"/>
        <w:spacing w:after="0" w:before="0" w:line="240"/>
        <w:ind w:left="160"/>
      </w:pPr>
      <w:r>
        <w:rPr>
          <w:rFonts w:ascii="Consolas" w:cs="Consolas" w:eastAsia="Consolas" w:hAnsi="Consolas"/>
          <w:color w:val="24292F"/>
          <w:sz w:val="17"/>
          <w:szCs w:val="17"/>
        </w:rPr>
        <w:t xml:space="preserve">│   │   └── store.py             # Chroma wrapper</w:t>
      </w:r>
    </w:p>
    <w:p>
      <w:pPr>
        <w:shd w:fill="F4F5F7" w:color="auto" w:val="clear"/>
        <w:spacing w:after="0" w:before="0" w:line="240"/>
        <w:ind w:left="160"/>
      </w:pPr>
      <w:r>
        <w:rPr>
          <w:rFonts w:ascii="Consolas" w:cs="Consolas" w:eastAsia="Consolas" w:hAnsi="Consolas"/>
          <w:color w:val="24292F"/>
          <w:sz w:val="17"/>
          <w:szCs w:val="17"/>
        </w:rPr>
        <w:t xml:space="preserve">│   ├── retrieve.py              # find relevant chunks</w:t>
      </w:r>
    </w:p>
    <w:p>
      <w:pPr>
        <w:shd w:fill="F4F5F7" w:color="auto" w:val="clear"/>
        <w:spacing w:after="0" w:before="0" w:line="240"/>
        <w:ind w:left="160"/>
      </w:pPr>
      <w:r>
        <w:rPr>
          <w:rFonts w:ascii="Consolas" w:cs="Consolas" w:eastAsia="Consolas" w:hAnsi="Consolas"/>
          <w:color w:val="24292F"/>
          <w:sz w:val="17"/>
          <w:szCs w:val="17"/>
        </w:rPr>
        <w:t xml:space="preserve">│   ├── llm.py                   # * the one place the model is called</w:t>
      </w:r>
    </w:p>
    <w:p>
      <w:pPr>
        <w:shd w:fill="F4F5F7" w:color="auto" w:val="clear"/>
        <w:spacing w:after="0" w:before="0" w:line="240"/>
        <w:ind w:left="160"/>
      </w:pPr>
      <w:r>
        <w:rPr>
          <w:rFonts w:ascii="Consolas" w:cs="Consolas" w:eastAsia="Consolas" w:hAnsi="Consolas"/>
          <w:color w:val="24292F"/>
          <w:sz w:val="17"/>
          <w:szCs w:val="17"/>
        </w:rPr>
        <w:t xml:space="preserve">│   ├── generate.py              # ask model for JSON claims</w:t>
      </w:r>
    </w:p>
    <w:p>
      <w:pPr>
        <w:shd w:fill="F4F5F7" w:color="auto" w:val="clear"/>
        <w:spacing w:after="0" w:before="0" w:line="240"/>
        <w:ind w:left="160"/>
      </w:pPr>
      <w:r>
        <w:rPr>
          <w:rFonts w:ascii="Consolas" w:cs="Consolas" w:eastAsia="Consolas" w:hAnsi="Consolas"/>
          <w:color w:val="24292F"/>
          <w:sz w:val="17"/>
          <w:szCs w:val="17"/>
        </w:rPr>
        <w:t xml:space="preserve">│   ├── verify/</w:t>
      </w:r>
    </w:p>
    <w:p>
      <w:pPr>
        <w:shd w:fill="F4F5F7" w:color="auto" w:val="clear"/>
        <w:spacing w:after="0" w:before="0" w:line="240"/>
        <w:ind w:left="160"/>
      </w:pPr>
      <w:r>
        <w:rPr>
          <w:rFonts w:ascii="Consolas" w:cs="Consolas" w:eastAsia="Consolas" w:hAnsi="Consolas"/>
          <w:color w:val="24292F"/>
          <w:sz w:val="17"/>
          <w:szCs w:val="17"/>
        </w:rPr>
        <w:t xml:space="preserve">│   │   ├── nli.py               # does the passage support the claim?</w:t>
      </w:r>
    </w:p>
    <w:p>
      <w:pPr>
        <w:shd w:fill="F4F5F7" w:color="auto" w:val="clear"/>
        <w:spacing w:after="0" w:before="0" w:line="240"/>
        <w:ind w:left="160"/>
      </w:pPr>
      <w:r>
        <w:rPr>
          <w:rFonts w:ascii="Consolas" w:cs="Consolas" w:eastAsia="Consolas" w:hAnsi="Consolas"/>
          <w:color w:val="24292F"/>
          <w:sz w:val="17"/>
          <w:szCs w:val="17"/>
        </w:rPr>
        <w:t xml:space="preserve">│   │   ├── numeric.py           # do the numbers match?</w:t>
      </w:r>
    </w:p>
    <w:p>
      <w:pPr>
        <w:shd w:fill="F4F5F7" w:color="auto" w:val="clear"/>
        <w:spacing w:after="0" w:before="0" w:line="240"/>
        <w:ind w:left="160"/>
      </w:pPr>
      <w:r>
        <w:rPr>
          <w:rFonts w:ascii="Consolas" w:cs="Consolas" w:eastAsia="Consolas" w:hAnsi="Consolas"/>
          <w:color w:val="24292F"/>
          <w:sz w:val="17"/>
          <w:szCs w:val="17"/>
        </w:rPr>
        <w:t xml:space="preserve">│   │   └── citation.py          # does the cited section exist?</w:t>
      </w:r>
    </w:p>
    <w:p>
      <w:pPr>
        <w:shd w:fill="F4F5F7" w:color="auto" w:val="clear"/>
        <w:spacing w:after="0" w:before="0" w:line="240"/>
        <w:ind w:left="160"/>
      </w:pPr>
      <w:r>
        <w:rPr>
          <w:rFonts w:ascii="Consolas" w:cs="Consolas" w:eastAsia="Consolas" w:hAnsi="Consolas"/>
          <w:color w:val="24292F"/>
          <w:sz w:val="17"/>
          <w:szCs w:val="17"/>
        </w:rPr>
        <w:t xml:space="preserve">│   ├── abstain.py               # decide whether to refuse</w:t>
      </w:r>
    </w:p>
    <w:p>
      <w:pPr>
        <w:shd w:fill="F4F5F7" w:color="auto" w:val="clear"/>
        <w:spacing w:after="0" w:before="0" w:line="240"/>
        <w:ind w:left="160"/>
      </w:pPr>
      <w:r>
        <w:rPr>
          <w:rFonts w:ascii="Consolas" w:cs="Consolas" w:eastAsia="Consolas" w:hAnsi="Consolas"/>
          <w:color w:val="24292F"/>
          <w:sz w:val="17"/>
          <w:szCs w:val="17"/>
        </w:rPr>
        <w:t xml:space="preserve">│   └── pipeline.py              # ties everything together</w:t>
      </w:r>
    </w:p>
    <w:p>
      <w:pPr>
        <w:shd w:fill="F4F5F7" w:color="auto" w:val="clear"/>
        <w:spacing w:after="0" w:before="0" w:line="240"/>
        <w:ind w:left="160"/>
      </w:pPr>
      <w:r>
        <w:rPr>
          <w:rFonts w:ascii="Consolas" w:cs="Consolas" w:eastAsia="Consolas" w:hAnsi="Consolas"/>
          <w:color w:val="24292F"/>
          <w:sz w:val="17"/>
          <w:szCs w:val="17"/>
        </w:rPr>
        <w:t xml:space="preserve">├── app/streamlit_app.py         # thin UI, no logic</w:t>
      </w:r>
    </w:p>
    <w:p>
      <w:pPr>
        <w:shd w:fill="F4F5F7" w:color="auto" w:val="clear"/>
        <w:spacing w:after="0" w:before="0" w:line="240"/>
        <w:ind w:left="160"/>
      </w:pPr>
      <w:r>
        <w:rPr>
          <w:rFonts w:ascii="Consolas" w:cs="Consolas" w:eastAsia="Consolas" w:hAnsi="Consolas"/>
          <w:color w:val="24292F"/>
          <w:sz w:val="17"/>
          <w:szCs w:val="17"/>
        </w:rPr>
        <w:t xml:space="preserve">├── scripts/</w:t>
      </w:r>
    </w:p>
    <w:p>
      <w:pPr>
        <w:shd w:fill="F4F5F7" w:color="auto" w:val="clear"/>
        <w:spacing w:after="0" w:before="0" w:line="240"/>
        <w:ind w:left="160"/>
      </w:pPr>
      <w:r>
        <w:rPr>
          <w:rFonts w:ascii="Consolas" w:cs="Consolas" w:eastAsia="Consolas" w:hAnsi="Consolas"/>
          <w:color w:val="24292F"/>
          <w:sz w:val="17"/>
          <w:szCs w:val="17"/>
        </w:rPr>
        <w:t xml:space="preserve">│   ├── build_index.py</w:t>
      </w:r>
    </w:p>
    <w:p>
      <w:pPr>
        <w:shd w:fill="F4F5F7" w:color="auto" w:val="clear"/>
        <w:spacing w:after="0" w:before="0" w:line="240"/>
        <w:ind w:left="160"/>
      </w:pPr>
      <w:r>
        <w:rPr>
          <w:rFonts w:ascii="Consolas" w:cs="Consolas" w:eastAsia="Consolas" w:hAnsi="Consolas"/>
          <w:color w:val="24292F"/>
          <w:sz w:val="17"/>
          <w:szCs w:val="17"/>
        </w:rPr>
        <w:t xml:space="preserve">│   ├── ask.py                   # ask one question from the terminal</w:t>
      </w:r>
    </w:p>
    <w:p>
      <w:pPr>
        <w:shd w:fill="F4F5F7" w:color="auto" w:val="clear"/>
        <w:spacing w:after="0" w:before="0" w:line="240"/>
        <w:ind w:left="160"/>
      </w:pPr>
      <w:r>
        <w:rPr>
          <w:rFonts w:ascii="Consolas" w:cs="Consolas" w:eastAsia="Consolas" w:hAnsi="Consolas"/>
          <w:color w:val="24292F"/>
          <w:sz w:val="17"/>
          <w:szCs w:val="17"/>
        </w:rPr>
        <w:t xml:space="preserve">│   └── evaluate.py              # run the test set -&gt; metrics table</w:t>
      </w:r>
    </w:p>
    <w:p>
      <w:pPr>
        <w:shd w:fill="F4F5F7" w:color="auto" w:val="clear"/>
        <w:spacing w:after="0" w:before="0" w:line="240"/>
        <w:ind w:left="160"/>
      </w:pPr>
      <w:r>
        <w:rPr>
          <w:rFonts w:ascii="Consolas" w:cs="Consolas" w:eastAsia="Consolas" w:hAnsi="Consolas"/>
          <w:color w:val="24292F"/>
          <w:sz w:val="17"/>
          <w:szCs w:val="17"/>
        </w:rPr>
        <w:t xml:space="preserve">├── eval/</w:t>
      </w:r>
    </w:p>
    <w:p>
      <w:pPr>
        <w:shd w:fill="F4F5F7" w:color="auto" w:val="clear"/>
        <w:spacing w:after="0" w:before="0" w:line="240"/>
        <w:ind w:left="160"/>
      </w:pPr>
      <w:r>
        <w:rPr>
          <w:rFonts w:ascii="Consolas" w:cs="Consolas" w:eastAsia="Consolas" w:hAnsi="Consolas"/>
          <w:color w:val="24292F"/>
          <w:sz w:val="17"/>
          <w:szCs w:val="17"/>
        </w:rPr>
        <w:t xml:space="preserve">│   ├── adversarial.jsonl        # your trick questions</w:t>
      </w:r>
    </w:p>
    <w:p>
      <w:pPr>
        <w:shd w:fill="F4F5F7" w:color="auto" w:val="clear"/>
        <w:spacing w:after="0" w:before="0" w:line="240"/>
        <w:ind w:left="160"/>
      </w:pPr>
      <w:r>
        <w:rPr>
          <w:rFonts w:ascii="Consolas" w:cs="Consolas" w:eastAsia="Consolas" w:hAnsi="Consolas"/>
          <w:color w:val="24292F"/>
          <w:sz w:val="17"/>
          <w:szCs w:val="17"/>
        </w:rPr>
        <w:t xml:space="preserve">│   └── results/</w:t>
      </w:r>
    </w:p>
    <w:p>
      <w:pPr>
        <w:shd w:fill="F4F5F7" w:color="auto" w:val="clear"/>
        <w:spacing w:after="0" w:before="0" w:line="240"/>
        <w:ind w:left="160"/>
      </w:pPr>
      <w:r>
        <w:rPr>
          <w:rFonts w:ascii="Consolas" w:cs="Consolas" w:eastAsia="Consolas" w:hAnsi="Consolas"/>
          <w:color w:val="24292F"/>
          <w:sz w:val="17"/>
          <w:szCs w:val="17"/>
        </w:rPr>
        <w:t xml:space="preserve">└── tests/</w:t>
      </w:r>
    </w:p>
    <w:p>
      <w:pPr>
        <w:shd w:fill="F4F5F7" w:color="auto" w:val="clear"/>
        <w:spacing w:after="0" w:before="0" w:line="240"/>
        <w:ind w:left="160"/>
      </w:pPr>
      <w:r>
        <w:rPr>
          <w:rFonts w:ascii="Consolas" w:cs="Consolas" w:eastAsia="Consolas" w:hAnsi="Consolas"/>
          <w:color w:val="24292F"/>
          <w:sz w:val="17"/>
          <w:szCs w:val="17"/>
        </w:rPr>
        <w:t xml:space="preserve">    ├── conftest.py              # FakeLLM fixture</w:t>
      </w:r>
    </w:p>
    <w:p>
      <w:pPr>
        <w:shd w:fill="F4F5F7" w:color="auto" w:val="clear"/>
        <w:spacing w:after="0" w:before="0" w:line="240"/>
        <w:ind w:left="160"/>
      </w:pPr>
      <w:r>
        <w:rPr>
          <w:rFonts w:ascii="Consolas" w:cs="Consolas" w:eastAsia="Consolas" w:hAnsi="Consolas"/>
          <w:color w:val="24292F"/>
          <w:sz w:val="17"/>
          <w:szCs w:val="17"/>
        </w:rPr>
        <w:t xml:space="preserve">    └── test_*.py</w:t>
      </w:r>
    </w:p>
    <w:p>
      <w:pPr>
        <w:spacing w:after="180"/>
      </w:pPr>
    </w:p>
    <w:p>
      <w:pPr>
        <w:pBdr>
          <w:left w:val="single" w:color="2E5C8A" w:sz="18" w:space="10"/>
        </w:pBdr>
        <w:shd w:fill="EEF3F9" w:color="auto" w:val="clear"/>
        <w:spacing w:after="180" w:before="100" w:line="276"/>
        <w:ind w:left="200"/>
      </w:pPr>
      <w:r>
        <w:rPr>
          <w:i/>
          <w:iCs/>
          <w:color w:val="3A5573"/>
          <w:sz w:val="20"/>
          <w:szCs w:val="20"/>
        </w:rPr>
        <w:t xml:space="preserve">Why split the core from Streamlit: Streamlit re-runs the whole file on every click, so anything living there can't be tested. Keeping logic in src/ means your tests, your CLI, and your UI all run the exact same code.</w:t>
      </w:r>
    </w:p>
    <w:p>
      <w:pPr>
        <w:pStyle w:val="Heading1"/>
        <w:pBdr>
          <w:bottom w:val="single" w:color="C9D3E0" w:sz="8" w:space="6"/>
        </w:pBdr>
        <w:spacing w:after="160" w:before="360"/>
      </w:pPr>
      <w:r>
        <w:rPr>
          <w:b/>
          <w:bCs/>
          <w:color w:val="1F3864"/>
          <w:sz w:val="30"/>
          <w:szCs w:val="30"/>
        </w:rPr>
        <w:t xml:space="preserve">3.  The Two Contracts — Decide These First</w:t>
      </w:r>
    </w:p>
    <w:p>
      <w:pPr>
        <w:spacing w:after="140" w:line="288"/>
      </w:pPr>
      <w:r>
        <w:rPr>
          <w:sz w:val="21"/>
          <w:szCs w:val="21"/>
        </w:rPr>
        <w:t xml:space="preserve">Everything depends on them, so write them before any other code.</w:t>
      </w:r>
    </w:p>
    <w:p>
      <w:pPr>
        <w:pStyle w:val="Heading3"/>
        <w:spacing w:after="100" w:before="200"/>
      </w:pPr>
      <w:r>
        <w:rPr>
          <w:b/>
          <w:bCs/>
          <w:color w:val="1F3864"/>
          <w:sz w:val="21"/>
          <w:szCs w:val="21"/>
        </w:rPr>
        <w:t xml:space="preserve">1.  Citation ID</w:t>
      </w:r>
    </w:p>
    <w:p>
      <w:pPr>
        <w:spacing w:after="140" w:line="288"/>
      </w:pPr>
      <w:r>
        <w:rPr>
          <w:sz w:val="21"/>
          <w:szCs w:val="21"/>
        </w:rPr>
        <w:t xml:space="preserve">Format: </w:t>
      </w:r>
      <w:r>
        <w:rPr>
          <w:rFonts w:ascii="Consolas" w:cs="Consolas" w:eastAsia="Consolas" w:hAnsi="Consolas"/>
          <w:color w:val="A03060"/>
          <w:sz w:val="19"/>
          <w:szCs w:val="19"/>
        </w:rPr>
        <w:t xml:space="preserve">{university}/{policy}/{section}</w:t>
      </w:r>
      <w:r>
        <w:rPr>
          <w:sz w:val="21"/>
          <w:szCs w:val="21"/>
        </w:rPr>
        <w:t xml:space="preserve">  →  </w:t>
      </w:r>
      <w:r>
        <w:rPr>
          <w:rFonts w:ascii="Consolas" w:cs="Consolas" w:eastAsia="Consolas" w:hAnsi="Consolas"/>
          <w:color w:val="A03060"/>
          <w:sz w:val="19"/>
          <w:szCs w:val="19"/>
        </w:rPr>
        <w:t xml:space="preserve">uni_a/academic_integrity/4.2</w:t>
      </w:r>
    </w:p>
    <w:p>
      <w:pPr>
        <w:spacing w:after="140" w:line="288"/>
      </w:pPr>
      <w:r>
        <w:rPr>
          <w:sz w:val="21"/>
          <w:szCs w:val="21"/>
        </w:rPr>
        <w:t xml:space="preserve">Three functions: parse, validate, resolve-to-chunk. Use the document's own numbering where it exists, heading names where it doesn't.</w:t>
      </w:r>
    </w:p>
    <w:p>
      <w:pPr>
        <w:pStyle w:val="Heading3"/>
        <w:spacing w:after="100" w:before="200"/>
      </w:pPr>
      <w:r>
        <w:rPr>
          <w:b/>
          <w:bCs/>
          <w:color w:val="1F3864"/>
          <w:sz w:val="21"/>
          <w:szCs w:val="21"/>
        </w:rPr>
        <w:t xml:space="preserve">2.  Data shapes (schema.py, using Pydantic)</w:t>
      </w:r>
    </w:p>
    <w:tbl>
      <w:tblPr>
        <w:tblW w:type="dxa" w:w="9026"/>
        <w:tblBorders>
          <w:top w:val="single" w:color="C9D3E0" w:sz="4"/>
          <w:left w:val="single" w:color="C9D3E0" w:sz="4"/>
          <w:bottom w:val="single" w:color="C9D3E0" w:sz="4"/>
          <w:right w:val="single" w:color="C9D3E0" w:sz="4"/>
          <w:insideH w:val="single" w:color="C9D3E0" w:sz="4"/>
          <w:insideV w:val="single" w:color="C9D3E0" w:sz="4"/>
        </w:tblBorders>
      </w:tblPr>
      <w:tblGrid>
        <w:gridCol w:w="2100"/>
        <w:gridCol w:w="6926"/>
      </w:tblGrid>
      <w:tr>
        <w:trPr>
          <w:tblHeader/>
        </w:trPr>
        <w:tc>
          <w:tcPr>
            <w:tcW w:type="dxa" w:w="2100"/>
            <w:shd w:fill="1F3864" w:color="auto" w:val="clear"/>
            <w:tcMar>
              <w:top w:type="dxa" w:w="100"/>
              <w:left w:type="dxa" w:w="130"/>
              <w:bottom w:type="dxa" w:w="100"/>
              <w:right w:type="dxa" w:w="130"/>
            </w:tcMar>
          </w:tcPr>
          <w:p>
            <w:pPr>
              <w:spacing w:after="0"/>
            </w:pPr>
            <w:r>
              <w:rPr>
                <w:b/>
                <w:bCs/>
                <w:color w:val="FFFFFF"/>
                <w:sz w:val="20"/>
                <w:szCs w:val="20"/>
              </w:rPr>
              <w:t xml:space="preserve">Model</w:t>
            </w:r>
          </w:p>
        </w:tc>
        <w:tc>
          <w:tcPr>
            <w:tcW w:type="dxa" w:w="6926"/>
            <w:shd w:fill="1F3864" w:color="auto" w:val="clear"/>
            <w:tcMar>
              <w:top w:type="dxa" w:w="100"/>
              <w:left w:type="dxa" w:w="130"/>
              <w:bottom w:type="dxa" w:w="100"/>
              <w:right w:type="dxa" w:w="130"/>
            </w:tcMar>
          </w:tcPr>
          <w:p>
            <w:pPr>
              <w:spacing w:after="0"/>
            </w:pPr>
            <w:r>
              <w:rPr>
                <w:b/>
                <w:bCs/>
                <w:color w:val="FFFFFF"/>
                <w:sz w:val="20"/>
                <w:szCs w:val="20"/>
              </w:rPr>
              <w:t xml:space="preserve">Fields</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Document</w:t>
            </w:r>
          </w:p>
        </w:tc>
        <w:tc>
          <w:tcPr>
            <w:tcW w:type="dxa" w:w="6926"/>
            <w:tcMar>
              <w:top w:type="dxa" w:w="90"/>
              <w:left w:type="dxa" w:w="130"/>
              <w:bottom w:type="dxa" w:w="90"/>
              <w:right w:type="dxa" w:w="130"/>
            </w:tcMar>
          </w:tcPr>
          <w:p>
            <w:pPr>
              <w:spacing w:after="0" w:line="264"/>
            </w:pPr>
            <w:r>
              <w:rPr>
                <w:sz w:val="20"/>
                <w:szCs w:val="20"/>
              </w:rPr>
              <w:t xml:space="preserve">university, policy_type, title, source_url, sections[]</w:t>
            </w:r>
          </w:p>
        </w:tc>
      </w:tr>
      <w:tr>
        <w:tc>
          <w:tcPr>
            <w:tcW w:type="dxa" w:w="2100"/>
            <w:shd w:fill="F7F9FC" w:color="auto" w:val="clear"/>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Chunk</w:t>
            </w:r>
          </w:p>
        </w:tc>
        <w:tc>
          <w:tcPr>
            <w:tcW w:type="dxa" w:w="6926"/>
            <w:shd w:fill="F7F9FC" w:color="auto" w:val="clear"/>
            <w:tcMar>
              <w:top w:type="dxa" w:w="90"/>
              <w:left w:type="dxa" w:w="130"/>
              <w:bottom w:type="dxa" w:w="90"/>
              <w:right w:type="dxa" w:w="130"/>
            </w:tcMar>
          </w:tcPr>
          <w:p>
            <w:pPr>
              <w:spacing w:after="0" w:line="264"/>
            </w:pPr>
            <w:r>
              <w:rPr>
                <w:sz w:val="20"/>
                <w:szCs w:val="20"/>
              </w:rPr>
              <w:t xml:space="preserve">id, text, citation_id, university, policy_type, section_path</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Claim</w:t>
            </w:r>
          </w:p>
        </w:tc>
        <w:tc>
          <w:tcPr>
            <w:tcW w:type="dxa" w:w="6926"/>
            <w:tcMar>
              <w:top w:type="dxa" w:w="90"/>
              <w:left w:type="dxa" w:w="130"/>
              <w:bottom w:type="dxa" w:w="90"/>
              <w:right w:type="dxa" w:w="130"/>
            </w:tcMar>
          </w:tcPr>
          <w:p>
            <w:pPr>
              <w:spacing w:after="0" w:line="264"/>
            </w:pPr>
            <w:r>
              <w:rPr>
                <w:sz w:val="20"/>
                <w:szCs w:val="20"/>
              </w:rPr>
              <w:t xml:space="preserve">text, citation_ids[]</w:t>
            </w:r>
          </w:p>
        </w:tc>
      </w:tr>
      <w:tr>
        <w:tc>
          <w:tcPr>
            <w:tcW w:type="dxa" w:w="2100"/>
            <w:shd w:fill="F7F9FC" w:color="auto" w:val="clear"/>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ClaimVerdict</w:t>
            </w:r>
          </w:p>
        </w:tc>
        <w:tc>
          <w:tcPr>
            <w:tcW w:type="dxa" w:w="6926"/>
            <w:shd w:fill="F7F9FC" w:color="auto" w:val="clear"/>
            <w:tcMar>
              <w:top w:type="dxa" w:w="90"/>
              <w:left w:type="dxa" w:w="130"/>
              <w:bottom w:type="dxa" w:w="90"/>
              <w:right w:type="dxa" w:w="130"/>
            </w:tcMar>
          </w:tcPr>
          <w:p>
            <w:pPr>
              <w:spacing w:after="0" w:line="264"/>
            </w:pPr>
            <w:r>
              <w:rPr>
                <w:sz w:val="20"/>
                <w:szCs w:val="20"/>
              </w:rPr>
              <w:t xml:space="preserve">claim, status (SUPPORTED / REFUTED / NEUTRAL), score, evidence_chunk_ids[], checks{}</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A03060"/>
                <w:sz w:val="18"/>
                <w:szCs w:val="18"/>
              </w:rPr>
              <w:t xml:space="preserve">Answer</w:t>
            </w:r>
          </w:p>
        </w:tc>
        <w:tc>
          <w:tcPr>
            <w:tcW w:type="dxa" w:w="6926"/>
            <w:tcMar>
              <w:top w:type="dxa" w:w="90"/>
              <w:left w:type="dxa" w:w="130"/>
              <w:bottom w:type="dxa" w:w="90"/>
              <w:right w:type="dxa" w:w="130"/>
            </w:tcMar>
          </w:tcPr>
          <w:p>
            <w:pPr>
              <w:spacing w:after="0" w:line="264"/>
            </w:pPr>
            <w:r>
              <w:rPr>
                <w:sz w:val="20"/>
                <w:szCs w:val="20"/>
              </w:rPr>
              <w:t xml:space="preserve">question, claims_kept[], claims_removed[], abstained, reason, timings{}</w:t>
            </w:r>
          </w:p>
        </w:tc>
      </w:tr>
    </w:tbl>
    <w:p>
      <w:pPr>
        <w:spacing w:after="160"/>
      </w:pPr>
    </w:p>
    <w:p>
      <w:pPr>
        <w:pBdr>
          <w:left w:val="single" w:color="2E5C8A" w:sz="18" w:space="10"/>
        </w:pBdr>
        <w:shd w:fill="EEF3F9" w:color="auto" w:val="clear"/>
        <w:spacing w:after="180" w:before="100" w:line="276"/>
        <w:ind w:left="200"/>
      </w:pPr>
      <w:r>
        <w:rPr>
          <w:i/>
          <w:iCs/>
          <w:color w:val="3A5573"/>
          <w:sz w:val="20"/>
          <w:szCs w:val="20"/>
        </w:rPr>
        <w:t xml:space="preserve">Why Pydantic: it checks the model's output actually has the right shape. When the LLM returns something malformed, you get a clear error instead of a confusing crash three functions later.</w:t>
      </w:r>
    </w:p>
    <w:p>
      <w:pPr>
        <w:pStyle w:val="Heading1"/>
        <w:pBdr>
          <w:bottom w:val="single" w:color="C9D3E0" w:sz="8" w:space="6"/>
        </w:pBdr>
        <w:spacing w:after="160" w:before="360"/>
      </w:pPr>
      <w:r>
        <w:rPr>
          <w:b/>
          <w:bCs/>
          <w:color w:val="1F3864"/>
          <w:sz w:val="30"/>
          <w:szCs w:val="30"/>
        </w:rPr>
        <w:t xml:space="preserve">4.  Implementation Phases</w:t>
      </w:r>
    </w:p>
    <w:p>
      <w:pPr>
        <w:pStyle w:val="Heading2"/>
        <w:spacing w:after="120" w:before="260"/>
      </w:pPr>
      <w:r>
        <w:rPr>
          <w:b/>
          <w:bCs/>
          <w:color w:val="2E5C8A"/>
          <w:sz w:val="24"/>
          <w:szCs w:val="24"/>
        </w:rPr>
        <w:t xml:space="preserve">Phase 0 — Setup &amp; Spikes  (Week 1)</w:t>
      </w:r>
    </w:p>
    <w:p>
      <w:pPr>
        <w:spacing w:after="140" w:line="288"/>
      </w:pPr>
      <w:r>
        <w:rPr>
          <w:sz w:val="21"/>
          <w:szCs w:val="21"/>
        </w:rPr>
        <w:t xml:space="preserve">A "spike" is a quick throwaway test to check something works </w:t>
      </w:r>
      <w:r>
        <w:rPr>
          <w:b/>
          <w:bCs/>
          <w:sz w:val="21"/>
          <w:szCs w:val="21"/>
        </w:rPr>
        <w:t xml:space="preserve">before</w:t>
      </w:r>
      <w:r>
        <w:rPr>
          <w:sz w:val="21"/>
          <w:szCs w:val="21"/>
        </w:rPr>
        <w:t xml:space="preserve"> you build on top of it.</w:t>
      </w:r>
    </w:p>
    <w:tbl>
      <w:tblPr>
        <w:tblW w:type="dxa" w:w="9026"/>
        <w:tblBorders>
          <w:top w:val="single" w:color="C9D3E0" w:sz="4"/>
          <w:left w:val="single" w:color="C9D3E0" w:sz="4"/>
          <w:bottom w:val="single" w:color="C9D3E0" w:sz="4"/>
          <w:right w:val="single" w:color="C9D3E0" w:sz="4"/>
          <w:insideH w:val="single" w:color="C9D3E0" w:sz="4"/>
          <w:insideV w:val="single" w:color="C9D3E0" w:sz="4"/>
        </w:tblBorders>
      </w:tblPr>
      <w:tblGrid>
        <w:gridCol w:w="1350"/>
        <w:gridCol w:w="4438"/>
        <w:gridCol w:w="3238"/>
      </w:tblGrid>
      <w:tr>
        <w:trPr>
          <w:tblHeader/>
        </w:trPr>
        <w:tc>
          <w:tcPr>
            <w:tcW w:type="dxa" w:w="1350"/>
            <w:shd w:fill="1F3864" w:color="auto" w:val="clear"/>
            <w:tcMar>
              <w:top w:type="dxa" w:w="100"/>
              <w:left w:type="dxa" w:w="130"/>
              <w:bottom w:type="dxa" w:w="100"/>
              <w:right w:type="dxa" w:w="130"/>
            </w:tcMar>
          </w:tcPr>
          <w:p>
            <w:pPr>
              <w:spacing w:after="0"/>
            </w:pPr>
            <w:r>
              <w:rPr>
                <w:b/>
                <w:bCs/>
                <w:color w:val="FFFFFF"/>
                <w:sz w:val="20"/>
                <w:szCs w:val="20"/>
              </w:rPr>
              <w:t xml:space="preserve">Spike</w:t>
            </w:r>
          </w:p>
        </w:tc>
        <w:tc>
          <w:tcPr>
            <w:tcW w:type="dxa" w:w="4438"/>
            <w:shd w:fill="1F3864" w:color="auto" w:val="clear"/>
            <w:tcMar>
              <w:top w:type="dxa" w:w="100"/>
              <w:left w:type="dxa" w:w="130"/>
              <w:bottom w:type="dxa" w:w="100"/>
              <w:right w:type="dxa" w:w="130"/>
            </w:tcMar>
          </w:tcPr>
          <w:p>
            <w:pPr>
              <w:spacing w:after="0"/>
            </w:pPr>
            <w:r>
              <w:rPr>
                <w:b/>
                <w:bCs/>
                <w:color w:val="FFFFFF"/>
                <w:sz w:val="20"/>
                <w:szCs w:val="20"/>
              </w:rPr>
              <w:t xml:space="preserve">What you're checking</w:t>
            </w:r>
          </w:p>
        </w:tc>
        <w:tc>
          <w:tcPr>
            <w:tcW w:type="dxa" w:w="3238"/>
            <w:shd w:fill="1F3864" w:color="auto" w:val="clear"/>
            <w:tcMar>
              <w:top w:type="dxa" w:w="100"/>
              <w:left w:type="dxa" w:w="130"/>
              <w:bottom w:type="dxa" w:w="100"/>
              <w:right w:type="dxa" w:w="130"/>
            </w:tcMar>
          </w:tcPr>
          <w:p>
            <w:pPr>
              <w:spacing w:after="0"/>
            </w:pPr>
            <w:r>
              <w:rPr>
                <w:b/>
                <w:bCs/>
                <w:color w:val="FFFFFF"/>
                <w:sz w:val="20"/>
                <w:szCs w:val="20"/>
              </w:rPr>
              <w:t xml:space="preserve">Fallback</w:t>
            </w:r>
          </w:p>
        </w:tc>
      </w:tr>
      <w:tr>
        <w:tc>
          <w:tcPr>
            <w:tcW w:type="dxa" w:w="1350"/>
            <w:tcMar>
              <w:top w:type="dxa" w:w="90"/>
              <w:left w:type="dxa" w:w="130"/>
              <w:bottom w:type="dxa" w:w="90"/>
              <w:right w:type="dxa" w:w="130"/>
            </w:tcMar>
          </w:tcPr>
          <w:p>
            <w:pPr>
              <w:spacing w:after="0" w:line="264"/>
            </w:pPr>
            <w:r>
              <w:rPr>
                <w:b/>
                <w:bCs/>
                <w:sz w:val="20"/>
                <w:szCs w:val="20"/>
              </w:rPr>
              <w:t xml:space="preserve">Corpus</w:t>
            </w:r>
          </w:p>
        </w:tc>
        <w:tc>
          <w:tcPr>
            <w:tcW w:type="dxa" w:w="4438"/>
            <w:tcMar>
              <w:top w:type="dxa" w:w="90"/>
              <w:left w:type="dxa" w:w="130"/>
              <w:bottom w:type="dxa" w:w="90"/>
              <w:right w:type="dxa" w:w="130"/>
            </w:tcMar>
          </w:tcPr>
          <w:p>
            <w:pPr>
              <w:spacing w:after="0" w:line="264"/>
            </w:pPr>
            <w:r>
              <w:rPr>
                <w:sz w:val="20"/>
                <w:szCs w:val="20"/>
              </w:rPr>
              <w:t xml:space="preserve">Download one policy from 5 universities, extract text, look at it. Keep the 3–4 that come out clean.</w:t>
            </w:r>
          </w:p>
        </w:tc>
        <w:tc>
          <w:tcPr>
            <w:tcW w:type="dxa" w:w="3238"/>
            <w:tcMar>
              <w:top w:type="dxa" w:w="90"/>
              <w:left w:type="dxa" w:w="130"/>
              <w:bottom w:type="dxa" w:w="90"/>
              <w:right w:type="dxa" w:w="130"/>
            </w:tcMar>
          </w:tcPr>
          <w:p>
            <w:pPr>
              <w:spacing w:after="0" w:line="264"/>
            </w:pPr>
            <w:r>
              <w:rPr>
                <w:sz w:val="20"/>
                <w:szCs w:val="20"/>
              </w:rPr>
              <w:t xml:space="preserve">Prefer universities publishing HTML; drop PDF-only ones</w:t>
            </w:r>
          </w:p>
        </w:tc>
      </w:tr>
      <w:tr>
        <w:tc>
          <w:tcPr>
            <w:tcW w:type="dxa" w:w="1350"/>
            <w:shd w:fill="F7F9FC" w:color="auto" w:val="clear"/>
            <w:tcMar>
              <w:top w:type="dxa" w:w="90"/>
              <w:left w:type="dxa" w:w="130"/>
              <w:bottom w:type="dxa" w:w="90"/>
              <w:right w:type="dxa" w:w="130"/>
            </w:tcMar>
          </w:tcPr>
          <w:p>
            <w:pPr>
              <w:spacing w:after="0" w:line="264"/>
            </w:pPr>
            <w:r>
              <w:rPr>
                <w:b/>
                <w:bCs/>
                <w:sz w:val="20"/>
                <w:szCs w:val="20"/>
              </w:rPr>
              <w:t xml:space="preserve">VRAM</w:t>
            </w:r>
          </w:p>
        </w:tc>
        <w:tc>
          <w:tcPr>
            <w:tcW w:type="dxa" w:w="4438"/>
            <w:shd w:fill="F7F9FC" w:color="auto" w:val="clear"/>
            <w:tcMar>
              <w:top w:type="dxa" w:w="90"/>
              <w:left w:type="dxa" w:w="130"/>
              <w:bottom w:type="dxa" w:w="90"/>
              <w:right w:type="dxa" w:w="130"/>
            </w:tcMar>
          </w:tcPr>
          <w:p>
            <w:pPr>
              <w:spacing w:after="0" w:line="264"/>
            </w:pPr>
            <w:r>
              <w:rPr>
                <w:sz w:val="20"/>
                <w:szCs w:val="20"/>
              </w:rPr>
              <w:t xml:space="preserve">Run Qwen3 4B in Ollama with the embedder + NLI on CPU. Watch </w:t>
            </w:r>
            <w:r>
              <w:rPr>
                <w:rFonts w:ascii="Consolas" w:cs="Consolas" w:eastAsia="Consolas" w:hAnsi="Consolas"/>
                <w:color w:val="A03060"/>
                <w:sz w:val="18"/>
                <w:szCs w:val="18"/>
              </w:rPr>
              <w:t xml:space="preserve">nvidia-smi</w:t>
            </w:r>
            <w:r>
              <w:rPr>
                <w:sz w:val="20"/>
                <w:szCs w:val="20"/>
              </w:rPr>
              <w:t xml:space="preserve">.</w:t>
            </w:r>
          </w:p>
        </w:tc>
        <w:tc>
          <w:tcPr>
            <w:tcW w:type="dxa" w:w="3238"/>
            <w:shd w:fill="F7F9FC" w:color="auto" w:val="clear"/>
            <w:tcMar>
              <w:top w:type="dxa" w:w="90"/>
              <w:left w:type="dxa" w:w="130"/>
              <w:bottom w:type="dxa" w:w="90"/>
              <w:right w:type="dxa" w:w="130"/>
            </w:tcMar>
          </w:tcPr>
          <w:p>
            <w:pPr>
              <w:spacing w:after="0" w:line="264"/>
            </w:pPr>
            <w:r>
              <w:rPr>
                <w:sz w:val="20"/>
                <w:szCs w:val="20"/>
              </w:rPr>
              <w:t xml:space="preserve">Smaller model; confirm the small models really are on CPU</w:t>
            </w:r>
          </w:p>
        </w:tc>
      </w:tr>
      <w:tr>
        <w:tc>
          <w:tcPr>
            <w:tcW w:type="dxa" w:w="1350"/>
            <w:tcMar>
              <w:top w:type="dxa" w:w="90"/>
              <w:left w:type="dxa" w:w="130"/>
              <w:bottom w:type="dxa" w:w="90"/>
              <w:right w:type="dxa" w:w="130"/>
            </w:tcMar>
          </w:tcPr>
          <w:p>
            <w:pPr>
              <w:spacing w:after="0" w:line="264"/>
            </w:pPr>
            <w:r>
              <w:rPr>
                <w:b/>
                <w:bCs/>
                <w:sz w:val="20"/>
                <w:szCs w:val="20"/>
              </w:rPr>
              <w:t xml:space="preserve">NLI</w:t>
            </w:r>
          </w:p>
        </w:tc>
        <w:tc>
          <w:tcPr>
            <w:tcW w:type="dxa" w:w="4438"/>
            <w:tcMar>
              <w:top w:type="dxa" w:w="90"/>
              <w:left w:type="dxa" w:w="130"/>
              <w:bottom w:type="dxa" w:w="90"/>
              <w:right w:type="dxa" w:w="130"/>
            </w:tcMar>
          </w:tcPr>
          <w:p>
            <w:pPr>
              <w:spacing w:after="0" w:line="264"/>
            </w:pPr>
            <w:r>
              <w:rPr>
                <w:sz w:val="20"/>
                <w:szCs w:val="20"/>
              </w:rPr>
              <w:t xml:space="preserve">20 hand-written claim/passage pairs through 2–3 checkpoints (DeBERTa-v3 MNLI/FEVER/ANLI, Vectara HHEM)</w:t>
            </w:r>
          </w:p>
        </w:tc>
        <w:tc>
          <w:tcPr>
            <w:tcW w:type="dxa" w:w="3238"/>
            <w:tcMar>
              <w:top w:type="dxa" w:w="90"/>
              <w:left w:type="dxa" w:w="130"/>
              <w:bottom w:type="dxa" w:w="90"/>
              <w:right w:type="dxa" w:w="130"/>
            </w:tcMar>
          </w:tcPr>
          <w:p>
            <w:pPr>
              <w:spacing w:after="0" w:line="264"/>
            </w:pPr>
            <w:r>
              <w:rPr>
                <w:sz w:val="20"/>
                <w:szCs w:val="20"/>
              </w:rPr>
              <w:t xml:space="preserve">If all are weak on policy text, plan to add the LLM-judge tier</w:t>
            </w:r>
          </w:p>
        </w:tc>
      </w:tr>
    </w:tbl>
    <w:p>
      <w:pPr>
        <w:spacing w:after="160"/>
      </w:pPr>
    </w:p>
    <w:p>
      <w:pPr>
        <w:spacing w:after="140" w:line="288"/>
      </w:pPr>
      <w:r>
        <w:rPr>
          <w:sz w:val="21"/>
          <w:szCs w:val="21"/>
        </w:rPr>
        <w:t xml:space="preserve">Also: virtual environment, </w:t>
      </w:r>
      <w:r>
        <w:rPr>
          <w:rFonts w:ascii="Consolas" w:cs="Consolas" w:eastAsia="Consolas" w:hAnsi="Consolas"/>
          <w:color w:val="A03060"/>
          <w:sz w:val="19"/>
          <w:szCs w:val="19"/>
        </w:rPr>
        <w:t xml:space="preserve">requirements.txt</w:t>
      </w:r>
      <w:r>
        <w:rPr>
          <w:sz w:val="21"/>
          <w:szCs w:val="21"/>
        </w:rPr>
        <w:t xml:space="preserve">, repo skeleton, git, </w:t>
      </w:r>
      <w:r>
        <w:rPr>
          <w:b/>
          <w:bCs/>
          <w:sz w:val="21"/>
          <w:szCs w:val="21"/>
        </w:rPr>
        <w:t xml:space="preserve">schema.py written</w:t>
      </w:r>
      <w:r>
        <w:rPr>
          <w:sz w:val="21"/>
          <w:szCs w:val="21"/>
        </w:rPr>
        <w:t xml:space="preserve">, </w:t>
      </w:r>
      <w:r>
        <w:rPr>
          <w:rFonts w:ascii="Consolas" w:cs="Consolas" w:eastAsia="Consolas" w:hAnsi="Consolas"/>
          <w:color w:val="A03060"/>
          <w:sz w:val="19"/>
          <w:szCs w:val="19"/>
        </w:rPr>
        <w:t xml:space="preserve">manifest.yaml</w:t>
      </w:r>
      <w:r>
        <w:rPr>
          <w:sz w:val="21"/>
          <w:szCs w:val="21"/>
        </w:rPr>
        <w:t xml:space="preserve">.</w:t>
      </w:r>
    </w:p>
    <w:p>
      <w:pPr>
        <w:pBdr>
          <w:left w:val="single" w:color="2E5C8A" w:sz="18" w:space="10"/>
        </w:pBdr>
        <w:shd w:fill="EEF3F9" w:color="auto" w:val="clear"/>
        <w:spacing w:after="180" w:before="100" w:line="276"/>
        <w:ind w:left="200"/>
      </w:pPr>
      <w:r>
        <w:rPr>
          <w:i/>
          <w:iCs/>
          <w:color w:val="3A5573"/>
          <w:sz w:val="20"/>
          <w:szCs w:val="20"/>
        </w:rPr>
        <w:t xml:space="preserve">Pick your universities based on which ones extract cleanly. Nothing requires a specific institution — choosing the easy ones is smart, not cheating.</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w:t>
      </w:r>
      <w:r>
        <w:rPr>
          <w:rFonts w:ascii="Consolas" w:cs="Consolas" w:eastAsia="Consolas" w:hAnsi="Consolas"/>
          <w:color w:val="A03060"/>
          <w:sz w:val="19"/>
          <w:szCs w:val="19"/>
        </w:rPr>
        <w:t xml:space="preserve">import policyverify</w:t>
      </w:r>
      <w:r>
        <w:rPr>
          <w:sz w:val="21"/>
          <w:szCs w:val="21"/>
        </w:rPr>
        <w:t xml:space="preserve"> works · schema exists · manifest lists your chosen universities.</w:t>
      </w:r>
    </w:p>
    <w:p>
      <w:pPr>
        <w:pStyle w:val="Heading2"/>
        <w:spacing w:after="120" w:before="260"/>
      </w:pPr>
      <w:r>
        <w:rPr>
          <w:b/>
          <w:bCs/>
          <w:color w:val="2E5C8A"/>
          <w:sz w:val="24"/>
          <w:szCs w:val="24"/>
        </w:rPr>
        <w:t xml:space="preserve">Phase 1 — Ingestion  (Week 2)</w:t>
      </w:r>
    </w:p>
    <w:p>
      <w:pPr>
        <w:spacing w:after="140" w:line="288"/>
      </w:pPr>
      <w:r>
        <w:rPr>
          <w:rFonts w:ascii="Consolas" w:cs="Consolas" w:eastAsia="Consolas" w:hAnsi="Consolas"/>
          <w:color w:val="A03060"/>
          <w:sz w:val="19"/>
          <w:szCs w:val="19"/>
        </w:rPr>
        <w:t xml:space="preserve">fetch.py</w:t>
      </w:r>
      <w:r>
        <w:rPr>
          <w:sz w:val="21"/>
          <w:szCs w:val="21"/>
        </w:rPr>
        <w:t xml:space="preserve"> downloads files from the manifest and verifies checksums → </w:t>
      </w:r>
      <w:r>
        <w:rPr>
          <w:rFonts w:ascii="Consolas" w:cs="Consolas" w:eastAsia="Consolas" w:hAnsi="Consolas"/>
          <w:color w:val="A03060"/>
          <w:sz w:val="19"/>
          <w:szCs w:val="19"/>
        </w:rPr>
        <w:t xml:space="preserve">extract.py</w:t>
      </w:r>
      <w:r>
        <w:rPr>
          <w:sz w:val="21"/>
          <w:szCs w:val="21"/>
        </w:rPr>
        <w:t xml:space="preserve"> turns PDF (PyMuPDF) and HTML (BeautifulSoup) into text → </w:t>
      </w:r>
      <w:r>
        <w:rPr>
          <w:rFonts w:ascii="Consolas" w:cs="Consolas" w:eastAsia="Consolas" w:hAnsi="Consolas"/>
          <w:color w:val="A03060"/>
          <w:sz w:val="19"/>
          <w:szCs w:val="19"/>
        </w:rPr>
        <w:t xml:space="preserve">normalize.py</w:t>
      </w:r>
      <w:r>
        <w:rPr>
          <w:sz w:val="21"/>
          <w:szCs w:val="21"/>
        </w:rPr>
        <w:t xml:space="preserve"> produces a </w:t>
      </w:r>
      <w:r>
        <w:rPr>
          <w:rFonts w:ascii="Consolas" w:cs="Consolas" w:eastAsia="Consolas" w:hAnsi="Consolas"/>
          <w:color w:val="A03060"/>
          <w:sz w:val="19"/>
          <w:szCs w:val="19"/>
        </w:rPr>
        <w:t xml:space="preserve">Document</w:t>
      </w:r>
      <w:r>
        <w:rPr>
          <w:sz w:val="21"/>
          <w:szCs w:val="21"/>
        </w:rPr>
        <w:t xml:space="preserve"> with a section tree.</w:t>
      </w:r>
    </w:p>
    <w:p>
      <w:pPr>
        <w:pBdr>
          <w:left w:val="single" w:color="2E5C8A" w:sz="18" w:space="10"/>
        </w:pBdr>
        <w:shd w:fill="EEF3F9" w:color="auto" w:val="clear"/>
        <w:spacing w:after="180" w:before="100" w:line="276"/>
        <w:ind w:left="200"/>
      </w:pPr>
      <w:r>
        <w:rPr>
          <w:i/>
          <w:iCs/>
          <w:color w:val="3A5573"/>
          <w:sz w:val="20"/>
          <w:szCs w:val="20"/>
        </w:rPr>
        <w:t xml:space="preserve">Every university formats policies differently. Converting them all into one shape here means nothing downstream has to care where a document came from.</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all ~25 documents become valid </w:t>
      </w:r>
      <w:r>
        <w:rPr>
          <w:rFonts w:ascii="Consolas" w:cs="Consolas" w:eastAsia="Consolas" w:hAnsi="Consolas"/>
          <w:color w:val="A03060"/>
          <w:sz w:val="19"/>
          <w:szCs w:val="19"/>
        </w:rPr>
        <w:t xml:space="preserve">Document</w:t>
      </w:r>
      <w:r>
        <w:rPr>
          <w:sz w:val="21"/>
          <w:szCs w:val="21"/>
        </w:rPr>
        <w:t xml:space="preserve"> objects, and you have </w:t>
      </w:r>
      <w:r>
        <w:rPr>
          <w:b/>
          <w:bCs/>
          <w:sz w:val="21"/>
          <w:szCs w:val="21"/>
        </w:rPr>
        <w:t xml:space="preserve">read 3 of them by hand</w:t>
      </w:r>
      <w:r>
        <w:rPr>
          <w:sz w:val="21"/>
          <w:szCs w:val="21"/>
        </w:rPr>
        <w:t xml:space="preserve"> to confirm the text is clean.</w:t>
      </w:r>
    </w:p>
    <w:p>
      <w:pPr>
        <w:pStyle w:val="Heading2"/>
        <w:spacing w:after="120" w:before="260"/>
      </w:pPr>
      <w:r>
        <w:rPr>
          <w:b/>
          <w:bCs/>
          <w:color w:val="2E5C8A"/>
          <w:sz w:val="24"/>
          <w:szCs w:val="24"/>
        </w:rPr>
        <w:t xml:space="preserve">Phase 2 — Chunking &amp; Index  (Week 3)</w:t>
      </w:r>
    </w:p>
    <w:p>
      <w:pPr>
        <w:spacing w:after="140" w:line="288"/>
      </w:pPr>
      <w:r>
        <w:rPr>
          <w:rFonts w:ascii="Consolas" w:cs="Consolas" w:eastAsia="Consolas" w:hAnsi="Consolas"/>
          <w:color w:val="A03060"/>
          <w:sz w:val="19"/>
          <w:szCs w:val="19"/>
        </w:rPr>
        <w:t xml:space="preserve">chunk.py</w:t>
      </w:r>
      <w:r>
        <w:rPr>
          <w:sz w:val="21"/>
          <w:szCs w:val="21"/>
        </w:rPr>
        <w:t xml:space="preserve"> splits on headings — never mid-section — and attaches university, policy type, section path, and citation ID to every chunk. </w:t>
      </w:r>
      <w:r>
        <w:rPr>
          <w:rFonts w:ascii="Consolas" w:cs="Consolas" w:eastAsia="Consolas" w:hAnsi="Consolas"/>
          <w:color w:val="A03060"/>
          <w:sz w:val="19"/>
          <w:szCs w:val="19"/>
        </w:rPr>
        <w:t xml:space="preserve">store.py</w:t>
      </w:r>
      <w:r>
        <w:rPr>
          <w:sz w:val="21"/>
          <w:szCs w:val="21"/>
        </w:rPr>
        <w:t xml:space="preserve"> wraps Chroma. </w:t>
      </w:r>
      <w:r>
        <w:rPr>
          <w:rFonts w:ascii="Consolas" w:cs="Consolas" w:eastAsia="Consolas" w:hAnsi="Consolas"/>
          <w:color w:val="A03060"/>
          <w:sz w:val="19"/>
          <w:szCs w:val="19"/>
        </w:rPr>
        <w:t xml:space="preserve">scripts/build_index.py</w:t>
      </w:r>
      <w:r>
        <w:rPr>
          <w:sz w:val="21"/>
          <w:szCs w:val="21"/>
        </w:rPr>
        <w:t xml:space="preserve"> builds it.</w:t>
      </w:r>
    </w:p>
    <w:p>
      <w:pPr>
        <w:spacing w:after="140" w:line="288"/>
      </w:pPr>
      <w:r>
        <w:rPr>
          <w:b/>
          <w:bCs/>
          <w:sz w:val="21"/>
          <w:szCs w:val="21"/>
        </w:rPr>
        <w:t xml:space="preserve">Write an index manifest recording which embedding model built the index.</w:t>
      </w:r>
    </w:p>
    <w:p>
      <w:pPr>
        <w:pBdr>
          <w:left w:val="single" w:color="2E5C8A" w:sz="18" w:space="10"/>
        </w:pBdr>
        <w:shd w:fill="EEF3F9" w:color="auto" w:val="clear"/>
        <w:spacing w:after="180" w:before="100" w:line="276"/>
        <w:ind w:left="200"/>
      </w:pPr>
      <w:r>
        <w:rPr>
          <w:i/>
          <w:iCs/>
          <w:color w:val="3A5573"/>
          <w:sz w:val="20"/>
          <w:szCs w:val="20"/>
        </w:rPr>
        <w:t xml:space="preserve">This matters more than it looks: if you rebuild with a different embedding model and forget, search silently returns nonsense with no error message. It's the most common bug in RAG systems.</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the index builds in one command and a manual search returns obviously relevant chunks.</w:t>
      </w:r>
    </w:p>
    <w:p>
      <w:pPr>
        <w:pStyle w:val="Heading2"/>
        <w:spacing w:after="120" w:before="260"/>
      </w:pPr>
      <w:r>
        <w:rPr>
          <w:b/>
          <w:bCs/>
          <w:color w:val="2E5C8A"/>
          <w:sz w:val="24"/>
          <w:szCs w:val="24"/>
        </w:rPr>
        <w:t xml:space="preserve">Phase 3 — Retrieval &amp; Generation  (Week 4)</w:t>
      </w:r>
    </w:p>
    <w:p>
      <w:pPr>
        <w:spacing w:after="140" w:line="288"/>
      </w:pPr>
      <w:r>
        <w:rPr>
          <w:rFonts w:ascii="Consolas" w:cs="Consolas" w:eastAsia="Consolas" w:hAnsi="Consolas"/>
          <w:color w:val="A03060"/>
          <w:sz w:val="19"/>
          <w:szCs w:val="19"/>
        </w:rPr>
        <w:t xml:space="preserve">retrieve.py</w:t>
      </w:r>
      <w:r>
        <w:rPr>
          <w:sz w:val="21"/>
          <w:szCs w:val="21"/>
        </w:rPr>
        <w:t xml:space="preserve"> — dense search plus an optional university filter. </w:t>
      </w:r>
      <w:r>
        <w:rPr>
          <w:rFonts w:ascii="Consolas" w:cs="Consolas" w:eastAsia="Consolas" w:hAnsi="Consolas"/>
          <w:color w:val="A03060"/>
          <w:sz w:val="19"/>
          <w:szCs w:val="19"/>
        </w:rPr>
        <w:t xml:space="preserve">llm.py</w:t>
      </w:r>
      <w:r>
        <w:rPr>
          <w:sz w:val="21"/>
          <w:szCs w:val="21"/>
        </w:rPr>
        <w:t xml:space="preserve"> — one </w:t>
      </w:r>
      <w:r>
        <w:rPr>
          <w:rFonts w:ascii="Consolas" w:cs="Consolas" w:eastAsia="Consolas" w:hAnsi="Consolas"/>
          <w:color w:val="A03060"/>
          <w:sz w:val="19"/>
          <w:szCs w:val="19"/>
        </w:rPr>
        <w:t xml:space="preserve">generate(prompt) -&gt; str</w:t>
      </w:r>
      <w:r>
        <w:rPr>
          <w:sz w:val="21"/>
          <w:szCs w:val="21"/>
        </w:rPr>
        <w:t xml:space="preserve"> function with Ollama behind it. </w:t>
      </w:r>
      <w:r>
        <w:rPr>
          <w:rFonts w:ascii="Consolas" w:cs="Consolas" w:eastAsia="Consolas" w:hAnsi="Consolas"/>
          <w:color w:val="A03060"/>
          <w:sz w:val="19"/>
          <w:szCs w:val="19"/>
        </w:rPr>
        <w:t xml:space="preserve">generate.py</w:t>
      </w:r>
      <w:r>
        <w:rPr>
          <w:sz w:val="21"/>
          <w:szCs w:val="21"/>
        </w:rPr>
        <w:t xml:space="preserve"> — ask the model for </w:t>
      </w:r>
      <w:r>
        <w:rPr>
          <w:b/>
          <w:bCs/>
          <w:sz w:val="21"/>
          <w:szCs w:val="21"/>
        </w:rPr>
        <w:t xml:space="preserve">JSON claims with citation IDs</w:t>
      </w:r>
      <w:r>
        <w:rPr>
          <w:sz w:val="21"/>
          <w:szCs w:val="21"/>
        </w:rPr>
        <w:t xml:space="preserve">, validate with Pydantic, retry once, then fail loudly.</w:t>
      </w:r>
    </w:p>
    <w:p>
      <w:pPr>
        <w:spacing w:after="140" w:line="288"/>
      </w:pPr>
      <w:r>
        <w:rPr>
          <w:sz w:val="21"/>
          <w:szCs w:val="21"/>
        </w:rPr>
        <w:t xml:space="preserve">Use Ollama's JSON format mode. </w:t>
      </w:r>
      <w:r>
        <w:rPr>
          <w:b/>
          <w:bCs/>
          <w:sz w:val="21"/>
          <w:szCs w:val="21"/>
        </w:rPr>
        <w:t xml:space="preserve">Never write prose and then try to parse claims back out of it</w:t>
      </w:r>
      <w:r>
        <w:rPr>
          <w:sz w:val="21"/>
          <w:szCs w:val="21"/>
        </w:rPr>
        <w:t xml:space="preserve"> — that approach breaks constantly.</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w:t>
      </w:r>
      <w:r>
        <w:rPr>
          <w:rFonts w:ascii="Consolas" w:cs="Consolas" w:eastAsia="Consolas" w:hAnsi="Consolas"/>
          <w:color w:val="A03060"/>
          <w:sz w:val="19"/>
          <w:szCs w:val="19"/>
        </w:rPr>
        <w:t xml:space="preserve">scripts/ask.py "question"</w:t>
      </w:r>
      <w:r>
        <w:rPr>
          <w:sz w:val="21"/>
          <w:szCs w:val="21"/>
        </w:rPr>
        <w:t xml:space="preserve"> returns claims with citations. </w:t>
      </w:r>
      <w:r>
        <w:rPr>
          <w:b/>
          <w:bCs/>
          <w:sz w:val="21"/>
          <w:szCs w:val="21"/>
        </w:rPr>
        <w:t xml:space="preserve">The answers will be mediocre. That's expected</w:t>
      </w:r>
      <w:r>
        <w:rPr>
          <w:sz w:val="21"/>
          <w:szCs w:val="21"/>
        </w:rPr>
        <w:t xml:space="preserve"> — the verifier is what fixes it, so don't spend this week tuning prompts.</w:t>
      </w:r>
    </w:p>
    <w:p>
      <w:pPr>
        <w:pStyle w:val="Heading2"/>
        <w:spacing w:after="120" w:before="260"/>
      </w:pPr>
      <w:r>
        <w:rPr>
          <w:b/>
          <w:bCs/>
          <w:color w:val="2E5C8A"/>
          <w:sz w:val="24"/>
          <w:szCs w:val="24"/>
        </w:rPr>
        <w:t xml:space="preserve">Phase 4 — The Verifier  (Weeks 5–6)  ·  the core</w:t>
      </w:r>
    </w:p>
    <w:p>
      <w:pPr>
        <w:spacing w:after="140" w:line="288"/>
      </w:pPr>
      <w:r>
        <w:rPr>
          <w:sz w:val="21"/>
          <w:szCs w:val="21"/>
        </w:rPr>
        <w:t xml:space="preserve">This is the heart of the project. Spend your time here.</w:t>
      </w:r>
    </w:p>
    <w:p>
      <w:pPr>
        <w:pStyle w:val="ListParagraph"/>
        <w:numPr>
          <w:ilvl w:val="0"/>
          <w:numId w:val="2"/>
        </w:numPr>
        <w:spacing w:after="90" w:line="288"/>
      </w:pPr>
      <w:r>
        <w:rPr>
          <w:rFonts w:ascii="Consolas" w:cs="Consolas" w:eastAsia="Consolas" w:hAnsi="Consolas"/>
          <w:color w:val="A03060"/>
          <w:sz w:val="19"/>
          <w:szCs w:val="19"/>
        </w:rPr>
        <w:t xml:space="preserve">nli.py</w:t>
      </w:r>
      <w:r>
        <w:rPr>
          <w:sz w:val="21"/>
          <w:szCs w:val="21"/>
        </w:rPr>
        <w:t xml:space="preserve"> — for each claim × each cited passage, decide supported / refuted / neutral with a score</w:t>
      </w:r>
    </w:p>
    <w:p>
      <w:pPr>
        <w:pStyle w:val="ListParagraph"/>
        <w:numPr>
          <w:ilvl w:val="0"/>
          <w:numId w:val="2"/>
        </w:numPr>
        <w:spacing w:after="90" w:line="288"/>
      </w:pPr>
      <w:r>
        <w:rPr>
          <w:rFonts w:ascii="Consolas" w:cs="Consolas" w:eastAsia="Consolas" w:hAnsi="Consolas"/>
          <w:color w:val="A03060"/>
          <w:sz w:val="19"/>
          <w:szCs w:val="19"/>
        </w:rPr>
        <w:t xml:space="preserve">numeric.py</w:t>
      </w:r>
      <w:r>
        <w:rPr>
          <w:sz w:val="21"/>
          <w:szCs w:val="21"/>
        </w:rPr>
        <w:t xml:space="preserve"> — pull numbers, percentages, and dates out of both claim and passage, flag mismatches</w:t>
      </w:r>
    </w:p>
    <w:p>
      <w:pPr>
        <w:pStyle w:val="ListParagraph"/>
        <w:numPr>
          <w:ilvl w:val="0"/>
          <w:numId w:val="2"/>
        </w:numPr>
        <w:spacing w:after="90" w:line="288"/>
      </w:pPr>
      <w:r>
        <w:rPr>
          <w:rFonts w:ascii="Consolas" w:cs="Consolas" w:eastAsia="Consolas" w:hAnsi="Consolas"/>
          <w:color w:val="A03060"/>
          <w:sz w:val="19"/>
          <w:szCs w:val="19"/>
        </w:rPr>
        <w:t xml:space="preserve">citation.py</w:t>
      </w:r>
      <w:r>
        <w:rPr>
          <w:sz w:val="21"/>
          <w:szCs w:val="21"/>
        </w:rPr>
        <w:t xml:space="preserve"> — two separate checks: does the cited section </w:t>
      </w:r>
      <w:r>
        <w:rPr>
          <w:b/>
          <w:bCs/>
          <w:sz w:val="21"/>
          <w:szCs w:val="21"/>
        </w:rPr>
        <w:t xml:space="preserve">exist</w:t>
      </w:r>
      <w:r>
        <w:rPr>
          <w:sz w:val="21"/>
          <w:szCs w:val="21"/>
        </w:rPr>
        <w:t xml:space="preserve"> (made-up citation), and does that passage </w:t>
      </w:r>
      <w:r>
        <w:rPr>
          <w:b/>
          <w:bCs/>
          <w:sz w:val="21"/>
          <w:szCs w:val="21"/>
        </w:rPr>
        <w:t xml:space="preserve">support</w:t>
      </w:r>
      <w:r>
        <w:rPr>
          <w:sz w:val="21"/>
          <w:szCs w:val="21"/>
        </w:rPr>
        <w:t xml:space="preserve"> the claim (wrong citation)</w:t>
      </w:r>
    </w:p>
    <w:p>
      <w:pPr>
        <w:pStyle w:val="ListParagraph"/>
        <w:numPr>
          <w:ilvl w:val="0"/>
          <w:numId w:val="2"/>
        </w:numPr>
        <w:spacing w:after="90" w:line="288"/>
      </w:pPr>
      <w:r>
        <w:rPr>
          <w:rFonts w:ascii="Consolas" w:cs="Consolas" w:eastAsia="Consolas" w:hAnsi="Consolas"/>
          <w:color w:val="A03060"/>
          <w:sz w:val="19"/>
          <w:szCs w:val="19"/>
        </w:rPr>
        <w:t xml:space="preserve">pipeline.py</w:t>
      </w:r>
      <w:r>
        <w:rPr>
          <w:sz w:val="21"/>
          <w:szCs w:val="21"/>
        </w:rPr>
        <w:t xml:space="preserve"> — wire retrieve → generate → verify into an </w:t>
      </w:r>
      <w:r>
        <w:rPr>
          <w:rFonts w:ascii="Consolas" w:cs="Consolas" w:eastAsia="Consolas" w:hAnsi="Consolas"/>
          <w:color w:val="A03060"/>
          <w:sz w:val="19"/>
          <w:szCs w:val="19"/>
        </w:rPr>
        <w:t xml:space="preserve">Answer</w:t>
      </w:r>
    </w:p>
    <w:p>
      <w:pPr>
        <w:pBdr>
          <w:left w:val="single" w:color="2E5C8A" w:sz="18" w:space="10"/>
        </w:pBdr>
        <w:shd w:fill="EEF3F9" w:color="auto" w:val="clear"/>
        <w:spacing w:after="180" w:before="100" w:line="276"/>
        <w:ind w:left="200"/>
      </w:pPr>
      <w:r>
        <w:rPr>
          <w:i/>
          <w:iCs/>
          <w:color w:val="3A5573"/>
          <w:sz w:val="20"/>
          <w:szCs w:val="20"/>
        </w:rPr>
        <w:t xml:space="preserve">An NLI model just answers "does text A prove text B?" That's exactly the question you need, it runs on CPU, and it's more reliable than asking the LLM to grade itself — a model checking its own work tends to repeat its own mistakes.</w:t>
      </w:r>
    </w:p>
    <w:p>
      <w:pPr>
        <w:pBdr>
          <w:left w:val="single" w:color="2E5C8A" w:sz="18" w:space="10"/>
        </w:pBdr>
        <w:shd w:fill="EEF3F9" w:color="auto" w:val="clear"/>
        <w:spacing w:after="180" w:before="100" w:line="276"/>
        <w:ind w:left="200"/>
      </w:pPr>
      <w:r>
        <w:rPr>
          <w:i/>
          <w:iCs/>
          <w:color w:val="3A5573"/>
          <w:sz w:val="20"/>
          <w:szCs w:val="20"/>
        </w:rPr>
        <w:t xml:space="preserve">The numeric guard is small but catches the errors that matter most here: "75%" vs "80%" is the kind of mistake that actually hurts someone.</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every claim has a verdict, a score, and evidence IDs.</w:t>
      </w:r>
    </w:p>
    <w:p>
      <w:pPr>
        <w:pStyle w:val="Heading2"/>
        <w:spacing w:after="120" w:before="260"/>
      </w:pPr>
      <w:r>
        <w:rPr>
          <w:b/>
          <w:bCs/>
          <w:color w:val="2E5C8A"/>
          <w:sz w:val="24"/>
          <w:szCs w:val="24"/>
        </w:rPr>
        <w:t xml:space="preserve">Phase 5 — Abstention &amp; Correction  (Week 7)</w:t>
      </w:r>
    </w:p>
    <w:p>
      <w:pPr>
        <w:spacing w:after="140" w:line="288"/>
      </w:pPr>
      <w:r>
        <w:rPr>
          <w:rFonts w:ascii="Consolas" w:cs="Consolas" w:eastAsia="Consolas" w:hAnsi="Consolas"/>
          <w:color w:val="A03060"/>
          <w:sz w:val="19"/>
          <w:szCs w:val="19"/>
        </w:rPr>
        <w:t xml:space="preserve">abstain.py</w:t>
      </w:r>
      <w:r>
        <w:rPr>
          <w:sz w:val="21"/>
          <w:szCs w:val="21"/>
        </w:rPr>
        <w:t xml:space="preserve"> — one threshold over claim scores, read from </w:t>
      </w:r>
      <w:r>
        <w:rPr>
          <w:rFonts w:ascii="Consolas" w:cs="Consolas" w:eastAsia="Consolas" w:hAnsi="Consolas"/>
          <w:color w:val="A03060"/>
          <w:sz w:val="19"/>
          <w:szCs w:val="19"/>
        </w:rPr>
        <w:t xml:space="preserve">config.yaml</w:t>
      </w:r>
      <w:r>
        <w:rPr>
          <w:sz w:val="21"/>
          <w:szCs w:val="21"/>
        </w:rPr>
        <w:t xml:space="preserve">. Unsupported claims move into </w:t>
      </w:r>
      <w:r>
        <w:rPr>
          <w:rFonts w:ascii="Consolas" w:cs="Consolas" w:eastAsia="Consolas" w:hAnsi="Consolas"/>
          <w:color w:val="A03060"/>
          <w:sz w:val="19"/>
          <w:szCs w:val="19"/>
        </w:rPr>
        <w:t xml:space="preserve">claims_removed</w:t>
      </w:r>
      <w:r>
        <w:rPr>
          <w:sz w:val="21"/>
          <w:szCs w:val="21"/>
        </w:rPr>
        <w:t xml:space="preserve"> instead of being silently deleted. Abstain entirely when too little survives.</w:t>
      </w:r>
    </w:p>
    <w:p>
      <w:pPr>
        <w:pBdr>
          <w:left w:val="single" w:color="2E5C8A" w:sz="18" w:space="10"/>
        </w:pBdr>
        <w:shd w:fill="EEF3F9" w:color="auto" w:val="clear"/>
        <w:spacing w:after="180" w:before="100" w:line="276"/>
        <w:ind w:left="200"/>
      </w:pPr>
      <w:r>
        <w:rPr>
          <w:i/>
          <w:iCs/>
          <w:color w:val="3A5573"/>
          <w:sz w:val="20"/>
          <w:szCs w:val="20"/>
        </w:rPr>
        <w:t xml:space="preserve">Keeping removed claims is the whole transparency feature — the user sees what the system tried to say and chose not to.</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the system refuses to answer a question your corpus doesn't cover, and explains why.</w:t>
      </w:r>
    </w:p>
    <w:p>
      <w:pPr>
        <w:pStyle w:val="Heading2"/>
        <w:spacing w:after="120" w:before="260"/>
      </w:pPr>
      <w:r>
        <w:rPr>
          <w:b/>
          <w:bCs/>
          <w:color w:val="2E5C8A"/>
          <w:sz w:val="24"/>
          <w:szCs w:val="24"/>
        </w:rPr>
        <w:t xml:space="preserve">Phase 6 — Adversarial Dataset  (Week 8)</w:t>
      </w:r>
    </w:p>
    <w:p>
      <w:pPr>
        <w:spacing w:after="140" w:line="288"/>
      </w:pPr>
      <w:r>
        <w:rPr>
          <w:sz w:val="21"/>
          <w:szCs w:val="21"/>
        </w:rPr>
        <w:t xml:space="preserve">60–80 trick questions across five categories: </w:t>
      </w:r>
      <w:r>
        <w:rPr>
          <w:b/>
          <w:bCs/>
          <w:sz w:val="21"/>
          <w:szCs w:val="21"/>
        </w:rPr>
        <w:t xml:space="preserve">cross-university confusion</w:t>
      </w:r>
      <w:r>
        <w:rPr>
          <w:sz w:val="21"/>
          <w:szCs w:val="21"/>
        </w:rPr>
        <w:t xml:space="preserve"> (your signature trap) · numeric traps · unanswerable-but-plausible · negation/exception · false premise.</w:t>
      </w:r>
    </w:p>
    <w:p>
      <w:pPr>
        <w:spacing w:after="140" w:line="288"/>
      </w:pPr>
      <w:r>
        <w:rPr>
          <w:b/>
          <w:bCs/>
          <w:sz w:val="21"/>
          <w:szCs w:val="21"/>
        </w:rPr>
        <w:t xml:space="preserve">Split into a tuning set and a held-out set.</w:t>
      </w:r>
      <w:r>
        <w:rPr>
          <w:sz w:val="21"/>
          <w:szCs w:val="21"/>
        </w:rPr>
        <w:t xml:space="preserve"> Tune the abstention threshold on the tuning set only.</w:t>
      </w:r>
    </w:p>
    <w:p>
      <w:pPr>
        <w:pBdr>
          <w:left w:val="single" w:color="2E5C8A" w:sz="18" w:space="10"/>
        </w:pBdr>
        <w:shd w:fill="EEF3F9" w:color="auto" w:val="clear"/>
        <w:spacing w:after="180" w:before="100" w:line="276"/>
        <w:ind w:left="200"/>
      </w:pPr>
      <w:r>
        <w:rPr>
          <w:i/>
          <w:iCs/>
          <w:color w:val="3A5573"/>
          <w:sz w:val="20"/>
          <w:szCs w:val="20"/>
        </w:rPr>
        <w:t xml:space="preserve">Tuning and reporting on the same questions makes your results meaningless — you'd only be proving it works on the questions you tuned it for.</w:t>
      </w:r>
    </w:p>
    <w:p>
      <w:pPr>
        <w:pStyle w:val="Heading2"/>
        <w:spacing w:after="120" w:before="260"/>
      </w:pPr>
      <w:r>
        <w:rPr>
          <w:b/>
          <w:bCs/>
          <w:color w:val="2E5C8A"/>
          <w:sz w:val="24"/>
          <w:szCs w:val="24"/>
        </w:rPr>
        <w:t xml:space="preserve">Phase 7 — Streamlit UI  (Week 9)</w:t>
      </w:r>
    </w:p>
    <w:p>
      <w:pPr>
        <w:spacing w:after="140" w:line="288"/>
      </w:pPr>
      <w:r>
        <w:rPr>
          <w:sz w:val="21"/>
          <w:szCs w:val="21"/>
        </w:rPr>
        <w:t xml:space="preserve">Question box · university filter · color-coded claims · expandable evidence per claim · abstention banner · </w:t>
      </w:r>
      <w:r>
        <w:rPr>
          <w:b/>
          <w:bCs/>
          <w:sz w:val="21"/>
          <w:szCs w:val="21"/>
        </w:rPr>
        <w:t xml:space="preserve">removed-claims panel</w:t>
      </w:r>
      <w:r>
        <w:rPr>
          <w:sz w:val="21"/>
          <w:szCs w:val="21"/>
        </w:rPr>
        <w:t xml:space="preserve">. It imports </w:t>
      </w:r>
      <w:r>
        <w:rPr>
          <w:rFonts w:ascii="Consolas" w:cs="Consolas" w:eastAsia="Consolas" w:hAnsi="Consolas"/>
          <w:color w:val="A03060"/>
          <w:sz w:val="19"/>
          <w:szCs w:val="19"/>
        </w:rPr>
        <w:t xml:space="preserve">pipeline.py</w:t>
      </w:r>
      <w:r>
        <w:rPr>
          <w:sz w:val="21"/>
          <w:szCs w:val="21"/>
        </w:rPr>
        <w:t xml:space="preserve"> and renders. No logic.</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UI and CLI give </w:t>
      </w:r>
      <w:r>
        <w:rPr>
          <w:b/>
          <w:bCs/>
          <w:sz w:val="21"/>
          <w:szCs w:val="21"/>
        </w:rPr>
        <w:t xml:space="preserve">identical verdicts</w:t>
      </w:r>
      <w:r>
        <w:rPr>
          <w:sz w:val="21"/>
          <w:szCs w:val="21"/>
        </w:rPr>
        <w:t xml:space="preserve"> for the same question — proof they share one core.</w:t>
      </w:r>
    </w:p>
    <w:p>
      <w:pPr>
        <w:pStyle w:val="Heading2"/>
        <w:spacing w:after="120" w:before="260"/>
      </w:pPr>
      <w:r>
        <w:rPr>
          <w:b/>
          <w:bCs/>
          <w:color w:val="2E5C8A"/>
          <w:sz w:val="24"/>
          <w:szCs w:val="24"/>
        </w:rPr>
        <w:t xml:space="preserve">Phase 8 — Evaluation  (Week 10)</w:t>
      </w:r>
    </w:p>
    <w:p>
      <w:pPr>
        <w:spacing w:after="140" w:line="288"/>
      </w:pPr>
      <w:r>
        <w:rPr>
          <w:rFonts w:ascii="Consolas" w:cs="Consolas" w:eastAsia="Consolas" w:hAnsi="Consolas"/>
          <w:color w:val="A03060"/>
          <w:sz w:val="19"/>
          <w:szCs w:val="19"/>
        </w:rPr>
        <w:t xml:space="preserve">scripts/evaluate.py</w:t>
      </w:r>
      <w:r>
        <w:rPr>
          <w:sz w:val="21"/>
          <w:szCs w:val="21"/>
        </w:rPr>
        <w:t xml:space="preserve"> runs the held-out set and produces five metrics. Log every run to JSONL.</w:t>
      </w:r>
    </w:p>
    <w:tbl>
      <w:tblPr>
        <w:tblW w:type="dxa" w:w="9026"/>
        <w:tblBorders>
          <w:top w:val="single" w:color="C9D3E0" w:sz="4"/>
          <w:left w:val="single" w:color="C9D3E0" w:sz="4"/>
          <w:bottom w:val="single" w:color="C9D3E0" w:sz="4"/>
          <w:right w:val="single" w:color="C9D3E0" w:sz="4"/>
          <w:insideH w:val="single" w:color="C9D3E0" w:sz="4"/>
          <w:insideV w:val="single" w:color="C9D3E0" w:sz="4"/>
        </w:tblBorders>
      </w:tblPr>
      <w:tblGrid>
        <w:gridCol w:w="2500"/>
        <w:gridCol w:w="6526"/>
      </w:tblGrid>
      <w:tr>
        <w:trPr>
          <w:tblHeader/>
        </w:trPr>
        <w:tc>
          <w:tcPr>
            <w:tcW w:type="dxa" w:w="2500"/>
            <w:shd w:fill="1F3864" w:color="auto" w:val="clear"/>
            <w:tcMar>
              <w:top w:type="dxa" w:w="100"/>
              <w:left w:type="dxa" w:w="130"/>
              <w:bottom w:type="dxa" w:w="100"/>
              <w:right w:type="dxa" w:w="130"/>
            </w:tcMar>
          </w:tcPr>
          <w:p>
            <w:pPr>
              <w:spacing w:after="0"/>
            </w:pPr>
            <w:r>
              <w:rPr>
                <w:b/>
                <w:bCs/>
                <w:color w:val="FFFFFF"/>
                <w:sz w:val="20"/>
                <w:szCs w:val="20"/>
              </w:rPr>
              <w:t xml:space="preserve">Metric</w:t>
            </w:r>
          </w:p>
        </w:tc>
        <w:tc>
          <w:tcPr>
            <w:tcW w:type="dxa" w:w="6526"/>
            <w:shd w:fill="1F3864" w:color="auto" w:val="clear"/>
            <w:tcMar>
              <w:top w:type="dxa" w:w="100"/>
              <w:left w:type="dxa" w:w="130"/>
              <w:bottom w:type="dxa" w:w="100"/>
              <w:right w:type="dxa" w:w="130"/>
            </w:tcMar>
          </w:tcPr>
          <w:p>
            <w:pPr>
              <w:spacing w:after="0"/>
            </w:pPr>
            <w:r>
              <w:rPr>
                <w:b/>
                <w:bCs/>
                <w:color w:val="FFFFFF"/>
                <w:sz w:val="20"/>
                <w:szCs w:val="20"/>
              </w:rPr>
              <w:t xml:space="preserve">Meaning</w:t>
            </w:r>
          </w:p>
        </w:tc>
      </w:tr>
      <w:tr>
        <w:tc>
          <w:tcPr>
            <w:tcW w:type="dxa" w:w="2500"/>
            <w:tcMar>
              <w:top w:type="dxa" w:w="90"/>
              <w:left w:type="dxa" w:w="130"/>
              <w:bottom w:type="dxa" w:w="90"/>
              <w:right w:type="dxa" w:w="130"/>
            </w:tcMar>
          </w:tcPr>
          <w:p>
            <w:pPr>
              <w:spacing w:after="0" w:line="264"/>
            </w:pPr>
            <w:r>
              <w:rPr>
                <w:sz w:val="20"/>
                <w:szCs w:val="20"/>
              </w:rPr>
              <w:t xml:space="preserve">Claim verification P/R</w:t>
            </w:r>
          </w:p>
        </w:tc>
        <w:tc>
          <w:tcPr>
            <w:tcW w:type="dxa" w:w="6526"/>
            <w:tcMar>
              <w:top w:type="dxa" w:w="90"/>
              <w:left w:type="dxa" w:w="130"/>
              <w:bottom w:type="dxa" w:w="90"/>
              <w:right w:type="dxa" w:w="130"/>
            </w:tcMar>
          </w:tcPr>
          <w:p>
            <w:pPr>
              <w:spacing w:after="0" w:line="264"/>
            </w:pPr>
            <w:r>
              <w:rPr>
                <w:sz w:val="20"/>
                <w:szCs w:val="20"/>
              </w:rPr>
              <w:t xml:space="preserve">Are "supported" claims really supported? Did you catch all the good ones?</w:t>
            </w:r>
          </w:p>
        </w:tc>
      </w:tr>
      <w:tr>
        <w:tc>
          <w:tcPr>
            <w:tcW w:type="dxa" w:w="2500"/>
            <w:shd w:fill="F7F9FC" w:color="auto" w:val="clear"/>
            <w:tcMar>
              <w:top w:type="dxa" w:w="90"/>
              <w:left w:type="dxa" w:w="130"/>
              <w:bottom w:type="dxa" w:w="90"/>
              <w:right w:type="dxa" w:w="130"/>
            </w:tcMar>
          </w:tcPr>
          <w:p>
            <w:pPr>
              <w:spacing w:after="0" w:line="264"/>
            </w:pPr>
            <w:r>
              <w:rPr>
                <w:sz w:val="20"/>
                <w:szCs w:val="20"/>
              </w:rPr>
              <w:t xml:space="preserve">Citation accuracy</w:t>
            </w:r>
          </w:p>
        </w:tc>
        <w:tc>
          <w:tcPr>
            <w:tcW w:type="dxa" w:w="6526"/>
            <w:shd w:fill="F7F9FC" w:color="auto" w:val="clear"/>
            <w:tcMar>
              <w:top w:type="dxa" w:w="90"/>
              <w:left w:type="dxa" w:w="130"/>
              <w:bottom w:type="dxa" w:w="90"/>
              <w:right w:type="dxa" w:w="130"/>
            </w:tcMar>
          </w:tcPr>
          <w:p>
            <w:pPr>
              <w:spacing w:after="0" w:line="264"/>
            </w:pPr>
            <w:r>
              <w:rPr>
                <w:sz w:val="20"/>
                <w:szCs w:val="20"/>
              </w:rPr>
              <w:t xml:space="preserve">Section exists </w:t>
            </w:r>
            <w:r>
              <w:rPr>
                <w:b/>
                <w:bCs/>
                <w:sz w:val="20"/>
                <w:szCs w:val="20"/>
              </w:rPr>
              <w:t xml:space="preserve">and</w:t>
            </w:r>
            <w:r>
              <w:rPr>
                <w:sz w:val="20"/>
                <w:szCs w:val="20"/>
              </w:rPr>
              <w:t xml:space="preserve"> actually supports the claim</w:t>
            </w:r>
          </w:p>
        </w:tc>
      </w:tr>
      <w:tr>
        <w:tc>
          <w:tcPr>
            <w:tcW w:type="dxa" w:w="2500"/>
            <w:tcMar>
              <w:top w:type="dxa" w:w="90"/>
              <w:left w:type="dxa" w:w="130"/>
              <w:bottom w:type="dxa" w:w="90"/>
              <w:right w:type="dxa" w:w="130"/>
            </w:tcMar>
          </w:tcPr>
          <w:p>
            <w:pPr>
              <w:spacing w:after="0" w:line="264"/>
            </w:pPr>
            <w:r>
              <w:rPr>
                <w:sz w:val="20"/>
                <w:szCs w:val="20"/>
              </w:rPr>
              <w:t xml:space="preserve">Hallucination rate</w:t>
            </w:r>
          </w:p>
        </w:tc>
        <w:tc>
          <w:tcPr>
            <w:tcW w:type="dxa" w:w="6526"/>
            <w:tcMar>
              <w:top w:type="dxa" w:w="90"/>
              <w:left w:type="dxa" w:w="130"/>
              <w:bottom w:type="dxa" w:w="90"/>
              <w:right w:type="dxa" w:w="130"/>
            </w:tcMar>
          </w:tcPr>
          <w:p>
            <w:pPr>
              <w:spacing w:after="0" w:line="264"/>
            </w:pPr>
            <w:r>
              <w:rPr>
                <w:sz w:val="20"/>
                <w:szCs w:val="20"/>
              </w:rPr>
              <w:t xml:space="preserve">% of claims not backed by the evidence cited</w:t>
            </w:r>
          </w:p>
        </w:tc>
      </w:tr>
      <w:tr>
        <w:tc>
          <w:tcPr>
            <w:tcW w:type="dxa" w:w="2500"/>
            <w:shd w:fill="F7F9FC" w:color="auto" w:val="clear"/>
            <w:tcMar>
              <w:top w:type="dxa" w:w="90"/>
              <w:left w:type="dxa" w:w="130"/>
              <w:bottom w:type="dxa" w:w="90"/>
              <w:right w:type="dxa" w:w="130"/>
            </w:tcMar>
          </w:tcPr>
          <w:p>
            <w:pPr>
              <w:spacing w:after="0" w:line="264"/>
            </w:pPr>
            <w:r>
              <w:rPr>
                <w:sz w:val="20"/>
                <w:szCs w:val="20"/>
              </w:rPr>
              <w:t xml:space="preserve">Abstention quality</w:t>
            </w:r>
          </w:p>
        </w:tc>
        <w:tc>
          <w:tcPr>
            <w:tcW w:type="dxa" w:w="6526"/>
            <w:shd w:fill="F7F9FC" w:color="auto" w:val="clear"/>
            <w:tcMar>
              <w:top w:type="dxa" w:w="90"/>
              <w:left w:type="dxa" w:w="130"/>
              <w:bottom w:type="dxa" w:w="90"/>
              <w:right w:type="dxa" w:w="130"/>
            </w:tcMar>
          </w:tcPr>
          <w:p>
            <w:pPr>
              <w:spacing w:after="0" w:line="264"/>
            </w:pPr>
            <w:r>
              <w:rPr>
                <w:sz w:val="20"/>
                <w:szCs w:val="20"/>
              </w:rPr>
              <w:t xml:space="preserve">2×2 — answered vs. abstained, against answerable vs. unanswerable</w:t>
            </w:r>
          </w:p>
        </w:tc>
      </w:tr>
      <w:tr>
        <w:tc>
          <w:tcPr>
            <w:tcW w:type="dxa" w:w="2500"/>
            <w:tcMar>
              <w:top w:type="dxa" w:w="90"/>
              <w:left w:type="dxa" w:w="130"/>
              <w:bottom w:type="dxa" w:w="90"/>
              <w:right w:type="dxa" w:w="130"/>
            </w:tcMar>
          </w:tcPr>
          <w:p>
            <w:pPr>
              <w:spacing w:after="0" w:line="264"/>
            </w:pPr>
            <w:r>
              <w:rPr>
                <w:sz w:val="20"/>
                <w:szCs w:val="20"/>
              </w:rPr>
              <w:t xml:space="preserve">Latency</w:t>
            </w:r>
          </w:p>
        </w:tc>
        <w:tc>
          <w:tcPr>
            <w:tcW w:type="dxa" w:w="6526"/>
            <w:tcMar>
              <w:top w:type="dxa" w:w="90"/>
              <w:left w:type="dxa" w:w="130"/>
              <w:bottom w:type="dxa" w:w="90"/>
              <w:right w:type="dxa" w:w="130"/>
            </w:tcMar>
          </w:tcPr>
          <w:p>
            <w:pPr>
              <w:spacing w:after="0" w:line="264"/>
            </w:pPr>
            <w:r>
              <w:rPr>
                <w:sz w:val="20"/>
                <w:szCs w:val="20"/>
              </w:rPr>
              <w:t xml:space="preserve">Time split across retrieve / generate / verify</w:t>
            </w:r>
          </w:p>
        </w:tc>
      </w:tr>
    </w:tbl>
    <w:p>
      <w:pPr>
        <w:spacing w:after="160"/>
      </w:pPr>
    </w:p>
    <w:p>
      <w:pPr>
        <w:pBdr>
          <w:left w:val="single" w:color="2E5C8A" w:sz="18" w:space="10"/>
        </w:pBdr>
        <w:shd w:fill="EEF3F9" w:color="auto" w:val="clear"/>
        <w:spacing w:after="180" w:before="100" w:line="276"/>
        <w:ind w:left="200"/>
      </w:pPr>
      <w:r>
        <w:rPr>
          <w:i/>
          <w:iCs/>
          <w:color w:val="3A5573"/>
          <w:sz w:val="20"/>
          <w:szCs w:val="20"/>
        </w:rPr>
        <w:t xml:space="preserve">Track false abstention explicitly. A system that refuses everything gets a perfect hallucination score and is completely useless.</w:t>
      </w:r>
    </w:p>
    <w:p>
      <w:pPr>
        <w:spacing w:after="200" w:before="100"/>
        <w:ind w:left="160"/>
      </w:pPr>
      <w:r>
        <w:rPr>
          <w:b/>
          <w:bCs/>
          <w:color w:val="2E7D32"/>
          <w:sz w:val="21"/>
          <w:szCs w:val="21"/>
        </w:rPr>
        <w:t xml:space="preserve">✓  </w:t>
      </w:r>
      <w:r>
        <w:rPr>
          <w:b/>
          <w:bCs/>
          <w:sz w:val="21"/>
          <w:szCs w:val="21"/>
        </w:rPr>
        <w:t xml:space="preserve">Done when:</w:t>
      </w:r>
      <w:r>
        <w:rPr>
          <w:sz w:val="21"/>
          <w:szCs w:val="21"/>
        </w:rPr>
        <w:t xml:space="preserve"> one command produces the metrics table.</w:t>
      </w:r>
    </w:p>
    <w:p>
      <w:pPr>
        <w:pStyle w:val="Heading2"/>
        <w:spacing w:after="120" w:before="260"/>
      </w:pPr>
      <w:r>
        <w:rPr>
          <w:b/>
          <w:bCs/>
          <w:color w:val="2E5C8A"/>
          <w:sz w:val="24"/>
          <w:szCs w:val="24"/>
        </w:rPr>
        <w:t xml:space="preserve">Phase 9 — Hardening &amp; Deliverables  (Weeks 11–12)</w:t>
      </w:r>
    </w:p>
    <w:p>
      <w:pPr>
        <w:spacing w:after="140" w:line="288"/>
      </w:pPr>
      <w:r>
        <w:rPr>
          <w:sz w:val="21"/>
          <w:szCs w:val="21"/>
        </w:rPr>
        <w:t xml:space="preserve">Hybrid retrieval (BM25 + RRF, ~10 lines, real gain on exact numbers) · error analysis (~15 failures, categorized) · README + architecture diagram · 5-minute demo script (clean answer → trap caught → abstention) · buffer.</w:t>
      </w:r>
    </w:p>
    <w:p>
      <w:pPr>
        <w:pBdr>
          <w:left w:val="single" w:color="2E5C8A" w:sz="18" w:space="10"/>
        </w:pBdr>
        <w:shd w:fill="EEF3F9" w:color="auto" w:val="clear"/>
        <w:spacing w:after="180" w:before="100" w:line="276"/>
        <w:ind w:left="200"/>
      </w:pPr>
      <w:r>
        <w:rPr>
          <w:i/>
          <w:iCs/>
          <w:color w:val="3A5573"/>
          <w:sz w:val="20"/>
          <w:szCs w:val="20"/>
        </w:rPr>
        <w:t xml:space="preserve">The README and demo script matter more than they feel like they should — people judge the project through them, not by reading your code.</w:t>
      </w:r>
    </w:p>
    <w:p>
      <w:pPr>
        <w:pStyle w:val="Heading1"/>
        <w:pBdr>
          <w:bottom w:val="single" w:color="C9D3E0" w:sz="8" w:space="6"/>
        </w:pBdr>
        <w:spacing w:after="160" w:before="360"/>
      </w:pPr>
      <w:r>
        <w:rPr>
          <w:b/>
          <w:bCs/>
          <w:color w:val="1F3864"/>
          <w:sz w:val="30"/>
          <w:szCs w:val="30"/>
        </w:rPr>
        <w:t xml:space="preserve">5.  Risks</w:t>
      </w:r>
    </w:p>
    <w:tbl>
      <w:tblPr>
        <w:tblW w:type="dxa" w:w="9026"/>
        <w:tblBorders>
          <w:top w:val="single" w:color="C9D3E0" w:sz="4"/>
          <w:left w:val="single" w:color="C9D3E0" w:sz="4"/>
          <w:bottom w:val="single" w:color="C9D3E0" w:sz="4"/>
          <w:right w:val="single" w:color="C9D3E0" w:sz="4"/>
          <w:insideH w:val="single" w:color="C9D3E0" w:sz="4"/>
          <w:insideV w:val="single" w:color="C9D3E0" w:sz="4"/>
        </w:tblBorders>
      </w:tblPr>
      <w:tblGrid>
        <w:gridCol w:w="2700"/>
        <w:gridCol w:w="6326"/>
      </w:tblGrid>
      <w:tr>
        <w:trPr>
          <w:tblHeader/>
        </w:trPr>
        <w:tc>
          <w:tcPr>
            <w:tcW w:type="dxa" w:w="2700"/>
            <w:shd w:fill="1F3864" w:color="auto" w:val="clear"/>
            <w:tcMar>
              <w:top w:type="dxa" w:w="100"/>
              <w:left w:type="dxa" w:w="130"/>
              <w:bottom w:type="dxa" w:w="100"/>
              <w:right w:type="dxa" w:w="130"/>
            </w:tcMar>
          </w:tcPr>
          <w:p>
            <w:pPr>
              <w:spacing w:after="0"/>
            </w:pPr>
            <w:r>
              <w:rPr>
                <w:b/>
                <w:bCs/>
                <w:color w:val="FFFFFF"/>
                <w:sz w:val="20"/>
                <w:szCs w:val="20"/>
              </w:rPr>
              <w:t xml:space="preserve">Risk</w:t>
            </w:r>
          </w:p>
        </w:tc>
        <w:tc>
          <w:tcPr>
            <w:tcW w:type="dxa" w:w="6326"/>
            <w:shd w:fill="1F3864" w:color="auto" w:val="clear"/>
            <w:tcMar>
              <w:top w:type="dxa" w:w="100"/>
              <w:left w:type="dxa" w:w="130"/>
              <w:bottom w:type="dxa" w:w="100"/>
              <w:right w:type="dxa" w:w="130"/>
            </w:tcMar>
          </w:tcPr>
          <w:p>
            <w:pPr>
              <w:spacing w:after="0"/>
            </w:pPr>
            <w:r>
              <w:rPr>
                <w:b/>
                <w:bCs/>
                <w:color w:val="FFFFFF"/>
                <w:sz w:val="20"/>
                <w:szCs w:val="20"/>
              </w:rPr>
              <w:t xml:space="preserve">Mitigation</w:t>
            </w:r>
          </w:p>
        </w:tc>
      </w:tr>
      <w:tr>
        <w:tc>
          <w:tcPr>
            <w:tcW w:type="dxa" w:w="2700"/>
            <w:tcMar>
              <w:top w:type="dxa" w:w="90"/>
              <w:left w:type="dxa" w:w="130"/>
              <w:bottom w:type="dxa" w:w="90"/>
              <w:right w:type="dxa" w:w="130"/>
            </w:tcMar>
          </w:tcPr>
          <w:p>
            <w:pPr>
              <w:spacing w:after="0" w:line="264"/>
            </w:pPr>
            <w:r>
              <w:rPr>
                <w:sz w:val="20"/>
                <w:szCs w:val="20"/>
              </w:rPr>
              <w:t xml:space="preserve">PDF extraction is garbage</w:t>
            </w:r>
          </w:p>
        </w:tc>
        <w:tc>
          <w:tcPr>
            <w:tcW w:type="dxa" w:w="6326"/>
            <w:tcMar>
              <w:top w:type="dxa" w:w="90"/>
              <w:left w:type="dxa" w:w="130"/>
              <w:bottom w:type="dxa" w:w="90"/>
              <w:right w:type="dxa" w:w="130"/>
            </w:tcMar>
          </w:tcPr>
          <w:p>
            <w:pPr>
              <w:spacing w:after="0" w:line="264"/>
            </w:pPr>
            <w:r>
              <w:rPr>
                <w:sz w:val="20"/>
                <w:szCs w:val="20"/>
              </w:rPr>
              <w:t xml:space="preserve">Choose universities by extraction quality in Phase 0; prefer HTML</w:t>
            </w:r>
          </w:p>
        </w:tc>
      </w:tr>
      <w:tr>
        <w:tc>
          <w:tcPr>
            <w:tcW w:type="dxa" w:w="2700"/>
            <w:shd w:fill="F7F9FC" w:color="auto" w:val="clear"/>
            <w:tcMar>
              <w:top w:type="dxa" w:w="90"/>
              <w:left w:type="dxa" w:w="130"/>
              <w:bottom w:type="dxa" w:w="90"/>
              <w:right w:type="dxa" w:w="130"/>
            </w:tcMar>
          </w:tcPr>
          <w:p>
            <w:pPr>
              <w:spacing w:after="0" w:line="264"/>
            </w:pPr>
            <w:r>
              <w:rPr>
                <w:sz w:val="20"/>
                <w:szCs w:val="20"/>
              </w:rPr>
              <w:t xml:space="preserve">LLM returns invalid JSON</w:t>
            </w:r>
          </w:p>
        </w:tc>
        <w:tc>
          <w:tcPr>
            <w:tcW w:type="dxa" w:w="6326"/>
            <w:shd w:fill="F7F9FC" w:color="auto" w:val="clear"/>
            <w:tcMar>
              <w:top w:type="dxa" w:w="90"/>
              <w:left w:type="dxa" w:w="130"/>
              <w:bottom w:type="dxa" w:w="90"/>
              <w:right w:type="dxa" w:w="130"/>
            </w:tcMar>
          </w:tcPr>
          <w:p>
            <w:pPr>
              <w:spacing w:after="0" w:line="264"/>
            </w:pPr>
            <w:r>
              <w:rPr>
                <w:sz w:val="20"/>
                <w:szCs w:val="20"/>
              </w:rPr>
              <w:t xml:space="preserve">JSON mode + Pydantic + one retry + fail loudly. Never silently accept bad output.</w:t>
            </w:r>
          </w:p>
        </w:tc>
      </w:tr>
      <w:tr>
        <w:tc>
          <w:tcPr>
            <w:tcW w:type="dxa" w:w="2700"/>
            <w:tcMar>
              <w:top w:type="dxa" w:w="90"/>
              <w:left w:type="dxa" w:w="130"/>
              <w:bottom w:type="dxa" w:w="90"/>
              <w:right w:type="dxa" w:w="130"/>
            </w:tcMar>
          </w:tcPr>
          <w:p>
            <w:pPr>
              <w:spacing w:after="0" w:line="264"/>
            </w:pPr>
            <w:r>
              <w:rPr>
                <w:sz w:val="20"/>
                <w:szCs w:val="20"/>
              </w:rPr>
              <w:t xml:space="preserve">NLI model weak on policy text</w:t>
            </w:r>
          </w:p>
        </w:tc>
        <w:tc>
          <w:tcPr>
            <w:tcW w:type="dxa" w:w="6326"/>
            <w:tcMar>
              <w:top w:type="dxa" w:w="90"/>
              <w:left w:type="dxa" w:w="130"/>
              <w:bottom w:type="dxa" w:w="90"/>
              <w:right w:type="dxa" w:w="130"/>
            </w:tcMar>
          </w:tcPr>
          <w:p>
            <w:pPr>
              <w:spacing w:after="0" w:line="264"/>
            </w:pPr>
            <w:r>
              <w:rPr>
                <w:sz w:val="20"/>
                <w:szCs w:val="20"/>
              </w:rPr>
              <w:t xml:space="preserve">Test in Phase 0, not week 6. Fallback: add the LLM-judge tier.</w:t>
            </w:r>
          </w:p>
        </w:tc>
      </w:tr>
      <w:tr>
        <w:tc>
          <w:tcPr>
            <w:tcW w:type="dxa" w:w="2700"/>
            <w:shd w:fill="F7F9FC" w:color="auto" w:val="clear"/>
            <w:tcMar>
              <w:top w:type="dxa" w:w="90"/>
              <w:left w:type="dxa" w:w="130"/>
              <w:bottom w:type="dxa" w:w="90"/>
              <w:right w:type="dxa" w:w="130"/>
            </w:tcMar>
          </w:tcPr>
          <w:p>
            <w:pPr>
              <w:spacing w:after="0" w:line="264"/>
            </w:pPr>
            <w:r>
              <w:rPr>
                <w:sz w:val="20"/>
                <w:szCs w:val="20"/>
              </w:rPr>
              <w:t xml:space="preserve">VRAM runs out</w:t>
            </w:r>
          </w:p>
        </w:tc>
        <w:tc>
          <w:tcPr>
            <w:tcW w:type="dxa" w:w="6326"/>
            <w:shd w:fill="F7F9FC" w:color="auto" w:val="clear"/>
            <w:tcMar>
              <w:top w:type="dxa" w:w="90"/>
              <w:left w:type="dxa" w:w="130"/>
              <w:bottom w:type="dxa" w:w="90"/>
              <w:right w:type="dxa" w:w="130"/>
            </w:tcMar>
          </w:tcPr>
          <w:p>
            <w:pPr>
              <w:spacing w:after="0" w:line="264"/>
            </w:pPr>
            <w:r>
              <w:rPr>
                <w:sz w:val="20"/>
                <w:szCs w:val="20"/>
              </w:rPr>
              <w:t xml:space="preserve">Qwen3 4B first; confirm embedder and NLI are on CPU</w:t>
            </w:r>
          </w:p>
        </w:tc>
      </w:tr>
      <w:tr>
        <w:tc>
          <w:tcPr>
            <w:tcW w:type="dxa" w:w="2700"/>
            <w:tcMar>
              <w:top w:type="dxa" w:w="90"/>
              <w:left w:type="dxa" w:w="130"/>
              <w:bottom w:type="dxa" w:w="90"/>
              <w:right w:type="dxa" w:w="130"/>
            </w:tcMar>
          </w:tcPr>
          <w:p>
            <w:pPr>
              <w:spacing w:after="0" w:line="264"/>
            </w:pPr>
            <w:r>
              <w:rPr>
                <w:sz w:val="20"/>
                <w:szCs w:val="20"/>
              </w:rPr>
              <w:t xml:space="preserve">Chunks wrong size</w:t>
            </w:r>
          </w:p>
        </w:tc>
        <w:tc>
          <w:tcPr>
            <w:tcW w:type="dxa" w:w="6326"/>
            <w:tcMar>
              <w:top w:type="dxa" w:w="90"/>
              <w:left w:type="dxa" w:w="130"/>
              <w:bottom w:type="dxa" w:w="90"/>
              <w:right w:type="dxa" w:w="130"/>
            </w:tcMar>
          </w:tcPr>
          <w:p>
            <w:pPr>
              <w:spacing w:after="0" w:line="264"/>
            </w:pPr>
            <w:r>
              <w:rPr>
                <w:sz w:val="20"/>
                <w:szCs w:val="20"/>
              </w:rPr>
              <w:t xml:space="preserve">Make it a config value; look at real chunks early</w:t>
            </w:r>
          </w:p>
        </w:tc>
      </w:tr>
      <w:tr>
        <w:tc>
          <w:tcPr>
            <w:tcW w:type="dxa" w:w="2700"/>
            <w:shd w:fill="F7F9FC" w:color="auto" w:val="clear"/>
            <w:tcMar>
              <w:top w:type="dxa" w:w="90"/>
              <w:left w:type="dxa" w:w="130"/>
              <w:bottom w:type="dxa" w:w="90"/>
              <w:right w:type="dxa" w:w="130"/>
            </w:tcMar>
          </w:tcPr>
          <w:p>
            <w:pPr>
              <w:spacing w:after="0" w:line="264"/>
            </w:pPr>
            <w:r>
              <w:rPr>
                <w:sz w:val="20"/>
                <w:szCs w:val="20"/>
              </w:rPr>
              <w:t xml:space="preserve">Scope creep</w:t>
            </w:r>
          </w:p>
        </w:tc>
        <w:tc>
          <w:tcPr>
            <w:tcW w:type="dxa" w:w="6326"/>
            <w:shd w:fill="F7F9FC" w:color="auto" w:val="clear"/>
            <w:tcMar>
              <w:top w:type="dxa" w:w="90"/>
              <w:left w:type="dxa" w:w="130"/>
              <w:bottom w:type="dxa" w:w="90"/>
              <w:right w:type="dxa" w:w="130"/>
            </w:tcMar>
          </w:tcPr>
          <w:p>
            <w:pPr>
              <w:spacing w:after="0" w:line="264"/>
            </w:pPr>
            <w:r>
              <w:rPr>
                <w:sz w:val="20"/>
                <w:szCs w:val="20"/>
              </w:rPr>
              <w:t xml:space="preserve">Reranker, re-retrieval loop, multi-hop, conversational memory, Neo4j are a </w:t>
            </w:r>
            <w:r>
              <w:rPr>
                <w:b/>
                <w:bCs/>
                <w:sz w:val="20"/>
                <w:szCs w:val="20"/>
              </w:rPr>
              <w:t xml:space="preserve">"no" list</w:t>
            </w:r>
            <w:r>
              <w:rPr>
                <w:sz w:val="20"/>
                <w:szCs w:val="20"/>
              </w:rPr>
              <w:t xml:space="preserve"> until the MVP works end-to-end</w:t>
            </w:r>
          </w:p>
        </w:tc>
      </w:tr>
    </w:tbl>
    <w:p>
      <w:pPr>
        <w:pStyle w:val="Heading1"/>
        <w:pBdr>
          <w:bottom w:val="single" w:color="C9D3E0" w:sz="8" w:space="6"/>
        </w:pBdr>
        <w:spacing w:after="160" w:before="360"/>
      </w:pPr>
      <w:r>
        <w:rPr>
          <w:b/>
          <w:bCs/>
          <w:color w:val="1F3864"/>
          <w:sz w:val="30"/>
          <w:szCs w:val="30"/>
        </w:rPr>
        <w:t xml:space="preserve">6.  Testing</w:t>
      </w:r>
    </w:p>
    <w:p>
      <w:pPr>
        <w:spacing w:after="140" w:line="288"/>
      </w:pPr>
      <w:r>
        <w:rPr>
          <w:rFonts w:ascii="Consolas" w:cs="Consolas" w:eastAsia="Consolas" w:hAnsi="Consolas"/>
          <w:color w:val="A03060"/>
          <w:sz w:val="19"/>
          <w:szCs w:val="19"/>
        </w:rPr>
        <w:t xml:space="preserve">pytest</w:t>
      </w:r>
      <w:r>
        <w:rPr>
          <w:sz w:val="21"/>
          <w:szCs w:val="21"/>
        </w:rPr>
        <w:t xml:space="preserve"> plus a ~15-line </w:t>
      </w:r>
      <w:r>
        <w:rPr>
          <w:rFonts w:ascii="Consolas" w:cs="Consolas" w:eastAsia="Consolas" w:hAnsi="Consolas"/>
          <w:color w:val="A03060"/>
          <w:sz w:val="19"/>
          <w:szCs w:val="19"/>
        </w:rPr>
        <w:t xml:space="preserve">FakeLLM</w:t>
      </w:r>
      <w:r>
        <w:rPr>
          <w:sz w:val="21"/>
          <w:szCs w:val="21"/>
        </w:rPr>
        <w:t xml:space="preserve"> fixture returning canned responses, so tests run with no GPU and no model.</w:t>
      </w:r>
    </w:p>
    <w:p>
      <w:pPr>
        <w:spacing w:after="140" w:line="288"/>
      </w:pPr>
      <w:r>
        <w:rPr>
          <w:sz w:val="21"/>
          <w:szCs w:val="21"/>
        </w:rPr>
        <w:t xml:space="preserve">Test the pure functions — chunk boundaries, citation ID parsing, numeric extraction, threshold logic, schema validation. Don't unit-test answer quality; that's what the evaluation harness is for.</w:t>
      </w:r>
    </w:p>
    <w:p>
      <w:pPr>
        <w:pStyle w:val="Heading1"/>
        <w:pBdr>
          <w:bottom w:val="single" w:color="C9D3E0" w:sz="8" w:space="6"/>
        </w:pBdr>
        <w:spacing w:after="160" w:before="360"/>
      </w:pPr>
      <w:r>
        <w:rPr>
          <w:b/>
          <w:bCs/>
          <w:color w:val="1F3864"/>
          <w:sz w:val="30"/>
          <w:szCs w:val="30"/>
        </w:rPr>
        <w:t xml:space="preserve">7.  Definition of Done</w:t>
      </w:r>
    </w:p>
    <w:p>
      <w:pPr>
        <w:pStyle w:val="ListParagraph"/>
        <w:numPr>
          <w:ilvl w:val="0"/>
          <w:numId w:val="2"/>
        </w:numPr>
        <w:spacing w:after="90" w:line="288"/>
      </w:pPr>
      <w:r>
        <w:rPr>
          <w:rFonts w:ascii="Consolas" w:cs="Consolas" w:eastAsia="Consolas" w:hAnsi="Consolas"/>
          <w:color w:val="A03060"/>
          <w:sz w:val="19"/>
          <w:szCs w:val="19"/>
        </w:rPr>
        <w:t xml:space="preserve">pytest</w:t>
      </w:r>
      <w:r>
        <w:rPr>
          <w:sz w:val="21"/>
          <w:szCs w:val="21"/>
        </w:rPr>
        <w:t xml:space="preserve"> passes without a GPU</w:t>
      </w:r>
    </w:p>
    <w:p>
      <w:pPr>
        <w:pStyle w:val="ListParagraph"/>
        <w:numPr>
          <w:ilvl w:val="0"/>
          <w:numId w:val="2"/>
        </w:numPr>
        <w:spacing w:after="90" w:line="288"/>
      </w:pPr>
      <w:r>
        <w:rPr>
          <w:sz w:val="21"/>
          <w:szCs w:val="21"/>
        </w:rPr>
        <w:t xml:space="preserve">One command each: rebuild corpus, build index, run evaluation</w:t>
      </w:r>
    </w:p>
    <w:p>
      <w:pPr>
        <w:pStyle w:val="ListParagraph"/>
        <w:numPr>
          <w:ilvl w:val="0"/>
          <w:numId w:val="2"/>
        </w:numPr>
        <w:spacing w:after="90" w:line="288"/>
      </w:pPr>
      <w:r>
        <w:rPr>
          <w:sz w:val="21"/>
          <w:szCs w:val="21"/>
        </w:rPr>
        <w:t xml:space="preserve">Streamlit and CLI give identical verdicts</w:t>
      </w:r>
    </w:p>
    <w:p>
      <w:pPr>
        <w:pStyle w:val="ListParagraph"/>
        <w:numPr>
          <w:ilvl w:val="0"/>
          <w:numId w:val="2"/>
        </w:numPr>
        <w:spacing w:after="90" w:line="288"/>
      </w:pPr>
      <w:r>
        <w:rPr>
          <w:sz w:val="21"/>
          <w:szCs w:val="21"/>
        </w:rPr>
        <w:t xml:space="preserve">The system </w:t>
      </w:r>
      <w:r>
        <w:rPr>
          <w:b/>
          <w:bCs/>
          <w:sz w:val="21"/>
          <w:szCs w:val="21"/>
        </w:rPr>
        <w:t xml:space="preserve">abstains</w:t>
      </w:r>
      <w:r>
        <w:rPr>
          <w:sz w:val="21"/>
          <w:szCs w:val="21"/>
        </w:rPr>
        <w:t xml:space="preserve"> on a question the corpus doesn't cover</w:t>
      </w:r>
    </w:p>
    <w:p>
      <w:pPr>
        <w:pStyle w:val="ListParagraph"/>
        <w:numPr>
          <w:ilvl w:val="0"/>
          <w:numId w:val="2"/>
        </w:numPr>
        <w:spacing w:after="90" w:line="288"/>
      </w:pPr>
      <w:r>
        <w:rPr>
          <w:sz w:val="21"/>
          <w:szCs w:val="21"/>
        </w:rPr>
        <w:t xml:space="preserve">The system </w:t>
      </w:r>
      <w:r>
        <w:rPr>
          <w:b/>
          <w:bCs/>
          <w:sz w:val="21"/>
          <w:szCs w:val="21"/>
        </w:rPr>
        <w:t xml:space="preserve">attributes a policy to the right university</w:t>
      </w:r>
      <w:r>
        <w:rPr>
          <w:sz w:val="21"/>
          <w:szCs w:val="21"/>
        </w:rPr>
        <w:t xml:space="preserve"> when two differ</w:t>
      </w:r>
    </w:p>
    <w:p>
      <w:pPr>
        <w:pStyle w:val="Heading1"/>
        <w:pBdr>
          <w:bottom w:val="single" w:color="C9D3E0" w:sz="8" w:space="6"/>
        </w:pBdr>
        <w:spacing w:after="160" w:before="360"/>
      </w:pPr>
      <w:r>
        <w:rPr>
          <w:b/>
          <w:bCs/>
          <w:color w:val="1F3864"/>
          <w:sz w:val="30"/>
          <w:szCs w:val="30"/>
        </w:rPr>
        <w:t xml:space="preserve">8.  If You Fall Behind</w:t>
      </w:r>
    </w:p>
    <w:p>
      <w:pPr>
        <w:spacing w:after="140" w:line="288"/>
      </w:pPr>
      <w:r>
        <w:rPr>
          <w:sz w:val="21"/>
          <w:szCs w:val="21"/>
        </w:rPr>
        <w:t xml:space="preserve">Cut in this order: hybrid retrieval → adversarial set down to 40 items and 3 categories (keep cross-university, numeric, unanswerable) → university filter in the UI.</w:t>
      </w:r>
    </w:p>
    <w:p>
      <w:pPr>
        <w:pBdr>
          <w:left w:val="single" w:color="E8A33D" w:sz="18" w:space="10"/>
        </w:pBdr>
        <w:shd w:fill="FFF4E5" w:color="auto" w:val="clear"/>
        <w:spacing w:after="160" w:before="160" w:line="288"/>
        <w:ind w:left="200"/>
      </w:pPr>
      <w:r>
        <w:rPr>
          <w:b/>
          <w:bCs/>
          <w:sz w:val="21"/>
          <w:szCs w:val="21"/>
        </w:rPr>
        <w:t xml:space="preserve">Never cut:</w:t>
      </w:r>
      <w:r>
        <w:rPr>
          <w:sz w:val="21"/>
          <w:szCs w:val="21"/>
        </w:rPr>
        <w:t xml:space="preserve"> the verifier, abstention, the claim-level evidence view, or the evaluation harness. Those four </w:t>
      </w:r>
      <w:r>
        <w:rPr>
          <w:b/>
          <w:bCs/>
          <w:sz w:val="21"/>
          <w:szCs w:val="21"/>
        </w:rPr>
        <w:t xml:space="preserve">are</w:t>
      </w:r>
      <w:r>
        <w:rPr>
          <w:sz w:val="21"/>
          <w:szCs w:val="21"/>
        </w:rPr>
        <w:t xml:space="preserve"> the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Verification System — Final Implementation Plan</dc:title>
  <dc:creator>Policy Verification System</dc:creator>
  <dc:description>Implementation plan for a local hallucination and citation verifier for policy question answering</dc:description>
  <cp:lastModifiedBy>Un-named</cp:lastModifiedBy>
  <cp:revision>1</cp:revision>
  <dcterms:created xsi:type="dcterms:W3CDTF">2026-08-12T19:19:12.209Z</dcterms:created>
  <dcterms:modified xsi:type="dcterms:W3CDTF">2026-08-12T19:19:12.210Z</dcterms:modified>
</cp:coreProperties>
</file>

<file path=docProps/custom.xml><?xml version="1.0" encoding="utf-8"?>
<Properties xmlns="http://schemas.openxmlformats.org/officeDocument/2006/custom-properties" xmlns:vt="http://schemas.openxmlformats.org/officeDocument/2006/docPropsVTypes"/>
</file>