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EC357B" w14:textId="35648616" w:rsidR="00A809DB" w:rsidRDefault="008933A6">
      <w:pPr>
        <w:rPr>
          <w:b/>
          <w:bCs/>
          <w:sz w:val="28"/>
          <w:szCs w:val="28"/>
          <w:u w:val="single"/>
        </w:rPr>
      </w:pPr>
      <w:r>
        <w:rPr>
          <w:b/>
          <w:bCs/>
          <w:sz w:val="28"/>
          <w:szCs w:val="28"/>
          <w:u w:val="single"/>
        </w:rPr>
        <w:t>REMEDIES</w:t>
      </w:r>
      <w:r w:rsidR="00893455" w:rsidRPr="00893455">
        <w:rPr>
          <w:b/>
          <w:bCs/>
          <w:sz w:val="28"/>
          <w:szCs w:val="28"/>
          <w:u w:val="single"/>
        </w:rPr>
        <w:t xml:space="preserve"> FOR TOMATO BACTERIAL SPOT:</w:t>
      </w:r>
    </w:p>
    <w:p w14:paraId="30E00EED" w14:textId="44648CAF" w:rsidR="008933A6" w:rsidRDefault="008933A6" w:rsidP="008933A6">
      <w:pPr>
        <w:pStyle w:val="trt0xe"/>
        <w:numPr>
          <w:ilvl w:val="0"/>
          <w:numId w:val="3"/>
        </w:numPr>
        <w:shd w:val="clear" w:color="auto" w:fill="FFFFFF"/>
        <w:spacing w:before="0" w:beforeAutospacing="0" w:after="60" w:afterAutospacing="0"/>
        <w:rPr>
          <w:rFonts w:ascii="Arial" w:hAnsi="Arial" w:cs="Arial"/>
          <w:color w:val="202124"/>
        </w:rPr>
      </w:pPr>
      <w:r>
        <w:rPr>
          <w:rFonts w:ascii="Arial" w:hAnsi="Arial" w:cs="Arial"/>
          <w:color w:val="202124"/>
        </w:rPr>
        <w:t>There are no cures for systemically infected plants and these plants should be discarded.</w:t>
      </w:r>
    </w:p>
    <w:p w14:paraId="4C841A91" w14:textId="77777777" w:rsidR="008933A6" w:rsidRDefault="008933A6" w:rsidP="008933A6">
      <w:pPr>
        <w:pStyle w:val="trt0xe"/>
        <w:numPr>
          <w:ilvl w:val="0"/>
          <w:numId w:val="3"/>
        </w:numPr>
        <w:shd w:val="clear" w:color="auto" w:fill="FFFFFF"/>
        <w:spacing w:before="0" w:beforeAutospacing="0" w:after="60" w:afterAutospacing="0"/>
        <w:rPr>
          <w:rFonts w:ascii="Arial" w:hAnsi="Arial" w:cs="Arial"/>
          <w:color w:val="202124"/>
        </w:rPr>
      </w:pPr>
      <w:r>
        <w:rPr>
          <w:rFonts w:ascii="Arial" w:hAnsi="Arial" w:cs="Arial"/>
          <w:color w:val="202124"/>
        </w:rPr>
        <w:t>Individual leaves with spots can be picked off and destroyed.</w:t>
      </w:r>
    </w:p>
    <w:p w14:paraId="6075EBAA" w14:textId="4BAB9262" w:rsidR="008933A6" w:rsidRPr="008933A6" w:rsidRDefault="008933A6" w:rsidP="008933A6">
      <w:pPr>
        <w:pStyle w:val="trt0xe"/>
        <w:numPr>
          <w:ilvl w:val="0"/>
          <w:numId w:val="3"/>
        </w:numPr>
        <w:shd w:val="clear" w:color="auto" w:fill="FFFFFF"/>
        <w:spacing w:before="0" w:beforeAutospacing="0" w:after="60" w:afterAutospacing="0"/>
        <w:rPr>
          <w:rFonts w:asciiTheme="minorHAnsi" w:hAnsiTheme="minorHAnsi" w:cstheme="minorHAnsi"/>
          <w:color w:val="202124"/>
          <w:sz w:val="28"/>
          <w:szCs w:val="28"/>
        </w:rPr>
      </w:pPr>
      <w:r>
        <w:rPr>
          <w:rFonts w:ascii="Lato" w:hAnsi="Lato"/>
          <w:color w:val="000000"/>
          <w:sz w:val="27"/>
          <w:szCs w:val="27"/>
          <w:shd w:val="clear" w:color="auto" w:fill="FFFFFF"/>
        </w:rPr>
        <w:t> </w:t>
      </w:r>
      <w:r w:rsidRPr="008933A6">
        <w:rPr>
          <w:rFonts w:asciiTheme="minorHAnsi" w:hAnsiTheme="minorHAnsi" w:cstheme="minorHAnsi"/>
          <w:color w:val="000000"/>
          <w:sz w:val="28"/>
          <w:szCs w:val="28"/>
          <w:shd w:val="clear" w:color="auto" w:fill="FFFFFF"/>
        </w:rPr>
        <w:t>Copper fungicides will deny bacterial spot growth for two to four weeks after application. Use this type of fungicide after planting the seeds but before moving the plants into the garden or field.</w:t>
      </w:r>
    </w:p>
    <w:p w14:paraId="101B9697" w14:textId="7AC43AE7" w:rsidR="008933A6" w:rsidRPr="008933A6" w:rsidRDefault="008933A6" w:rsidP="008933A6">
      <w:pPr>
        <w:pStyle w:val="trt0xe"/>
        <w:numPr>
          <w:ilvl w:val="0"/>
          <w:numId w:val="3"/>
        </w:numPr>
        <w:shd w:val="clear" w:color="auto" w:fill="FFFFFF"/>
        <w:spacing w:before="0" w:beforeAutospacing="0" w:after="60" w:afterAutospacing="0"/>
        <w:rPr>
          <w:rFonts w:asciiTheme="minorHAnsi" w:hAnsiTheme="minorHAnsi" w:cstheme="minorHAnsi"/>
          <w:color w:val="202124"/>
          <w:sz w:val="28"/>
          <w:szCs w:val="28"/>
        </w:rPr>
      </w:pPr>
      <w:r w:rsidRPr="008933A6">
        <w:rPr>
          <w:rFonts w:asciiTheme="minorHAnsi" w:hAnsiTheme="minorHAnsi" w:cstheme="minorHAnsi"/>
          <w:color w:val="000000"/>
          <w:sz w:val="28"/>
          <w:szCs w:val="28"/>
          <w:shd w:val="clear" w:color="auto" w:fill="FFFFFF"/>
        </w:rPr>
        <w:t xml:space="preserve">Sprays should be applied before and after rains but not during </w:t>
      </w:r>
      <w:r>
        <w:rPr>
          <w:rFonts w:asciiTheme="minorHAnsi" w:hAnsiTheme="minorHAnsi" w:cstheme="minorHAnsi"/>
          <w:color w:val="000000"/>
          <w:sz w:val="28"/>
          <w:szCs w:val="28"/>
          <w:shd w:val="clear" w:color="auto" w:fill="FFFFFF"/>
        </w:rPr>
        <w:t xml:space="preserve">the </w:t>
      </w:r>
      <w:r w:rsidRPr="008933A6">
        <w:rPr>
          <w:rFonts w:asciiTheme="minorHAnsi" w:hAnsiTheme="minorHAnsi" w:cstheme="minorHAnsi"/>
          <w:color w:val="000000"/>
          <w:sz w:val="28"/>
          <w:szCs w:val="28"/>
          <w:shd w:val="clear" w:color="auto" w:fill="FFFFFF"/>
        </w:rPr>
        <w:t>downfall. If bacterial spots are noticed, spray the plants for seven to 10 days, and again the day before transplanting. </w:t>
      </w:r>
    </w:p>
    <w:p w14:paraId="5514A76D" w14:textId="38C2E63A" w:rsidR="008933A6" w:rsidRPr="008933A6" w:rsidRDefault="008933A6" w:rsidP="008933A6">
      <w:pPr>
        <w:pStyle w:val="trt0xe"/>
        <w:numPr>
          <w:ilvl w:val="0"/>
          <w:numId w:val="3"/>
        </w:numPr>
        <w:shd w:val="clear" w:color="auto" w:fill="FFFFFF"/>
        <w:spacing w:before="0" w:beforeAutospacing="0" w:after="60" w:afterAutospacing="0"/>
        <w:rPr>
          <w:rFonts w:asciiTheme="minorHAnsi" w:hAnsiTheme="minorHAnsi" w:cstheme="minorHAnsi"/>
          <w:color w:val="202124"/>
          <w:sz w:val="28"/>
          <w:szCs w:val="28"/>
        </w:rPr>
      </w:pPr>
      <w:r w:rsidRPr="008933A6">
        <w:rPr>
          <w:rFonts w:asciiTheme="minorHAnsi" w:hAnsiTheme="minorHAnsi" w:cstheme="minorHAnsi"/>
          <w:color w:val="202124"/>
          <w:sz w:val="28"/>
          <w:szCs w:val="28"/>
          <w:shd w:val="clear" w:color="auto" w:fill="FFFFFF"/>
        </w:rPr>
        <w:t>Products containing iprodione, chlorothalonil, mancozeb, fludioxonil, azoxystrobin, or penthiopyrad typically provide good control of leaf spot diseases.</w:t>
      </w:r>
    </w:p>
    <w:p w14:paraId="212667BB" w14:textId="77777777" w:rsidR="00893455" w:rsidRPr="00893455" w:rsidRDefault="00893455">
      <w:pPr>
        <w:rPr>
          <w:b/>
          <w:bCs/>
          <w:sz w:val="28"/>
          <w:szCs w:val="28"/>
          <w:u w:val="single"/>
        </w:rPr>
      </w:pPr>
    </w:p>
    <w:sectPr w:rsidR="00893455" w:rsidRPr="008934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3D2994"/>
    <w:multiLevelType w:val="hybridMultilevel"/>
    <w:tmpl w:val="BDD4E4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43F60384"/>
    <w:multiLevelType w:val="hybridMultilevel"/>
    <w:tmpl w:val="079641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66423B23"/>
    <w:multiLevelType w:val="multilevel"/>
    <w:tmpl w:val="E3781B74"/>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num w:numId="1" w16cid:durableId="1663924452">
    <w:abstractNumId w:val="2"/>
  </w:num>
  <w:num w:numId="2" w16cid:durableId="181630695">
    <w:abstractNumId w:val="1"/>
  </w:num>
  <w:num w:numId="3" w16cid:durableId="600615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455"/>
    <w:rsid w:val="008933A6"/>
    <w:rsid w:val="00893455"/>
    <w:rsid w:val="00A809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E8A31"/>
  <w15:chartTrackingRefBased/>
  <w15:docId w15:val="{083D8234-2BA0-4DD5-B884-17A2B09C97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rt0xe">
    <w:name w:val="trt0xe"/>
    <w:basedOn w:val="Normal"/>
    <w:rsid w:val="008933A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40917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109</Words>
  <Characters>622</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01FM19MCA012</dc:creator>
  <cp:keywords/>
  <dc:description/>
  <cp:lastModifiedBy>01FM19MCA012</cp:lastModifiedBy>
  <cp:revision>1</cp:revision>
  <dcterms:created xsi:type="dcterms:W3CDTF">2022-06-07T13:21:00Z</dcterms:created>
  <dcterms:modified xsi:type="dcterms:W3CDTF">2022-06-07T13:31:00Z</dcterms:modified>
</cp:coreProperties>
</file>