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781" w:rsidRPr="008875C0" w:rsidRDefault="008875C0" w:rsidP="008875C0">
      <w:r w:rsidRPr="008875C0">
        <w:t>Seamless process to build a trustful relationship with client.</w:t>
      </w:r>
    </w:p>
    <w:sectPr w:rsidR="00E84781" w:rsidRPr="0088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75C0"/>
    <w:rsid w:val="008875C0"/>
    <w:rsid w:val="00E8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2021-07-13T19:02:00Z</dcterms:created>
  <dcterms:modified xsi:type="dcterms:W3CDTF">2021-07-13T19:03:00Z</dcterms:modified>
</cp:coreProperties>
</file>