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C4BE2" w14:textId="4AAFB904" w:rsidR="00AE0B53" w:rsidRDefault="003D50D2" w:rsidP="003D50D2">
      <w:pPr>
        <w:rPr>
          <w:b/>
          <w:bCs/>
        </w:rPr>
      </w:pPr>
      <w:r w:rsidRPr="003D50D2">
        <w:rPr>
          <w:b/>
          <w:bCs/>
        </w:rPr>
        <w:t>Why is prediction important across diverse fields, and how does it influence decision-making processes?</w:t>
      </w:r>
    </w:p>
    <w:p w14:paraId="3449F7A7" w14:textId="12ABC5D3" w:rsidR="003D50D2" w:rsidRDefault="003D50D2" w:rsidP="003D50D2">
      <w:r w:rsidRPr="003D50D2">
        <w:t xml:space="preserve">Prediction is crucial across diverse fields because it enables organizations to anticipate future events, trends, and </w:t>
      </w:r>
      <w:r w:rsidRPr="003D50D2">
        <w:t>behaviours</w:t>
      </w:r>
      <w:r w:rsidRPr="003D50D2">
        <w:t xml:space="preserve">, allowing for proactive decision-making. </w:t>
      </w:r>
      <w:r>
        <w:t xml:space="preserve">For example, in a previous module at NTU, we used predictive models to address the </w:t>
      </w:r>
      <w:r w:rsidRPr="003D50D2">
        <w:t>business problem of customer churn</w:t>
      </w:r>
      <w:r>
        <w:t xml:space="preserve"> in the telco industry</w:t>
      </w:r>
      <w:r w:rsidRPr="003D50D2">
        <w:t>.</w:t>
      </w:r>
      <w:r>
        <w:t xml:space="preserve"> Empowered with such data and insights, companies can make better decisions and gain competitive advantage over their competitors. </w:t>
      </w:r>
      <w:r w:rsidR="00256C6A">
        <w:t xml:space="preserve">In another, we used machine learning models to predict the diagnoses of heart disease in high-risk patients, not only to improve diagnoses accuracy but also to provide early intervention to ensure higher rates of positive outcomes in patients. </w:t>
      </w:r>
      <w:r>
        <w:t>There are also numerous applications i</w:t>
      </w:r>
      <w:r w:rsidRPr="003D50D2">
        <w:t>n fields such as finance, healthcare, marketing, and logistics, accurate predictions can lead to significant competitive advantages.</w:t>
      </w:r>
      <w:r>
        <w:t xml:space="preserve"> Below are just some examples of such applications. </w:t>
      </w:r>
    </w:p>
    <w:p w14:paraId="337276D6" w14:textId="398D8013" w:rsidR="003D50D2" w:rsidRPr="003D50D2" w:rsidRDefault="003D50D2" w:rsidP="003D50D2">
      <w:r w:rsidRPr="003D50D2">
        <w:rPr>
          <w:b/>
          <w:bCs/>
        </w:rPr>
        <w:t>Finance:</w:t>
      </w:r>
      <w:r w:rsidRPr="003D50D2">
        <w:t xml:space="preserve"> Predicting market trends and stock prices helps investors and traders make informed decisions, optimizing their portfolios and reducing risks.</w:t>
      </w:r>
    </w:p>
    <w:p w14:paraId="4EF63AD0" w14:textId="77777777" w:rsidR="003D50D2" w:rsidRDefault="003D50D2" w:rsidP="003D50D2">
      <w:r w:rsidRPr="003D50D2">
        <w:rPr>
          <w:b/>
          <w:bCs/>
        </w:rPr>
        <w:t>Healthcare:</w:t>
      </w:r>
      <w:r w:rsidRPr="003D50D2">
        <w:t xml:space="preserve"> Predictive models can forecast disease outbreaks or patient outcomes, enabling timely interventions and resource allocation.</w:t>
      </w:r>
    </w:p>
    <w:p w14:paraId="1364C10C" w14:textId="1B8EC3B2" w:rsidR="003D50D2" w:rsidRPr="003D50D2" w:rsidRDefault="003D50D2" w:rsidP="003D50D2">
      <w:r w:rsidRPr="003D50D2">
        <w:rPr>
          <w:b/>
          <w:bCs/>
        </w:rPr>
        <w:t>Marketing:</w:t>
      </w:r>
      <w:r w:rsidRPr="003D50D2">
        <w:t xml:space="preserve"> Predictive analytics can identify potential customer segments and forecast demand, helping businesses tailor their strategies to maximize sales and customer satisfaction.</w:t>
      </w:r>
    </w:p>
    <w:p w14:paraId="1C56795B" w14:textId="0057C93E" w:rsidR="003D50D2" w:rsidRDefault="003D50D2" w:rsidP="003D50D2">
      <w:r w:rsidRPr="003D50D2">
        <w:rPr>
          <w:b/>
          <w:bCs/>
        </w:rPr>
        <w:t>Logistics:</w:t>
      </w:r>
      <w:r w:rsidRPr="003D50D2">
        <w:t xml:space="preserve"> Predicting supply chain disruptions or demand fluctuations ensures efficient inventory management and reduces operational costs.</w:t>
      </w:r>
    </w:p>
    <w:p w14:paraId="41D63FC0" w14:textId="0D5D720B" w:rsidR="003D50D2" w:rsidRPr="003D50D2" w:rsidRDefault="003D50D2" w:rsidP="003D50D2">
      <w:r>
        <w:t>P</w:t>
      </w:r>
      <w:r w:rsidRPr="003D50D2">
        <w:t>redictions</w:t>
      </w:r>
      <w:r>
        <w:t xml:space="preserve"> can</w:t>
      </w:r>
      <w:r w:rsidRPr="003D50D2">
        <w:t xml:space="preserve"> guide strategic planning, risk management, and resource allocation. By anticipating future scenarios, businesses can devise contingency plans, optimize operations, and seize opportunities that align with their objectives.</w:t>
      </w:r>
    </w:p>
    <w:p w14:paraId="4CBF2BDA" w14:textId="77777777" w:rsidR="00256C6A" w:rsidRDefault="00256C6A" w:rsidP="003D50D2">
      <w:pPr>
        <w:rPr>
          <w:b/>
          <w:bCs/>
        </w:rPr>
      </w:pPr>
    </w:p>
    <w:p w14:paraId="7BA36F82" w14:textId="77777777" w:rsidR="00700FF3" w:rsidRDefault="00700FF3">
      <w:pPr>
        <w:rPr>
          <w:b/>
          <w:bCs/>
        </w:rPr>
      </w:pPr>
      <w:r>
        <w:rPr>
          <w:b/>
          <w:bCs/>
        </w:rPr>
        <w:br w:type="page"/>
      </w:r>
    </w:p>
    <w:p w14:paraId="5BEA3B7B" w14:textId="248E2162" w:rsidR="003D50D2" w:rsidRDefault="003D50D2" w:rsidP="003D50D2">
      <w:pPr>
        <w:rPr>
          <w:b/>
          <w:bCs/>
        </w:rPr>
      </w:pPr>
      <w:r w:rsidRPr="003D50D2">
        <w:rPr>
          <w:b/>
          <w:bCs/>
        </w:rPr>
        <w:lastRenderedPageBreak/>
        <w:t xml:space="preserve">What methods are commonly used to evaluate the effectiveness of prediction models? </w:t>
      </w:r>
    </w:p>
    <w:p w14:paraId="60A6DC58" w14:textId="77777777" w:rsidR="00700FF3" w:rsidRDefault="000138D8" w:rsidP="003D50D2">
      <w:r>
        <w:t xml:space="preserve">Different methods are used to evaluate the effectiveness of prediction models, depending on the dataset, the target variable and the model being used. </w:t>
      </w:r>
    </w:p>
    <w:p w14:paraId="22C24B8C" w14:textId="16610F21" w:rsidR="00700FF3" w:rsidRDefault="00700FF3" w:rsidP="003D50D2">
      <w:r>
        <w:t>F</w:t>
      </w:r>
      <w:r w:rsidR="000138D8">
        <w:t xml:space="preserve">or a classification model with </w:t>
      </w:r>
      <w:r>
        <w:t>categorical target</w:t>
      </w:r>
      <w:r w:rsidR="000138D8">
        <w:t xml:space="preserve"> variables</w:t>
      </w:r>
      <w:r>
        <w:t xml:space="preserve">, precision, recall, confusion matrices and F1-score may be used to evaluate the model. For binary classification models, </w:t>
      </w:r>
      <w:r w:rsidRPr="00700FF3">
        <w:t>Receiver Operating Characteristic (ROC) Curve and Area Under the Curve (AUC)</w:t>
      </w:r>
      <w:r>
        <w:t xml:space="preserve"> metrics can be used to evaluate the model. </w:t>
      </w:r>
    </w:p>
    <w:p w14:paraId="38ACC3F1" w14:textId="0926622E" w:rsidR="00256C6A" w:rsidRDefault="00700FF3" w:rsidP="003D50D2">
      <w:r>
        <w:t xml:space="preserve">With regards to regression models, </w:t>
      </w:r>
      <w:r w:rsidRPr="00700FF3">
        <w:t>Mean Squared Error (MSE)</w:t>
      </w:r>
      <w:r>
        <w:t xml:space="preserve">, </w:t>
      </w:r>
      <w:r w:rsidRPr="00700FF3">
        <w:t>Root Mean Squared Error (RMSE)</w:t>
      </w:r>
      <w:r>
        <w:t xml:space="preserve"> and </w:t>
      </w:r>
      <w:r w:rsidRPr="00700FF3">
        <w:t>R-squared (R²)</w:t>
      </w:r>
      <w:r>
        <w:t xml:space="preserve"> metrics can be used to evaluate the effectiveness of the prediction models.</w:t>
      </w:r>
    </w:p>
    <w:p w14:paraId="485F3280" w14:textId="72AD9E7E" w:rsidR="00700FF3" w:rsidRDefault="00700FF3" w:rsidP="003D50D2">
      <w:pPr>
        <w:rPr>
          <w:b/>
          <w:bCs/>
        </w:rPr>
      </w:pPr>
      <w:r>
        <w:t>There are numerous other metrics that can be applied depending on the specific dataset, target variable, and the model in question. However, the list is extensive, and my knowledge on some of these metrics is limited. Nonetheless, the methods mentioned above provide a solid foundation for evaluating most prediction models effectively</w:t>
      </w:r>
      <w:r>
        <w:t xml:space="preserve">  and I wish to extend my knowledge on these methods throughout the course.</w:t>
      </w:r>
    </w:p>
    <w:p w14:paraId="569EF60D" w14:textId="77777777" w:rsidR="00700FF3" w:rsidRDefault="00700FF3">
      <w:pPr>
        <w:rPr>
          <w:b/>
          <w:bCs/>
        </w:rPr>
      </w:pPr>
      <w:r>
        <w:rPr>
          <w:b/>
          <w:bCs/>
        </w:rPr>
        <w:br w:type="page"/>
      </w:r>
    </w:p>
    <w:p w14:paraId="726E39A3" w14:textId="47F9D64C" w:rsidR="003D50D2" w:rsidRDefault="003D50D2" w:rsidP="003D50D2">
      <w:pPr>
        <w:rPr>
          <w:b/>
          <w:bCs/>
        </w:rPr>
      </w:pPr>
      <w:r w:rsidRPr="003D50D2">
        <w:rPr>
          <w:b/>
          <w:bCs/>
        </w:rPr>
        <w:lastRenderedPageBreak/>
        <w:t>What role do emerging technologies like artificial intelligence and deep learning play in advancing prediction capabilities and applications?</w:t>
      </w:r>
    </w:p>
    <w:p w14:paraId="53DE58B3" w14:textId="323EB595" w:rsidR="00256C6A" w:rsidRPr="00256C6A" w:rsidRDefault="00256C6A" w:rsidP="00256C6A">
      <w:r w:rsidRPr="00256C6A">
        <w:t xml:space="preserve">Emerging technologies such as artificial intelligence (AI) and deep learning have revolutionized prediction capabilities and applications by enabling more accurate, complex, and scalable models. </w:t>
      </w:r>
      <w:r>
        <w:t>The following are some examples of the roles they can take.</w:t>
      </w:r>
    </w:p>
    <w:p w14:paraId="13FDA7A4" w14:textId="5CC3E04A" w:rsidR="00256C6A" w:rsidRPr="00256C6A" w:rsidRDefault="00256C6A" w:rsidP="00256C6A">
      <w:r w:rsidRPr="00256C6A">
        <w:rPr>
          <w:b/>
          <w:bCs/>
        </w:rPr>
        <w:t>Enhanced Accuracy:</w:t>
      </w:r>
      <w:r w:rsidRPr="00256C6A">
        <w:t xml:space="preserve"> AI and deep learning models can capture intricate patterns and relationships in data, often outperforming traditional statistical methods in accuracy. For example, deep neural networks have significantly improved image recognition, natural language processing, and time-series forecasting.</w:t>
      </w:r>
      <w:r>
        <w:t xml:space="preserve"> This can be used in scenarios where utmost accuracy is crucial such as healthcare as mentioned earlier.</w:t>
      </w:r>
    </w:p>
    <w:p w14:paraId="0515058A" w14:textId="2EDF7CCC" w:rsidR="00256C6A" w:rsidRPr="00256C6A" w:rsidRDefault="00256C6A" w:rsidP="00256C6A">
      <w:r w:rsidRPr="00256C6A">
        <w:rPr>
          <w:b/>
          <w:bCs/>
        </w:rPr>
        <w:t>Real-Time Predictions:</w:t>
      </w:r>
      <w:r w:rsidRPr="00256C6A">
        <w:t xml:space="preserve"> AI systems can process vast amounts of data in real-time, enabling dynamic predictions and quick decision-making, which is critical in areas like autonomous driving</w:t>
      </w:r>
      <w:r>
        <w:t xml:space="preserve"> and</w:t>
      </w:r>
      <w:r w:rsidRPr="00256C6A">
        <w:t xml:space="preserve"> financial trading</w:t>
      </w:r>
      <w:r>
        <w:t>. These applications will potentially aid users process and summarise vast amounts of data, which would have otherwise taken much longer, and make optimal decisions.</w:t>
      </w:r>
    </w:p>
    <w:p w14:paraId="12823323" w14:textId="01A7B214" w:rsidR="00256C6A" w:rsidRPr="00256C6A" w:rsidRDefault="00256C6A" w:rsidP="00256C6A">
      <w:r w:rsidRPr="00256C6A">
        <w:rPr>
          <w:b/>
          <w:bCs/>
        </w:rPr>
        <w:t>Handling Big Data:</w:t>
      </w:r>
      <w:r w:rsidRPr="00256C6A">
        <w:t xml:space="preserve"> Deep learning models can </w:t>
      </w:r>
      <w:r w:rsidRPr="00256C6A">
        <w:t>analyse</w:t>
      </w:r>
      <w:r w:rsidRPr="00256C6A">
        <w:t xml:space="preserve"> large datasets with many features</w:t>
      </w:r>
      <w:r>
        <w:t xml:space="preserve"> quickly. Previously, relationships and patterns in data which would have taken months or even years to unravel and discover is now being done in days or e</w:t>
      </w:r>
      <w:r w:rsidR="000138D8">
        <w:t xml:space="preserve">ven mere minutes with the help of machine learning. </w:t>
      </w:r>
      <w:r w:rsidR="000138D8" w:rsidRPr="00256C6A">
        <w:t xml:space="preserve">AI techniques can </w:t>
      </w:r>
      <w:r w:rsidR="000138D8">
        <w:t xml:space="preserve">now </w:t>
      </w:r>
      <w:r w:rsidR="000138D8" w:rsidRPr="00256C6A">
        <w:t>automatically identify relevant features and interactions in the data, reducing the need for manual intervention and enhancing model performance.</w:t>
      </w:r>
      <w:r w:rsidR="000138D8">
        <w:t xml:space="preserve"> With the compounding effect of technology, this will only become better with time.</w:t>
      </w:r>
    </w:p>
    <w:p w14:paraId="07EC4A12" w14:textId="6F088390" w:rsidR="00256C6A" w:rsidRPr="00256C6A" w:rsidRDefault="000138D8" w:rsidP="00256C6A">
      <w:r>
        <w:t>To conclude,</w:t>
      </w:r>
      <w:r w:rsidR="00256C6A" w:rsidRPr="00256C6A">
        <w:t xml:space="preserve"> AI and deep learning are pushing the boundaries of what prediction models can achieve, making them more applicable across a wide range of industries and use cases, ultimately leading to smarter, data-driven decision-making.</w:t>
      </w:r>
    </w:p>
    <w:p w14:paraId="2FAC146A" w14:textId="77777777" w:rsidR="003D50D2" w:rsidRPr="003D50D2" w:rsidRDefault="003D50D2" w:rsidP="003D50D2"/>
    <w:sectPr w:rsidR="003D50D2" w:rsidRPr="003D5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8D2DC7"/>
    <w:multiLevelType w:val="multilevel"/>
    <w:tmpl w:val="ADB0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708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D2"/>
    <w:rsid w:val="000138D8"/>
    <w:rsid w:val="001F4CAC"/>
    <w:rsid w:val="00256C6A"/>
    <w:rsid w:val="003D50D2"/>
    <w:rsid w:val="005F43C6"/>
    <w:rsid w:val="00700FF3"/>
    <w:rsid w:val="00715685"/>
    <w:rsid w:val="008542D9"/>
    <w:rsid w:val="00AE0B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F7E4"/>
  <w15:chartTrackingRefBased/>
  <w15:docId w15:val="{37675A5E-72DC-4A40-BD14-82F18757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0D2"/>
    <w:rPr>
      <w:rFonts w:eastAsiaTheme="majorEastAsia" w:cstheme="majorBidi"/>
      <w:color w:val="272727" w:themeColor="text1" w:themeTint="D8"/>
    </w:rPr>
  </w:style>
  <w:style w:type="paragraph" w:styleId="Title">
    <w:name w:val="Title"/>
    <w:basedOn w:val="Normal"/>
    <w:next w:val="Normal"/>
    <w:link w:val="TitleChar"/>
    <w:uiPriority w:val="10"/>
    <w:qFormat/>
    <w:rsid w:val="003D5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0D2"/>
    <w:pPr>
      <w:spacing w:before="160"/>
      <w:jc w:val="center"/>
    </w:pPr>
    <w:rPr>
      <w:i/>
      <w:iCs/>
      <w:color w:val="404040" w:themeColor="text1" w:themeTint="BF"/>
    </w:rPr>
  </w:style>
  <w:style w:type="character" w:customStyle="1" w:styleId="QuoteChar">
    <w:name w:val="Quote Char"/>
    <w:basedOn w:val="DefaultParagraphFont"/>
    <w:link w:val="Quote"/>
    <w:uiPriority w:val="29"/>
    <w:rsid w:val="003D50D2"/>
    <w:rPr>
      <w:i/>
      <w:iCs/>
      <w:color w:val="404040" w:themeColor="text1" w:themeTint="BF"/>
    </w:rPr>
  </w:style>
  <w:style w:type="paragraph" w:styleId="ListParagraph">
    <w:name w:val="List Paragraph"/>
    <w:basedOn w:val="Normal"/>
    <w:uiPriority w:val="34"/>
    <w:qFormat/>
    <w:rsid w:val="003D50D2"/>
    <w:pPr>
      <w:ind w:left="720"/>
      <w:contextualSpacing/>
    </w:pPr>
  </w:style>
  <w:style w:type="character" w:styleId="IntenseEmphasis">
    <w:name w:val="Intense Emphasis"/>
    <w:basedOn w:val="DefaultParagraphFont"/>
    <w:uiPriority w:val="21"/>
    <w:qFormat/>
    <w:rsid w:val="003D50D2"/>
    <w:rPr>
      <w:i/>
      <w:iCs/>
      <w:color w:val="0F4761" w:themeColor="accent1" w:themeShade="BF"/>
    </w:rPr>
  </w:style>
  <w:style w:type="paragraph" w:styleId="IntenseQuote">
    <w:name w:val="Intense Quote"/>
    <w:basedOn w:val="Normal"/>
    <w:next w:val="Normal"/>
    <w:link w:val="IntenseQuoteChar"/>
    <w:uiPriority w:val="30"/>
    <w:qFormat/>
    <w:rsid w:val="003D5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0D2"/>
    <w:rPr>
      <w:i/>
      <w:iCs/>
      <w:color w:val="0F4761" w:themeColor="accent1" w:themeShade="BF"/>
    </w:rPr>
  </w:style>
  <w:style w:type="character" w:styleId="IntenseReference">
    <w:name w:val="Intense Reference"/>
    <w:basedOn w:val="DefaultParagraphFont"/>
    <w:uiPriority w:val="32"/>
    <w:qFormat/>
    <w:rsid w:val="003D50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818599">
      <w:bodyDiv w:val="1"/>
      <w:marLeft w:val="0"/>
      <w:marRight w:val="0"/>
      <w:marTop w:val="0"/>
      <w:marBottom w:val="0"/>
      <w:divBdr>
        <w:top w:val="none" w:sz="0" w:space="0" w:color="auto"/>
        <w:left w:val="none" w:sz="0" w:space="0" w:color="auto"/>
        <w:bottom w:val="none" w:sz="0" w:space="0" w:color="auto"/>
        <w:right w:val="none" w:sz="0" w:space="0" w:color="auto"/>
      </w:divBdr>
    </w:div>
    <w:div w:id="1352798627">
      <w:bodyDiv w:val="1"/>
      <w:marLeft w:val="0"/>
      <w:marRight w:val="0"/>
      <w:marTop w:val="0"/>
      <w:marBottom w:val="0"/>
      <w:divBdr>
        <w:top w:val="none" w:sz="0" w:space="0" w:color="auto"/>
        <w:left w:val="none" w:sz="0" w:space="0" w:color="auto"/>
        <w:bottom w:val="none" w:sz="0" w:space="0" w:color="auto"/>
        <w:right w:val="none" w:sz="0" w:space="0" w:color="auto"/>
      </w:divBdr>
    </w:div>
    <w:div w:id="1626934908">
      <w:bodyDiv w:val="1"/>
      <w:marLeft w:val="0"/>
      <w:marRight w:val="0"/>
      <w:marTop w:val="0"/>
      <w:marBottom w:val="0"/>
      <w:divBdr>
        <w:top w:val="none" w:sz="0" w:space="0" w:color="auto"/>
        <w:left w:val="none" w:sz="0" w:space="0" w:color="auto"/>
        <w:bottom w:val="none" w:sz="0" w:space="0" w:color="auto"/>
        <w:right w:val="none" w:sz="0" w:space="0" w:color="auto"/>
      </w:divBdr>
    </w:div>
    <w:div w:id="185718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abhishekh pandey</dc:creator>
  <cp:keywords/>
  <dc:description/>
  <cp:lastModifiedBy>abhishekh pandey</cp:lastModifiedBy>
  <cp:revision>1</cp:revision>
  <dcterms:created xsi:type="dcterms:W3CDTF">2024-08-31T10:48:00Z</dcterms:created>
  <dcterms:modified xsi:type="dcterms:W3CDTF">2024-08-31T11:29:00Z</dcterms:modified>
</cp:coreProperties>
</file>