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38D5" w14:textId="77777777" w:rsidR="007A262A" w:rsidRDefault="00000000">
      <w:pPr>
        <w:spacing w:after="142" w:line="259" w:lineRule="auto"/>
        <w:ind w:left="24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3E1DC9" wp14:editId="3009942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A85071C" wp14:editId="5C6EBBC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A262A" w14:paraId="70E677AE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817E5" w14:textId="77777777" w:rsidR="007A262A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9A832" w14:textId="7561B8C7" w:rsidR="007A262A" w:rsidRDefault="008940AD">
            <w:pPr>
              <w:spacing w:line="259" w:lineRule="auto"/>
            </w:pPr>
            <w:r w:rsidRPr="008940AD">
              <w:t>1</w:t>
            </w:r>
            <w:r w:rsidR="00D451A5">
              <w:t>9</w:t>
            </w:r>
            <w:r w:rsidRPr="008940AD">
              <w:t xml:space="preserve"> June 2025</w:t>
            </w:r>
          </w:p>
        </w:tc>
      </w:tr>
      <w:tr w:rsidR="007A262A" w14:paraId="32FD2D75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A2F3E" w14:textId="77777777" w:rsidR="007A262A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3400E" w14:textId="285B5020" w:rsidR="007A262A" w:rsidRDefault="008940AD">
            <w:pPr>
              <w:spacing w:line="259" w:lineRule="auto"/>
            </w:pPr>
            <w:r w:rsidRPr="008940AD">
              <w:t>SWTID1749712812</w:t>
            </w:r>
          </w:p>
        </w:tc>
      </w:tr>
      <w:tr w:rsidR="007A262A" w14:paraId="48CAD353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5A936" w14:textId="77777777" w:rsidR="007A262A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C836D" w14:textId="75E680DA" w:rsidR="007A262A" w:rsidRDefault="008940AD">
            <w:pPr>
              <w:spacing w:line="259" w:lineRule="auto"/>
            </w:pPr>
            <w:r w:rsidRPr="008940AD">
              <w:t xml:space="preserve">Unlocking Silent Signals: Decoding Body Language with </w:t>
            </w:r>
            <w:proofErr w:type="spellStart"/>
            <w:r w:rsidRPr="008940AD">
              <w:t>Mediapipe</w:t>
            </w:r>
            <w:proofErr w:type="spellEnd"/>
          </w:p>
        </w:tc>
      </w:tr>
      <w:tr w:rsidR="007A262A" w14:paraId="32C07EA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9F21E" w14:textId="77777777" w:rsidR="007A262A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A3002" w14:textId="77777777" w:rsidR="007A262A" w:rsidRDefault="00000000">
            <w:pPr>
              <w:spacing w:line="259" w:lineRule="auto"/>
            </w:pPr>
            <w:r>
              <w:t>6 Marks</w:t>
            </w:r>
          </w:p>
        </w:tc>
      </w:tr>
    </w:tbl>
    <w:p w14:paraId="1DC8139B" w14:textId="4FE70DE6" w:rsidR="007A262A" w:rsidRDefault="00000000">
      <w:pPr>
        <w:spacing w:after="213" w:line="259" w:lineRule="auto"/>
        <w:rPr>
          <w:b/>
        </w:rPr>
      </w:pPr>
      <w:r>
        <w:rPr>
          <w:b/>
        </w:rPr>
        <w:t>Model Selection Report</w:t>
      </w:r>
      <w:r w:rsidR="008940AD">
        <w:rPr>
          <w:b/>
        </w:rPr>
        <w:t>:</w:t>
      </w:r>
    </w:p>
    <w:p w14:paraId="61A84976" w14:textId="664CF53F" w:rsidR="008940AD" w:rsidRDefault="008940AD" w:rsidP="008940AD">
      <w:r w:rsidRPr="008940AD">
        <w:t xml:space="preserve">In this project, multiple machine learning models were implemented to classify body language gestures based on landmark data extracted using </w:t>
      </w:r>
      <w:proofErr w:type="spellStart"/>
      <w:r w:rsidRPr="008940AD">
        <w:t>Mediapipe</w:t>
      </w:r>
      <w:proofErr w:type="spellEnd"/>
      <w:r w:rsidRPr="008940AD">
        <w:t xml:space="preserve">. The models were evaluated using </w:t>
      </w:r>
      <w:r w:rsidRPr="008940AD">
        <w:rPr>
          <w:b/>
          <w:bCs/>
        </w:rPr>
        <w:t>accuracy</w:t>
      </w:r>
      <w:r w:rsidRPr="008940AD">
        <w:t xml:space="preserve"> as the primary metric. The following table provides a comparative analysis.</w:t>
      </w:r>
    </w:p>
    <w:tbl>
      <w:tblPr>
        <w:tblStyle w:val="TableGrid"/>
        <w:tblpPr w:vertAnchor="page" w:horzAnchor="margin" w:tblpY="7118"/>
        <w:tblOverlap w:val="never"/>
        <w:tblW w:w="9240" w:type="dxa"/>
        <w:tblInd w:w="0" w:type="dxa"/>
        <w:tblCellMar>
          <w:top w:w="175" w:type="dxa"/>
          <w:left w:w="95" w:type="dxa"/>
          <w:bottom w:w="25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4040"/>
        <w:gridCol w:w="2120"/>
        <w:gridCol w:w="1920"/>
      </w:tblGrid>
      <w:tr w:rsidR="008940AD" w14:paraId="33022EE8" w14:textId="77777777" w:rsidTr="008940AD">
        <w:trPr>
          <w:trHeight w:val="16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266DB" w14:textId="77777777" w:rsidR="008940AD" w:rsidRDefault="008940AD" w:rsidP="008940AD">
            <w:pPr>
              <w:spacing w:line="259" w:lineRule="auto"/>
              <w:ind w:left="153"/>
            </w:pPr>
            <w:r>
              <w:rPr>
                <w:b/>
                <w:color w:val="0D0D0D"/>
              </w:rPr>
              <w:t>Model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108BC5" w14:textId="77777777" w:rsidR="008940AD" w:rsidRDefault="008940AD" w:rsidP="008940AD">
            <w:pPr>
              <w:spacing w:line="259" w:lineRule="auto"/>
              <w:ind w:left="15"/>
              <w:jc w:val="center"/>
            </w:pPr>
            <w:r>
              <w:rPr>
                <w:b/>
                <w:color w:val="0D0D0D"/>
              </w:rPr>
              <w:t>Description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EBE7D" w14:textId="77777777" w:rsidR="008940AD" w:rsidRDefault="008940AD" w:rsidP="008940AD">
            <w:pPr>
              <w:spacing w:line="259" w:lineRule="auto"/>
              <w:ind w:left="52"/>
            </w:pPr>
            <w:r>
              <w:rPr>
                <w:b/>
                <w:color w:val="0D0D0D"/>
              </w:rPr>
              <w:t>Hyperparameters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E848B" w14:textId="77777777" w:rsidR="008940AD" w:rsidRDefault="008940AD" w:rsidP="008940AD">
            <w:pPr>
              <w:spacing w:after="50" w:line="259" w:lineRule="auto"/>
              <w:ind w:left="30"/>
              <w:jc w:val="center"/>
            </w:pPr>
            <w:r>
              <w:rPr>
                <w:b/>
                <w:color w:val="0D0D0D"/>
              </w:rPr>
              <w:t>Performance</w:t>
            </w:r>
          </w:p>
          <w:p w14:paraId="7CDFBF1B" w14:textId="77777777" w:rsidR="008940AD" w:rsidRDefault="008940AD" w:rsidP="008940AD">
            <w:pPr>
              <w:spacing w:after="57" w:line="259" w:lineRule="auto"/>
              <w:ind w:left="30"/>
              <w:jc w:val="center"/>
            </w:pPr>
            <w:r>
              <w:rPr>
                <w:b/>
                <w:color w:val="0D0D0D"/>
              </w:rPr>
              <w:t>Metric (e.g.,</w:t>
            </w:r>
          </w:p>
          <w:p w14:paraId="2EB35D54" w14:textId="77777777" w:rsidR="008940AD" w:rsidRDefault="008940AD" w:rsidP="008940AD">
            <w:pPr>
              <w:spacing w:after="23" w:line="259" w:lineRule="auto"/>
              <w:ind w:left="30"/>
              <w:jc w:val="center"/>
            </w:pPr>
            <w:r>
              <w:rPr>
                <w:b/>
                <w:color w:val="0D0D0D"/>
              </w:rPr>
              <w:t>Accuracy, F1</w:t>
            </w:r>
          </w:p>
          <w:p w14:paraId="3210365C" w14:textId="77777777" w:rsidR="008940AD" w:rsidRDefault="008940AD" w:rsidP="008940AD">
            <w:pPr>
              <w:spacing w:line="259" w:lineRule="auto"/>
              <w:ind w:left="30"/>
              <w:jc w:val="center"/>
            </w:pPr>
            <w:r>
              <w:rPr>
                <w:b/>
                <w:color w:val="0D0D0D"/>
              </w:rPr>
              <w:t>Score)</w:t>
            </w:r>
          </w:p>
        </w:tc>
      </w:tr>
      <w:tr w:rsidR="008940AD" w14:paraId="41C2B6BE" w14:textId="77777777" w:rsidTr="008940AD">
        <w:trPr>
          <w:trHeight w:val="19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E38B2" w14:textId="77777777" w:rsidR="008940AD" w:rsidRDefault="008940AD" w:rsidP="008940AD">
            <w:pPr>
              <w:spacing w:after="17" w:line="259" w:lineRule="auto"/>
            </w:pPr>
            <w:r>
              <w:rPr>
                <w:color w:val="0D0D0D"/>
              </w:rPr>
              <w:t>Random</w:t>
            </w:r>
          </w:p>
          <w:p w14:paraId="0361EA45" w14:textId="77777777" w:rsidR="008940AD" w:rsidRDefault="008940AD" w:rsidP="008940AD">
            <w:pPr>
              <w:spacing w:line="259" w:lineRule="auto"/>
            </w:pPr>
            <w:r>
              <w:rPr>
                <w:color w:val="0D0D0D"/>
              </w:rPr>
              <w:t>Forest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183B" w14:textId="77777777" w:rsidR="008940AD" w:rsidRDefault="008940AD" w:rsidP="008940AD">
            <w:pPr>
              <w:spacing w:line="259" w:lineRule="auto"/>
              <w:ind w:left="10"/>
            </w:pPr>
            <w:r w:rsidRPr="008940AD">
              <w:rPr>
                <w:color w:val="0D0D0D"/>
              </w:rPr>
              <w:t>Ensemble of decision trees; handles complex body language patterns; resistant to overfitting; interpretable.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6DFE" w14:textId="77777777" w:rsidR="008940AD" w:rsidRDefault="008940AD" w:rsidP="008940AD">
            <w:pPr>
              <w:spacing w:line="259" w:lineRule="auto"/>
              <w:ind w:left="5"/>
            </w:pPr>
            <w:proofErr w:type="spellStart"/>
            <w:r w:rsidRPr="008940AD">
              <w:rPr>
                <w:color w:val="0D0D0D"/>
              </w:rPr>
              <w:t>n_estimators</w:t>
            </w:r>
            <w:proofErr w:type="spellEnd"/>
            <w:r w:rsidRPr="008940AD">
              <w:rPr>
                <w:color w:val="0D0D0D"/>
              </w:rPr>
              <w:t>=100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8BF4" w14:textId="77777777" w:rsidR="008940AD" w:rsidRDefault="008940AD" w:rsidP="008940AD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7D04F1F1" w14:textId="77777777" w:rsidR="008940AD" w:rsidRDefault="008940AD" w:rsidP="008940AD">
            <w:pPr>
              <w:spacing w:line="259" w:lineRule="auto"/>
              <w:ind w:left="15"/>
            </w:pPr>
            <w:r>
              <w:rPr>
                <w:color w:val="0D0D0D"/>
              </w:rPr>
              <w:t>85%</w:t>
            </w:r>
          </w:p>
        </w:tc>
      </w:tr>
      <w:tr w:rsidR="008940AD" w14:paraId="7FFA9216" w14:textId="77777777" w:rsidTr="008940AD">
        <w:trPr>
          <w:trHeight w:val="16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6B2A" w14:textId="77777777" w:rsidR="008940AD" w:rsidRDefault="008940AD" w:rsidP="008940AD">
            <w:pPr>
              <w:spacing w:after="17" w:line="259" w:lineRule="auto"/>
            </w:pPr>
            <w:r>
              <w:rPr>
                <w:color w:val="0D0D0D"/>
              </w:rPr>
              <w:t>Decision</w:t>
            </w:r>
          </w:p>
          <w:p w14:paraId="46C129C9" w14:textId="77777777" w:rsidR="008940AD" w:rsidRDefault="008940AD" w:rsidP="008940AD">
            <w:pPr>
              <w:spacing w:line="259" w:lineRule="auto"/>
            </w:pPr>
            <w:r>
              <w:rPr>
                <w:color w:val="0D0D0D"/>
              </w:rPr>
              <w:t>Tree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E3B3" w14:textId="77777777" w:rsidR="008940AD" w:rsidRDefault="008940AD" w:rsidP="008940AD">
            <w:pPr>
              <w:spacing w:line="259" w:lineRule="auto"/>
              <w:ind w:left="10"/>
            </w:pPr>
            <w:r w:rsidRPr="008940AD">
              <w:rPr>
                <w:color w:val="0D0D0D"/>
              </w:rPr>
              <w:t>Simple and interpretable; captures basic gesture logic, useful for fast testing and smaller datasets.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4882" w14:textId="77777777" w:rsidR="008940AD" w:rsidRDefault="008940AD" w:rsidP="008940AD">
            <w:pPr>
              <w:spacing w:line="259" w:lineRule="auto"/>
              <w:ind w:left="5"/>
            </w:pPr>
            <w:proofErr w:type="spellStart"/>
            <w:r w:rsidRPr="008940AD">
              <w:rPr>
                <w:color w:val="0D0D0D"/>
              </w:rPr>
              <w:t>max_depth</w:t>
            </w:r>
            <w:proofErr w:type="spellEnd"/>
            <w:r w:rsidRPr="008940AD">
              <w:rPr>
                <w:color w:val="0D0D0D"/>
              </w:rPr>
              <w:t>=5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26E15" w14:textId="77777777" w:rsidR="008940AD" w:rsidRDefault="008940AD" w:rsidP="008940AD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7A35E0B6" w14:textId="77777777" w:rsidR="008940AD" w:rsidRDefault="008940AD" w:rsidP="008940AD">
            <w:pPr>
              <w:spacing w:line="259" w:lineRule="auto"/>
              <w:ind w:left="15"/>
            </w:pPr>
            <w:r>
              <w:rPr>
                <w:color w:val="0D0D0D"/>
              </w:rPr>
              <w:t>81%</w:t>
            </w:r>
          </w:p>
        </w:tc>
      </w:tr>
      <w:tr w:rsidR="008940AD" w14:paraId="122E56D4" w14:textId="77777777" w:rsidTr="008940AD">
        <w:trPr>
          <w:trHeight w:val="10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4C74" w14:textId="77777777" w:rsidR="008940AD" w:rsidRDefault="008940AD" w:rsidP="008940AD">
            <w:pPr>
              <w:spacing w:line="259" w:lineRule="auto"/>
            </w:pPr>
            <w:r>
              <w:rPr>
                <w:color w:val="0D0D0D"/>
              </w:rPr>
              <w:lastRenderedPageBreak/>
              <w:t>KNN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8DEB9" w14:textId="77777777" w:rsidR="008940AD" w:rsidRDefault="008940AD" w:rsidP="008940AD">
            <w:pPr>
              <w:spacing w:line="259" w:lineRule="auto"/>
              <w:ind w:left="10"/>
            </w:pPr>
            <w:r w:rsidRPr="008940AD">
              <w:rPr>
                <w:color w:val="0D0D0D"/>
              </w:rPr>
              <w:t>Classifies based on nearby pose vectors; effective for small datasets but sensitive to noise and scale.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3E38" w14:textId="77777777" w:rsidR="008940AD" w:rsidRDefault="008940AD" w:rsidP="008940AD">
            <w:pPr>
              <w:spacing w:line="259" w:lineRule="auto"/>
              <w:ind w:left="5"/>
            </w:pPr>
            <w:proofErr w:type="spellStart"/>
            <w:r w:rsidRPr="008940AD">
              <w:rPr>
                <w:color w:val="0D0D0D"/>
              </w:rPr>
              <w:t>n_neighbors</w:t>
            </w:r>
            <w:proofErr w:type="spellEnd"/>
            <w:r w:rsidRPr="008940AD">
              <w:rPr>
                <w:color w:val="0D0D0D"/>
              </w:rPr>
              <w:t>=5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0AA1C" w14:textId="77777777" w:rsidR="008940AD" w:rsidRDefault="008940AD" w:rsidP="008940AD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765ABDC0" w14:textId="77777777" w:rsidR="008940AD" w:rsidRDefault="008940AD" w:rsidP="008940AD">
            <w:pPr>
              <w:spacing w:line="259" w:lineRule="auto"/>
              <w:ind w:left="15"/>
            </w:pPr>
            <w:r>
              <w:rPr>
                <w:color w:val="0D0D0D"/>
              </w:rPr>
              <w:t>70%</w:t>
            </w:r>
          </w:p>
        </w:tc>
      </w:tr>
    </w:tbl>
    <w:tbl>
      <w:tblPr>
        <w:tblStyle w:val="TableGrid"/>
        <w:tblpPr w:leftFromText="180" w:rightFromText="180" w:vertAnchor="text" w:horzAnchor="margin" w:tblpY="-7"/>
        <w:tblW w:w="9240" w:type="dxa"/>
        <w:tblInd w:w="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4040"/>
        <w:gridCol w:w="2120"/>
        <w:gridCol w:w="1920"/>
      </w:tblGrid>
      <w:tr w:rsidR="008940AD" w14:paraId="6ECD30DF" w14:textId="77777777" w:rsidTr="008940AD">
        <w:trPr>
          <w:trHeight w:val="16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B364" w14:textId="77777777" w:rsidR="008940AD" w:rsidRDefault="008940AD" w:rsidP="008940AD">
            <w:pPr>
              <w:spacing w:after="17" w:line="259" w:lineRule="auto"/>
            </w:pPr>
            <w:r>
              <w:rPr>
                <w:color w:val="0D0D0D"/>
              </w:rPr>
              <w:t>Gradient</w:t>
            </w:r>
          </w:p>
          <w:p w14:paraId="5696D752" w14:textId="77777777" w:rsidR="008940AD" w:rsidRDefault="008940AD" w:rsidP="008940AD">
            <w:pPr>
              <w:spacing w:line="259" w:lineRule="auto"/>
            </w:pPr>
            <w:r>
              <w:rPr>
                <w:color w:val="0D0D0D"/>
              </w:rPr>
              <w:t>Boosting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F5661" w14:textId="77777777" w:rsidR="008940AD" w:rsidRDefault="008940AD" w:rsidP="008940AD">
            <w:pPr>
              <w:spacing w:line="259" w:lineRule="auto"/>
              <w:ind w:left="10"/>
            </w:pPr>
            <w:r w:rsidRPr="008940AD">
              <w:rPr>
                <w:color w:val="0D0D0D"/>
              </w:rPr>
              <w:t>Boosted decision trees; strong generalization; better separation in confusing gesture zones (e.g., Angry vs. Victory).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AF29" w14:textId="77777777" w:rsidR="008940AD" w:rsidRDefault="008940AD" w:rsidP="008940AD">
            <w:pPr>
              <w:spacing w:line="259" w:lineRule="auto"/>
              <w:ind w:left="5"/>
            </w:pPr>
            <w:proofErr w:type="spellStart"/>
            <w:r w:rsidRPr="008940AD">
              <w:rPr>
                <w:color w:val="0D0D0D"/>
              </w:rPr>
              <w:t>learning_rate</w:t>
            </w:r>
            <w:proofErr w:type="spellEnd"/>
            <w:r w:rsidRPr="008940AD">
              <w:rPr>
                <w:color w:val="0D0D0D"/>
              </w:rPr>
              <w:t>=0.1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9B5B3" w14:textId="77777777" w:rsidR="008940AD" w:rsidRDefault="008940AD" w:rsidP="008940AD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425C6CF8" w14:textId="77777777" w:rsidR="008940AD" w:rsidRDefault="008940AD" w:rsidP="008940AD">
            <w:pPr>
              <w:spacing w:line="259" w:lineRule="auto"/>
              <w:ind w:left="15"/>
            </w:pPr>
            <w:r>
              <w:rPr>
                <w:color w:val="0D0D0D"/>
              </w:rPr>
              <w:t>83%</w:t>
            </w:r>
          </w:p>
        </w:tc>
      </w:tr>
    </w:tbl>
    <w:p w14:paraId="1FA4DE9A" w14:textId="23298EF8" w:rsidR="007A262A" w:rsidRDefault="00000000">
      <w:r>
        <w:br w:type="page"/>
      </w:r>
    </w:p>
    <w:p w14:paraId="12FC83C1" w14:textId="77777777" w:rsidR="007A262A" w:rsidRDefault="00000000">
      <w:pPr>
        <w:spacing w:after="835" w:line="259" w:lineRule="auto"/>
        <w:ind w:left="-1440" w:right="1055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F27806A" wp14:editId="49762D4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5B42DFF" wp14:editId="7C557FB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3932" w14:textId="77777777" w:rsidR="003405B5" w:rsidRDefault="003405B5"/>
    <w:sectPr w:rsidR="003405B5">
      <w:pgSz w:w="12240" w:h="15840"/>
      <w:pgMar w:top="1530" w:right="1683" w:bottom="17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2A"/>
    <w:rsid w:val="00034BC7"/>
    <w:rsid w:val="003405B5"/>
    <w:rsid w:val="007A262A"/>
    <w:rsid w:val="008940AD"/>
    <w:rsid w:val="00A64D1D"/>
    <w:rsid w:val="00D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8726"/>
  <w15:docId w15:val="{9C586341-CADD-4CF1-973C-ED380292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05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subject/>
  <dc:creator>K V Sai Sri Harsha</dc:creator>
  <cp:keywords/>
  <cp:lastModifiedBy>K V Sai Sri Harsha</cp:lastModifiedBy>
  <cp:revision>3</cp:revision>
  <dcterms:created xsi:type="dcterms:W3CDTF">2025-06-18T14:09:00Z</dcterms:created>
  <dcterms:modified xsi:type="dcterms:W3CDTF">2025-06-20T12:17:00Z</dcterms:modified>
</cp:coreProperties>
</file>