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 Analysis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consists of the following columns: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People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Complain: 1 if customer complained in the last 2 years, 0 otherwise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MntWines: Amount spent on wine in last 2 years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Promotion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NumWebPurchases: Number of purchases made through the company’s web site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NumWebVisitsMonth: Number of visits to company’s web site in the last month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should be done?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an open assignment. Candidates have the liberty to explore, frame their own problem statement and make their own analysis.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 can submit and present a report in the form of Excel report/Google sheet report/Power BI dashboard or any other form of report.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those who are not sure of what can be done: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222222"/>
          <w:rtl w:val="0"/>
        </w:rPr>
        <w:t xml:space="preserve">What's the distribution of Web shoppers? What is the trend on different modes of shopping etc.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222222"/>
          <w:rtl w:val="0"/>
        </w:rPr>
        <w:t xml:space="preserve">You have to submit a report on what is the best mode of shopping? If we run a marketing campaign what should be the mode we target? And what customers should we target?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222222"/>
          <w:rtl w:val="0"/>
        </w:rPr>
        <w:t xml:space="preserve">Explore which and how many customers accepted the marketing campaigns.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Age, education wise shopping patterns etc.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