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7" w14:textId="77777777" w:rsidR="00176419" w:rsidRDefault="00176419">
      <w:pPr>
        <w:rPr>
          <w:sz w:val="28"/>
          <w:szCs w:val="28"/>
        </w:rPr>
      </w:pPr>
    </w:p>
    <w:p w14:paraId="00000018" w14:textId="77777777" w:rsidR="00176419" w:rsidRDefault="00000000">
      <w:pPr>
        <w:jc w:val="center"/>
        <w:rPr>
          <w:b/>
          <w:bCs/>
          <w:sz w:val="28"/>
          <w:szCs w:val="28"/>
        </w:rPr>
      </w:pPr>
      <w:r>
        <w:rPr>
          <w:rFonts w:ascii="Chakra Petch SemiBold" w:eastAsia="Chakra Petch SemiBold" w:hAnsi="Chakra Petch SemiBold" w:cs="Chakra Petch SemiBold"/>
          <w:sz w:val="40"/>
          <w:szCs w:val="40"/>
        </w:rPr>
        <w:t>Important Ratios</w:t>
      </w:r>
      <w:r>
        <w:rPr>
          <w:b/>
          <w:bCs/>
          <w:sz w:val="28"/>
          <w:szCs w:val="28"/>
        </w:rPr>
        <w:t xml:space="preserve"> </w:t>
      </w:r>
    </w:p>
    <w:p w14:paraId="00000019" w14:textId="77777777" w:rsidR="00176419" w:rsidRDefault="00176419">
      <w:pPr>
        <w:jc w:val="center"/>
        <w:rPr>
          <w:b/>
          <w:bCs/>
          <w:sz w:val="28"/>
          <w:szCs w:val="28"/>
        </w:rPr>
      </w:pPr>
    </w:p>
    <w:p w14:paraId="0000001A" w14:textId="77777777" w:rsidR="00176419" w:rsidRDefault="0000000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Liquidity Ratios (Short-term repayment ability)</w:t>
      </w:r>
      <w:r>
        <w:rPr>
          <w:sz w:val="28"/>
          <w:szCs w:val="28"/>
        </w:rPr>
        <w:t xml:space="preserve"> </w:t>
      </w:r>
    </w:p>
    <w:p w14:paraId="0000001B" w14:textId="77777777" w:rsidR="00176419" w:rsidRDefault="00000000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Current Ratio = Current Assets ÷ Current Liabilities</w:t>
      </w:r>
    </w:p>
    <w:p w14:paraId="0000001C" w14:textId="77777777" w:rsidR="001764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Ideal for MSMEs: </w:t>
      </w:r>
      <w:proofErr w:type="gramStart"/>
      <w:r>
        <w:rPr>
          <w:sz w:val="28"/>
          <w:szCs w:val="28"/>
        </w:rPr>
        <w:t>1.33 :</w:t>
      </w:r>
      <w:proofErr w:type="gramEnd"/>
      <w:r>
        <w:rPr>
          <w:sz w:val="28"/>
          <w:szCs w:val="28"/>
        </w:rPr>
        <w:t xml:space="preserve"> 1 or higher</w:t>
      </w:r>
    </w:p>
    <w:p w14:paraId="0000001D" w14:textId="77777777" w:rsidR="00176419" w:rsidRDefault="00176419">
      <w:pPr>
        <w:spacing w:line="240" w:lineRule="auto"/>
        <w:ind w:left="2160"/>
        <w:rPr>
          <w:sz w:val="28"/>
          <w:szCs w:val="28"/>
        </w:rPr>
      </w:pPr>
    </w:p>
    <w:p w14:paraId="0000001E" w14:textId="77777777" w:rsidR="00176419" w:rsidRDefault="00000000">
      <w:pPr>
        <w:numPr>
          <w:ilvl w:val="0"/>
          <w:numId w:val="7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Solvency Ratios (Long-term stability)</w:t>
      </w:r>
    </w:p>
    <w:p w14:paraId="0000001F" w14:textId="77777777" w:rsidR="00176419" w:rsidRDefault="00000000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Debt–Equity Ratio = Total Outside Liabilities ÷ Net Worth</w:t>
      </w:r>
    </w:p>
    <w:p w14:paraId="00000020" w14:textId="77777777" w:rsidR="00176419" w:rsidRDefault="00000000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>Acceptable range:</w:t>
      </w:r>
    </w:p>
    <w:p w14:paraId="00000021" w14:textId="77777777" w:rsidR="00176419" w:rsidRDefault="00000000">
      <w:pPr>
        <w:numPr>
          <w:ilvl w:val="0"/>
          <w:numId w:val="12"/>
        </w:numPr>
        <w:spacing w:before="240" w:line="240" w:lineRule="auto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Manufacturing: ≤ 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2 :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1</w:t>
      </w:r>
    </w:p>
    <w:p w14:paraId="00000022" w14:textId="77777777" w:rsidR="00176419" w:rsidRDefault="00000000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Trading / Services: ≤ 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3 :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1 </w:t>
      </w:r>
    </w:p>
    <w:p w14:paraId="00000023" w14:textId="77777777" w:rsidR="00176419" w:rsidRDefault="00176419">
      <w:pPr>
        <w:spacing w:line="240" w:lineRule="auto"/>
        <w:rPr>
          <w:sz w:val="28"/>
          <w:szCs w:val="28"/>
        </w:rPr>
      </w:pPr>
    </w:p>
    <w:p w14:paraId="00000024" w14:textId="77777777" w:rsidR="00176419" w:rsidRDefault="0000000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Profitability Ratios (Earning strength)</w:t>
      </w:r>
    </w:p>
    <w:p w14:paraId="00000025" w14:textId="77777777" w:rsidR="00176419" w:rsidRDefault="00000000">
      <w:pPr>
        <w:numPr>
          <w:ilvl w:val="0"/>
          <w:numId w:val="5"/>
        </w:numPr>
        <w:spacing w:before="240" w:line="240" w:lineRule="auto"/>
        <w:rPr>
          <w:sz w:val="28"/>
          <w:szCs w:val="28"/>
        </w:rPr>
      </w:pPr>
      <w:r>
        <w:rPr>
          <w:sz w:val="28"/>
          <w:szCs w:val="28"/>
        </w:rPr>
        <w:t>Net Profit Ratio = Net Profit ÷ Sales × 100</w:t>
      </w:r>
    </w:p>
    <w:p w14:paraId="00000026" w14:textId="77777777" w:rsidR="00176419" w:rsidRDefault="00000000">
      <w:pPr>
        <w:spacing w:before="240" w:after="240"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Expected:</w:t>
      </w:r>
    </w:p>
    <w:p w14:paraId="00000027" w14:textId="77777777" w:rsidR="00176419" w:rsidRDefault="00000000">
      <w:pPr>
        <w:numPr>
          <w:ilvl w:val="0"/>
          <w:numId w:val="21"/>
        </w:numPr>
        <w:spacing w:before="240" w:line="240" w:lineRule="auto"/>
        <w:rPr>
          <w:sz w:val="28"/>
          <w:szCs w:val="28"/>
        </w:rPr>
      </w:pPr>
      <w:r>
        <w:rPr>
          <w:sz w:val="28"/>
          <w:szCs w:val="28"/>
        </w:rPr>
        <w:t>Manufacturing: 5%–10%+</w:t>
      </w:r>
    </w:p>
    <w:p w14:paraId="00000028" w14:textId="77777777" w:rsidR="00176419" w:rsidRDefault="00000000">
      <w:pPr>
        <w:numPr>
          <w:ilvl w:val="0"/>
          <w:numId w:val="21"/>
        </w:numPr>
        <w:spacing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Trading: 2%–5%</w:t>
      </w:r>
    </w:p>
    <w:p w14:paraId="00000029" w14:textId="77777777" w:rsidR="00176419" w:rsidRDefault="00176419">
      <w:pPr>
        <w:spacing w:line="240" w:lineRule="auto"/>
        <w:rPr>
          <w:sz w:val="28"/>
          <w:szCs w:val="28"/>
        </w:rPr>
      </w:pPr>
    </w:p>
    <w:p w14:paraId="0000002A" w14:textId="77777777" w:rsidR="00176419" w:rsidRDefault="0000000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Operating Profit Ratio</w:t>
      </w:r>
      <w:r>
        <w:rPr>
          <w:sz w:val="28"/>
          <w:szCs w:val="28"/>
        </w:rPr>
        <w:t xml:space="preserve"> = Operating Profit ÷ Sales × 100</w:t>
      </w:r>
    </w:p>
    <w:p w14:paraId="0000002B" w14:textId="77777777" w:rsidR="00176419" w:rsidRDefault="0000000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Debt Servicing Ability </w:t>
      </w:r>
    </w:p>
    <w:p w14:paraId="0000002C" w14:textId="77777777" w:rsidR="00176419" w:rsidRDefault="00000000">
      <w:pPr>
        <w:numPr>
          <w:ilvl w:val="0"/>
          <w:numId w:val="20"/>
        </w:numPr>
        <w:spacing w:after="10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DSCR (Debt Service Coverage Ratio) = Cash Accruals ÷ (Term Loan </w:t>
      </w:r>
      <w:proofErr w:type="spellStart"/>
      <w:r>
        <w:rPr>
          <w:sz w:val="28"/>
          <w:szCs w:val="28"/>
        </w:rPr>
        <w:t>Installment</w:t>
      </w:r>
      <w:proofErr w:type="spellEnd"/>
      <w:r>
        <w:rPr>
          <w:sz w:val="28"/>
          <w:szCs w:val="28"/>
        </w:rPr>
        <w:t xml:space="preserve"> + Interest)</w:t>
      </w:r>
    </w:p>
    <w:p w14:paraId="0000002D" w14:textId="77777777" w:rsidR="00176419" w:rsidRDefault="00000000">
      <w:pPr>
        <w:spacing w:after="10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Minimum required: 1.25</w:t>
      </w:r>
    </w:p>
    <w:p w14:paraId="0000002E" w14:textId="77777777" w:rsidR="00176419" w:rsidRDefault="00000000">
      <w:pPr>
        <w:spacing w:after="10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Comfortable: 1.5+</w:t>
      </w:r>
    </w:p>
    <w:p w14:paraId="0000002F" w14:textId="77777777" w:rsidR="00176419" w:rsidRDefault="00176419">
      <w:pPr>
        <w:spacing w:line="240" w:lineRule="auto"/>
        <w:rPr>
          <w:sz w:val="28"/>
          <w:szCs w:val="28"/>
        </w:rPr>
      </w:pPr>
    </w:p>
    <w:p w14:paraId="00000030" w14:textId="77777777" w:rsidR="00176419" w:rsidRDefault="0000000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Efficiency Ratios (Operational discipline)</w:t>
      </w:r>
    </w:p>
    <w:p w14:paraId="00000031" w14:textId="77777777" w:rsidR="00176419" w:rsidRDefault="00000000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Inventory Turnover Ratio = Cost of Goods Sold ÷ Average Inventory</w:t>
      </w:r>
    </w:p>
    <w:p w14:paraId="00000032" w14:textId="77777777" w:rsidR="00176419" w:rsidRDefault="00000000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Debtors Turnover Ratio = Credit Sales ÷ Average Debtors</w:t>
      </w:r>
    </w:p>
    <w:p w14:paraId="00000033" w14:textId="77777777" w:rsidR="00176419" w:rsidRDefault="00176419">
      <w:pPr>
        <w:spacing w:line="240" w:lineRule="auto"/>
        <w:ind w:left="720"/>
        <w:rPr>
          <w:sz w:val="28"/>
          <w:szCs w:val="28"/>
        </w:rPr>
      </w:pPr>
    </w:p>
    <w:p w14:paraId="00000034" w14:textId="77777777" w:rsidR="00176419" w:rsidRDefault="0000000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Promoter Strength Ratio</w:t>
      </w:r>
    </w:p>
    <w:p w14:paraId="00000035" w14:textId="77777777" w:rsidR="00176419" w:rsidRDefault="00000000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TOL / TNW Ratio = Total Outside Liabilities ÷ Tangible Net Worth</w:t>
      </w:r>
    </w:p>
    <w:p w14:paraId="00000036" w14:textId="77777777" w:rsidR="00176419" w:rsidRDefault="00000000">
      <w:pPr>
        <w:spacing w:line="240" w:lineRule="auto"/>
        <w:ind w:left="72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>Preferred: ≤ 4</w:t>
      </w:r>
    </w:p>
    <w:p w14:paraId="00000037" w14:textId="77777777" w:rsidR="00176419" w:rsidRDefault="00176419">
      <w:pPr>
        <w:spacing w:line="240" w:lineRule="auto"/>
        <w:ind w:left="720"/>
        <w:rPr>
          <w:sz w:val="28"/>
          <w:szCs w:val="28"/>
        </w:rPr>
      </w:pPr>
    </w:p>
    <w:p w14:paraId="00000038" w14:textId="77777777" w:rsidR="00176419" w:rsidRDefault="0000000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Break-Even Analysis</w:t>
      </w:r>
    </w:p>
    <w:p w14:paraId="00000039" w14:textId="77777777" w:rsidR="001764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a) Break-Even Point</w:t>
      </w:r>
    </w:p>
    <w:p w14:paraId="0000003A" w14:textId="77777777" w:rsidR="00176419" w:rsidRDefault="00176419">
      <w:pPr>
        <w:rPr>
          <w:sz w:val="28"/>
          <w:szCs w:val="28"/>
        </w:rPr>
      </w:pPr>
    </w:p>
    <w:p w14:paraId="0000003B" w14:textId="77777777" w:rsidR="00176419" w:rsidRDefault="00176419">
      <w:pPr>
        <w:rPr>
          <w:sz w:val="28"/>
          <w:szCs w:val="28"/>
        </w:rPr>
      </w:pPr>
    </w:p>
    <w:p w14:paraId="0000003C" w14:textId="37329D4C" w:rsidR="00176419" w:rsidRDefault="00000000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7C1626">
        <w:rPr>
          <w:sz w:val="28"/>
          <w:szCs w:val="28"/>
        </w:rPr>
        <w:t>Important</w:t>
      </w:r>
      <w:r>
        <w:rPr>
          <w:sz w:val="28"/>
          <w:szCs w:val="28"/>
        </w:rPr>
        <w:t xml:space="preserve"> points</w:t>
      </w:r>
    </w:p>
    <w:p w14:paraId="0000003D" w14:textId="77777777" w:rsidR="00176419" w:rsidRDefault="00000000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Liquidity ratio</w:t>
      </w:r>
    </w:p>
    <w:p w14:paraId="0000003E" w14:textId="77777777" w:rsidR="00176419" w:rsidRDefault="0000000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Current Ratio = Current Assets ÷ Current Liabilities</w:t>
      </w:r>
    </w:p>
    <w:p w14:paraId="0000003F" w14:textId="77777777" w:rsidR="00176419" w:rsidRDefault="00176419">
      <w:pPr>
        <w:ind w:left="720"/>
        <w:rPr>
          <w:sz w:val="28"/>
          <w:szCs w:val="28"/>
        </w:rPr>
      </w:pPr>
    </w:p>
    <w:p w14:paraId="00000040" w14:textId="77777777" w:rsidR="00176419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Solvency Ratios</w:t>
      </w:r>
    </w:p>
    <w:p w14:paraId="00000041" w14:textId="77777777" w:rsidR="00176419" w:rsidRDefault="00000000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a)Debt</w:t>
      </w:r>
      <w:proofErr w:type="gramEnd"/>
      <w:r>
        <w:rPr>
          <w:sz w:val="28"/>
          <w:szCs w:val="28"/>
        </w:rPr>
        <w:t xml:space="preserve"> Equity Ratio = Total Outside Liabilities ÷ Net Worth</w:t>
      </w:r>
    </w:p>
    <w:p w14:paraId="00000042" w14:textId="77777777" w:rsidR="00176419" w:rsidRDefault="00176419">
      <w:pPr>
        <w:ind w:left="720"/>
        <w:rPr>
          <w:sz w:val="28"/>
          <w:szCs w:val="28"/>
        </w:rPr>
      </w:pPr>
    </w:p>
    <w:p w14:paraId="00000043" w14:textId="77777777" w:rsidR="00176419" w:rsidRDefault="00000000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 Total outside liabilities = Long term borrowings+ long term provisions</w:t>
      </w:r>
    </w:p>
    <w:p w14:paraId="00000044" w14:textId="77777777" w:rsidR="00176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ii) Net worth = share capital + Reserve and surplus </w:t>
      </w:r>
    </w:p>
    <w:p w14:paraId="00000045" w14:textId="77777777" w:rsidR="00176419" w:rsidRDefault="00176419">
      <w:pPr>
        <w:ind w:left="720"/>
        <w:rPr>
          <w:sz w:val="28"/>
          <w:szCs w:val="28"/>
        </w:rPr>
      </w:pPr>
    </w:p>
    <w:p w14:paraId="00000046" w14:textId="77777777" w:rsidR="00176419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Profitability Ratios</w:t>
      </w:r>
    </w:p>
    <w:p w14:paraId="00000047" w14:textId="77777777" w:rsidR="00176419" w:rsidRDefault="00000000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Net Profit Ratio = Net Profit ÷ Sales × 100</w:t>
      </w:r>
    </w:p>
    <w:p w14:paraId="00000048" w14:textId="77777777" w:rsidR="00176419" w:rsidRDefault="00000000">
      <w:pPr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Net profit = Gross profit - Indirect expenses </w:t>
      </w:r>
    </w:p>
    <w:p w14:paraId="00000049" w14:textId="77777777" w:rsidR="00176419" w:rsidRDefault="00000000">
      <w:pPr>
        <w:ind w:left="1440"/>
        <w:rPr>
          <w:sz w:val="28"/>
          <w:szCs w:val="28"/>
        </w:rPr>
      </w:pPr>
      <w:r>
        <w:rPr>
          <w:sz w:val="28"/>
          <w:szCs w:val="28"/>
        </w:rPr>
        <w:t>ii)Sales = cash sales + credit sales</w:t>
      </w:r>
    </w:p>
    <w:p w14:paraId="0000004A" w14:textId="77777777" w:rsidR="00176419" w:rsidRDefault="00176419">
      <w:pPr>
        <w:rPr>
          <w:sz w:val="28"/>
          <w:szCs w:val="28"/>
        </w:rPr>
      </w:pPr>
    </w:p>
    <w:p w14:paraId="0000004B" w14:textId="77777777" w:rsidR="00176419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Operating Profit Ratio = Operating Profit ÷ Sales × 100</w:t>
      </w:r>
    </w:p>
    <w:p w14:paraId="0000004C" w14:textId="77777777" w:rsidR="00176419" w:rsidRDefault="00000000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)Operating profit = Gross + other operating income - other operating expenses </w:t>
      </w:r>
    </w:p>
    <w:p w14:paraId="0000004D" w14:textId="77777777" w:rsidR="00176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ii)Sales = cash sales + credit sales</w:t>
      </w:r>
    </w:p>
    <w:p w14:paraId="0000004E" w14:textId="77777777" w:rsidR="00176419" w:rsidRDefault="00176419">
      <w:pPr>
        <w:ind w:left="720"/>
        <w:rPr>
          <w:sz w:val="28"/>
          <w:szCs w:val="28"/>
        </w:rPr>
      </w:pPr>
    </w:p>
    <w:p w14:paraId="0000004F" w14:textId="77777777" w:rsidR="00176419" w:rsidRDefault="0000000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Debt Servicing Ability </w:t>
      </w:r>
    </w:p>
    <w:p w14:paraId="00000050" w14:textId="77777777" w:rsidR="00176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DSCR (Debt Service Coverage Ratio) = Cash Accruals ÷ (Term Loan </w:t>
      </w:r>
      <w:proofErr w:type="spellStart"/>
      <w:r>
        <w:rPr>
          <w:sz w:val="28"/>
          <w:szCs w:val="28"/>
        </w:rPr>
        <w:t>Installment</w:t>
      </w:r>
      <w:proofErr w:type="spellEnd"/>
      <w:r>
        <w:rPr>
          <w:sz w:val="28"/>
          <w:szCs w:val="28"/>
        </w:rPr>
        <w:t xml:space="preserve"> + Interest)</w:t>
      </w:r>
    </w:p>
    <w:p w14:paraId="00000051" w14:textId="77777777" w:rsidR="00176419" w:rsidRDefault="00176419">
      <w:pPr>
        <w:rPr>
          <w:sz w:val="28"/>
          <w:szCs w:val="28"/>
        </w:rPr>
      </w:pPr>
    </w:p>
    <w:p w14:paraId="00000052" w14:textId="77777777" w:rsidR="00176419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Efficiency Ratios</w:t>
      </w:r>
    </w:p>
    <w:p w14:paraId="00000053" w14:textId="77777777" w:rsidR="00176419" w:rsidRDefault="00000000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a)Inventory</w:t>
      </w:r>
      <w:proofErr w:type="gramEnd"/>
      <w:r>
        <w:rPr>
          <w:sz w:val="28"/>
          <w:szCs w:val="28"/>
        </w:rPr>
        <w:t xml:space="preserve"> Turnover Ratio = Cost of Goods Sold (cogs)÷ Average Inventory</w:t>
      </w:r>
    </w:p>
    <w:p w14:paraId="00000054" w14:textId="77777777" w:rsidR="00176419" w:rsidRDefault="00176419">
      <w:pPr>
        <w:ind w:left="720"/>
        <w:rPr>
          <w:sz w:val="28"/>
          <w:szCs w:val="28"/>
        </w:rPr>
      </w:pPr>
    </w:p>
    <w:p w14:paraId="00000055" w14:textId="77777777" w:rsidR="00176419" w:rsidRDefault="00000000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i</w:t>
      </w:r>
      <w:proofErr w:type="spellEnd"/>
      <w:r>
        <w:rPr>
          <w:sz w:val="28"/>
          <w:szCs w:val="28"/>
        </w:rPr>
        <w:t xml:space="preserve">) cogs= opening inventory+ net purchases+ direct expenses - closing inventory </w:t>
      </w:r>
    </w:p>
    <w:p w14:paraId="00000056" w14:textId="77777777" w:rsidR="00176419" w:rsidRDefault="00176419">
      <w:pPr>
        <w:ind w:left="720"/>
        <w:rPr>
          <w:sz w:val="28"/>
          <w:szCs w:val="28"/>
        </w:rPr>
      </w:pPr>
    </w:p>
    <w:p w14:paraId="00000057" w14:textId="77777777" w:rsidR="00176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ii) Average inventory= opening inventory+ closing inventory ÷ 2</w:t>
      </w:r>
    </w:p>
    <w:p w14:paraId="00000058" w14:textId="77777777" w:rsidR="00176419" w:rsidRDefault="00176419">
      <w:pPr>
        <w:ind w:left="720"/>
        <w:rPr>
          <w:sz w:val="28"/>
          <w:szCs w:val="28"/>
        </w:rPr>
      </w:pPr>
    </w:p>
    <w:p w14:paraId="00000059" w14:textId="77777777" w:rsidR="00176419" w:rsidRDefault="00000000">
      <w:pPr>
        <w:numPr>
          <w:ilvl w:val="0"/>
          <w:numId w:val="2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Debtors</w:t>
      </w:r>
      <w:proofErr w:type="gramEnd"/>
      <w:r>
        <w:rPr>
          <w:sz w:val="28"/>
          <w:szCs w:val="28"/>
        </w:rPr>
        <w:t xml:space="preserve"> turnover ratio = Credit Sales ÷ Average Debtors</w:t>
      </w:r>
    </w:p>
    <w:p w14:paraId="0000005A" w14:textId="77777777" w:rsidR="00176419" w:rsidRDefault="00000000">
      <w:pPr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credit sales= net sales - cash sales </w:t>
      </w:r>
    </w:p>
    <w:p w14:paraId="0000005B" w14:textId="77777777" w:rsidR="00176419" w:rsidRDefault="00176419">
      <w:pPr>
        <w:ind w:left="1440"/>
        <w:rPr>
          <w:sz w:val="28"/>
          <w:szCs w:val="28"/>
        </w:rPr>
      </w:pPr>
    </w:p>
    <w:p w14:paraId="0000005C" w14:textId="77777777" w:rsidR="00176419" w:rsidRDefault="00000000">
      <w:pPr>
        <w:ind w:left="1440"/>
        <w:rPr>
          <w:sz w:val="28"/>
          <w:szCs w:val="28"/>
        </w:rPr>
      </w:pPr>
      <w:r>
        <w:rPr>
          <w:sz w:val="28"/>
          <w:szCs w:val="28"/>
        </w:rPr>
        <w:t>ii) Average Debtors= opening debtors + closing Debtors ÷2</w:t>
      </w:r>
    </w:p>
    <w:p w14:paraId="0000005D" w14:textId="77777777" w:rsidR="00176419" w:rsidRDefault="00176419">
      <w:pPr>
        <w:ind w:left="1440"/>
        <w:rPr>
          <w:sz w:val="28"/>
          <w:szCs w:val="28"/>
        </w:rPr>
      </w:pPr>
    </w:p>
    <w:p w14:paraId="0000005E" w14:textId="77777777" w:rsidR="0017641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Promoter Strength Ratio</w:t>
      </w:r>
    </w:p>
    <w:p w14:paraId="0000005F" w14:textId="77777777" w:rsidR="00176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TOL / TNW Ratio = Total Outside Liabilities ÷ Tangible Net Worth</w:t>
      </w:r>
    </w:p>
    <w:p w14:paraId="00000060" w14:textId="77777777" w:rsidR="00176419" w:rsidRDefault="00176419">
      <w:pPr>
        <w:ind w:left="720"/>
        <w:rPr>
          <w:sz w:val="28"/>
          <w:szCs w:val="28"/>
        </w:rPr>
      </w:pPr>
    </w:p>
    <w:p w14:paraId="00000061" w14:textId="77777777" w:rsidR="001764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Total Outside </w:t>
      </w:r>
      <w:proofErr w:type="gramStart"/>
      <w:r>
        <w:rPr>
          <w:sz w:val="28"/>
          <w:szCs w:val="28"/>
        </w:rPr>
        <w:t>Liabilities  =</w:t>
      </w:r>
      <w:proofErr w:type="gramEnd"/>
      <w:r>
        <w:rPr>
          <w:sz w:val="28"/>
          <w:szCs w:val="28"/>
        </w:rPr>
        <w:t xml:space="preserve"> Long-Term Liabilities + Current Liabilities</w:t>
      </w:r>
    </w:p>
    <w:p w14:paraId="00000062" w14:textId="77777777" w:rsidR="00176419" w:rsidRDefault="00176419">
      <w:pPr>
        <w:rPr>
          <w:sz w:val="28"/>
          <w:szCs w:val="28"/>
        </w:rPr>
      </w:pPr>
    </w:p>
    <w:p w14:paraId="00000063" w14:textId="77777777" w:rsidR="0017641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ii) Tangible Net worth = Net Worth − Intangible Assets</w:t>
      </w:r>
    </w:p>
    <w:p w14:paraId="00000064" w14:textId="77777777" w:rsidR="00176419" w:rsidRDefault="00176419">
      <w:pPr>
        <w:rPr>
          <w:sz w:val="28"/>
          <w:szCs w:val="28"/>
        </w:rPr>
      </w:pPr>
    </w:p>
    <w:p w14:paraId="00000065" w14:textId="77777777" w:rsidR="00176419" w:rsidRDefault="00000000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Break-Even Analysis</w:t>
      </w:r>
    </w:p>
    <w:p w14:paraId="00000066" w14:textId="77777777" w:rsidR="00176419" w:rsidRDefault="00000000">
      <w:pPr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Break-Even Point (Units) = Fixed Cost ÷ (Selling Price − Variable Cost)</w:t>
      </w:r>
    </w:p>
    <w:p w14:paraId="00000067" w14:textId="77777777" w:rsidR="00176419" w:rsidRDefault="00000000">
      <w:pPr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Break-Even Point (Sales </w:t>
      </w:r>
      <w:proofErr w:type="gramStart"/>
      <w:r>
        <w:rPr>
          <w:b/>
          <w:bCs/>
          <w:sz w:val="28"/>
          <w:szCs w:val="28"/>
        </w:rPr>
        <w:t>Value)=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000068" w14:textId="77777777" w:rsidR="00176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Break-Even Units × Selling Price</w:t>
      </w:r>
    </w:p>
    <w:p w14:paraId="00000069" w14:textId="77777777" w:rsidR="00176419" w:rsidRDefault="00176419">
      <w:pPr>
        <w:ind w:left="720"/>
        <w:rPr>
          <w:sz w:val="28"/>
          <w:szCs w:val="28"/>
        </w:rPr>
      </w:pPr>
    </w:p>
    <w:p w14:paraId="0000006A" w14:textId="77777777" w:rsidR="00176419" w:rsidRDefault="00176419">
      <w:pPr>
        <w:ind w:left="720"/>
        <w:rPr>
          <w:sz w:val="28"/>
          <w:szCs w:val="28"/>
        </w:rPr>
      </w:pPr>
    </w:p>
    <w:p w14:paraId="0000006B" w14:textId="77777777" w:rsidR="00176419" w:rsidRDefault="00000000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Maximum permissible bank finance (MPBF)</w:t>
      </w:r>
    </w:p>
    <w:p w14:paraId="0000006C" w14:textId="77777777" w:rsidR="00176419" w:rsidRDefault="00000000">
      <w:pPr>
        <w:ind w:left="720"/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i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 MPBF = Current Assets − Current Liabilities − 25% of Current Assets</w:t>
      </w:r>
    </w:p>
    <w:p w14:paraId="0000006D" w14:textId="77777777" w:rsidR="00176419" w:rsidRDefault="00176419">
      <w:pPr>
        <w:rPr>
          <w:sz w:val="28"/>
          <w:szCs w:val="28"/>
        </w:rPr>
      </w:pPr>
    </w:p>
    <w:p w14:paraId="000000C7" w14:textId="5A9B013B" w:rsidR="00176419" w:rsidRDefault="00176419">
      <w:pPr>
        <w:rPr>
          <w:sz w:val="28"/>
          <w:szCs w:val="28"/>
        </w:rPr>
      </w:pPr>
    </w:p>
    <w:sectPr w:rsidR="001764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akra Petch SemiBold">
    <w:charset w:val="00"/>
    <w:family w:val="auto"/>
    <w:pitch w:val="default"/>
    <w:embedRegular r:id="rId1" w:fontKey="{989ACC9D-8393-475B-803E-4FA1C7FE160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4AA485-9096-4C25-9008-0F2B946FC4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8AD328-18AA-4CC6-B32D-EA7333E795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5F40"/>
    <w:multiLevelType w:val="multilevel"/>
    <w:tmpl w:val="D854A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9A133F"/>
    <w:multiLevelType w:val="multilevel"/>
    <w:tmpl w:val="27262D2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487DEC"/>
    <w:multiLevelType w:val="multilevel"/>
    <w:tmpl w:val="2F9CF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5A7548"/>
    <w:multiLevelType w:val="multilevel"/>
    <w:tmpl w:val="221E2AB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2591C0B"/>
    <w:multiLevelType w:val="multilevel"/>
    <w:tmpl w:val="FCF614F8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2EC2994"/>
    <w:multiLevelType w:val="multilevel"/>
    <w:tmpl w:val="938E4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4A5DF3"/>
    <w:multiLevelType w:val="multilevel"/>
    <w:tmpl w:val="F0C20B6C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CFE7C92"/>
    <w:multiLevelType w:val="multilevel"/>
    <w:tmpl w:val="8A7636AA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22D03A70"/>
    <w:multiLevelType w:val="multilevel"/>
    <w:tmpl w:val="5A8AC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CE2136"/>
    <w:multiLevelType w:val="multilevel"/>
    <w:tmpl w:val="7D30359C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8A75080"/>
    <w:multiLevelType w:val="multilevel"/>
    <w:tmpl w:val="01487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7E121A"/>
    <w:multiLevelType w:val="multilevel"/>
    <w:tmpl w:val="344A5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3872B9"/>
    <w:multiLevelType w:val="multilevel"/>
    <w:tmpl w:val="FFD64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33621DC"/>
    <w:multiLevelType w:val="multilevel"/>
    <w:tmpl w:val="34D88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C70E37"/>
    <w:multiLevelType w:val="multilevel"/>
    <w:tmpl w:val="ECF299D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C67C68"/>
    <w:multiLevelType w:val="multilevel"/>
    <w:tmpl w:val="F4E49828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4946DB7"/>
    <w:multiLevelType w:val="multilevel"/>
    <w:tmpl w:val="98F6A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BD72BA"/>
    <w:multiLevelType w:val="multilevel"/>
    <w:tmpl w:val="1A58E0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C2240A5"/>
    <w:multiLevelType w:val="multilevel"/>
    <w:tmpl w:val="50EA7EC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4FD0388"/>
    <w:multiLevelType w:val="multilevel"/>
    <w:tmpl w:val="31249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3D61C9"/>
    <w:multiLevelType w:val="multilevel"/>
    <w:tmpl w:val="718EED9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737C2564"/>
    <w:multiLevelType w:val="multilevel"/>
    <w:tmpl w:val="33E07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9B1D5B"/>
    <w:multiLevelType w:val="multilevel"/>
    <w:tmpl w:val="E732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76D6FBC"/>
    <w:multiLevelType w:val="multilevel"/>
    <w:tmpl w:val="C2DAC0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696279285">
    <w:abstractNumId w:val="12"/>
  </w:num>
  <w:num w:numId="2" w16cid:durableId="167445128">
    <w:abstractNumId w:val="13"/>
  </w:num>
  <w:num w:numId="3" w16cid:durableId="1321272004">
    <w:abstractNumId w:val="15"/>
  </w:num>
  <w:num w:numId="4" w16cid:durableId="166987490">
    <w:abstractNumId w:val="9"/>
  </w:num>
  <w:num w:numId="5" w16cid:durableId="490871861">
    <w:abstractNumId w:val="7"/>
  </w:num>
  <w:num w:numId="6" w16cid:durableId="578180094">
    <w:abstractNumId w:val="3"/>
  </w:num>
  <w:num w:numId="7" w16cid:durableId="581253880">
    <w:abstractNumId w:val="1"/>
  </w:num>
  <w:num w:numId="8" w16cid:durableId="112099126">
    <w:abstractNumId w:val="5"/>
  </w:num>
  <w:num w:numId="9" w16cid:durableId="1270623852">
    <w:abstractNumId w:val="17"/>
  </w:num>
  <w:num w:numId="10" w16cid:durableId="394208870">
    <w:abstractNumId w:val="19"/>
  </w:num>
  <w:num w:numId="11" w16cid:durableId="1543246002">
    <w:abstractNumId w:val="21"/>
  </w:num>
  <w:num w:numId="12" w16cid:durableId="1839495004">
    <w:abstractNumId w:val="16"/>
  </w:num>
  <w:num w:numId="13" w16cid:durableId="1202132103">
    <w:abstractNumId w:val="8"/>
  </w:num>
  <w:num w:numId="14" w16cid:durableId="746421420">
    <w:abstractNumId w:val="14"/>
  </w:num>
  <w:num w:numId="15" w16cid:durableId="662707729">
    <w:abstractNumId w:val="6"/>
  </w:num>
  <w:num w:numId="16" w16cid:durableId="952593387">
    <w:abstractNumId w:val="10"/>
  </w:num>
  <w:num w:numId="17" w16cid:durableId="2026440227">
    <w:abstractNumId w:val="18"/>
  </w:num>
  <w:num w:numId="18" w16cid:durableId="693531675">
    <w:abstractNumId w:val="23"/>
  </w:num>
  <w:num w:numId="19" w16cid:durableId="307248600">
    <w:abstractNumId w:val="11"/>
  </w:num>
  <w:num w:numId="20" w16cid:durableId="866599211">
    <w:abstractNumId w:val="4"/>
  </w:num>
  <w:num w:numId="21" w16cid:durableId="1411806329">
    <w:abstractNumId w:val="2"/>
  </w:num>
  <w:num w:numId="22" w16cid:durableId="533344754">
    <w:abstractNumId w:val="0"/>
  </w:num>
  <w:num w:numId="23" w16cid:durableId="344132233">
    <w:abstractNumId w:val="20"/>
  </w:num>
  <w:num w:numId="24" w16cid:durableId="14661230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419"/>
    <w:rsid w:val="00176419"/>
    <w:rsid w:val="004A4232"/>
    <w:rsid w:val="007C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FD63"/>
  <w15:docId w15:val="{8722A1FB-2D4C-4E14-AF8B-27A1EE95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2292</Characters>
  <Application>Microsoft Office Word</Application>
  <DocSecurity>0</DocSecurity>
  <Lines>44</Lines>
  <Paragraphs>24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Mishra</dc:creator>
  <cp:lastModifiedBy>Abhishek Mishra</cp:lastModifiedBy>
  <cp:revision>2</cp:revision>
  <dcterms:created xsi:type="dcterms:W3CDTF">2026-03-25T23:00:00Z</dcterms:created>
  <dcterms:modified xsi:type="dcterms:W3CDTF">2026-03-25T23:00:00Z</dcterms:modified>
</cp:coreProperties>
</file>