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92126" w14:textId="77777777" w:rsidR="003C3AAE" w:rsidRDefault="003C3AAE">
      <w:pPr>
        <w:spacing w:after="60"/>
        <w:jc w:val="center"/>
        <w:rPr>
          <w:b/>
          <w:bCs/>
          <w:color w:val="000000"/>
          <w:sz w:val="36"/>
          <w:szCs w:val="36"/>
        </w:rPr>
      </w:pPr>
      <w:r w:rsidRPr="003C3AAE">
        <w:rPr>
          <w:b/>
          <w:bCs/>
          <w:color w:val="000000"/>
          <w:sz w:val="36"/>
          <w:szCs w:val="36"/>
        </w:rPr>
        <w:t>AI Scientific Research Collaboration Lab</w:t>
      </w:r>
    </w:p>
    <w:p w14:paraId="05108848" w14:textId="0ED9474C" w:rsidR="007D5F9E" w:rsidRDefault="003C3AAE">
      <w:pPr>
        <w:spacing w:after="60"/>
        <w:jc w:val="center"/>
      </w:pPr>
      <w:r w:rsidRPr="003C3AAE">
        <w:rPr>
          <w:i/>
          <w:iCs/>
          <w:color w:val="000000"/>
          <w:sz w:val="22"/>
          <w:szCs w:val="22"/>
        </w:rPr>
        <w:t>Agentic AI System for Collaborative Scientific Research, Experimentation &amp; Evidence Synthesis</w:t>
      </w:r>
      <w:r>
        <w:rPr>
          <w:i/>
          <w:iCs/>
          <w:color w:val="000000"/>
          <w:sz w:val="22"/>
          <w:szCs w:val="22"/>
        </w:rPr>
        <w:t xml:space="preserve"> </w:t>
      </w:r>
      <w:r w:rsidR="00913A82">
        <w:rPr>
          <w:i/>
          <w:iCs/>
          <w:color w:val="000000"/>
          <w:sz w:val="22"/>
          <w:szCs w:val="22"/>
        </w:rPr>
        <w:t>· Project</w:t>
      </w:r>
      <w:r>
        <w:rPr>
          <w:i/>
          <w:iCs/>
          <w:color w:val="000000"/>
          <w:sz w:val="22"/>
          <w:szCs w:val="22"/>
        </w:rPr>
        <w:t xml:space="preserve"> Abstract</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7D5F9E" w14:paraId="532AACDA"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8F12B" w14:textId="77777777" w:rsidR="007D5F9E" w:rsidRDefault="003A1BCC">
            <w:pPr>
              <w:jc w:val="center"/>
            </w:pPr>
            <w:r>
              <w:rPr>
                <w:b/>
                <w:bCs/>
                <w:sz w:val="19"/>
                <w:szCs w:val="19"/>
              </w:rPr>
              <w:t>Assignee</w:t>
            </w:r>
          </w:p>
          <w:p w14:paraId="1758F59C" w14:textId="6BA82CE2" w:rsidR="007D5F9E" w:rsidRDefault="00B52D18">
            <w:pPr>
              <w:jc w:val="center"/>
            </w:pPr>
            <w:r>
              <w:rPr>
                <w:sz w:val="19"/>
                <w:szCs w:val="19"/>
              </w:rPr>
              <w:t>Abhishek</w:t>
            </w:r>
            <w:r w:rsidR="003C3AAE">
              <w:rPr>
                <w:sz w:val="19"/>
                <w:szCs w:val="19"/>
              </w:rPr>
              <w:t xml:space="preserve"> </w:t>
            </w:r>
            <w:r>
              <w:rPr>
                <w:sz w:val="19"/>
                <w:szCs w:val="19"/>
              </w:rPr>
              <w:t>Reddy</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3263B" w14:textId="77777777" w:rsidR="007D5F9E" w:rsidRDefault="003A1BCC">
            <w:pPr>
              <w:jc w:val="center"/>
            </w:pPr>
            <w:r>
              <w:rPr>
                <w:b/>
                <w:bCs/>
                <w:sz w:val="19"/>
                <w:szCs w:val="19"/>
              </w:rPr>
              <w:t>Assigned By</w:t>
            </w:r>
          </w:p>
          <w:p w14:paraId="216E86FE" w14:textId="6E26612F" w:rsidR="007D5F9E" w:rsidRDefault="00B52D18" w:rsidP="00B52D18">
            <w:r>
              <w:t xml:space="preserve">                  Praveen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D84C8" w14:textId="77777777" w:rsidR="007D5F9E" w:rsidRDefault="003A1BCC">
            <w:pPr>
              <w:jc w:val="center"/>
            </w:pPr>
            <w:r>
              <w:rPr>
                <w:b/>
                <w:bCs/>
                <w:sz w:val="19"/>
                <w:szCs w:val="19"/>
              </w:rPr>
              <w:t>Assigned On</w:t>
            </w:r>
          </w:p>
          <w:p w14:paraId="5B1BC392" w14:textId="7DA3B63E" w:rsidR="007D5F9E" w:rsidRDefault="00B52D18">
            <w:pPr>
              <w:jc w:val="center"/>
            </w:pPr>
            <w:r>
              <w:rPr>
                <w:sz w:val="19"/>
                <w:szCs w:val="19"/>
              </w:rPr>
              <w:t xml:space="preserve">26 </w:t>
            </w:r>
            <w:proofErr w:type="spellStart"/>
            <w:r>
              <w:rPr>
                <w:sz w:val="19"/>
                <w:szCs w:val="19"/>
              </w:rPr>
              <w:t>october</w:t>
            </w:r>
            <w:proofErr w:type="spellEnd"/>
            <w:r w:rsidR="003C3AAE">
              <w:rPr>
                <w:sz w:val="19"/>
                <w:szCs w:val="19"/>
              </w:rPr>
              <w:t xml:space="preserve"> 2026</w:t>
            </w:r>
          </w:p>
        </w:tc>
      </w:tr>
    </w:tbl>
    <w:p w14:paraId="273607DB" w14:textId="77777777" w:rsidR="007D5F9E" w:rsidRDefault="007D5F9E">
      <w:pPr>
        <w:spacing w:before="100"/>
      </w:pPr>
    </w:p>
    <w:p w14:paraId="5ED81C2C" w14:textId="77777777" w:rsidR="007D5F9E" w:rsidRDefault="003A1BCC">
      <w:pPr>
        <w:pBdr>
          <w:bottom w:val="single" w:sz="6" w:space="1" w:color="000000"/>
        </w:pBdr>
        <w:spacing w:before="160" w:after="80"/>
      </w:pPr>
      <w:r>
        <w:rPr>
          <w:b/>
          <w:bCs/>
          <w:color w:val="000000"/>
          <w:sz w:val="22"/>
          <w:szCs w:val="22"/>
        </w:rPr>
        <w:t>PROJECT DESCRIPTION</w:t>
      </w:r>
    </w:p>
    <w:p w14:paraId="53289B79" w14:textId="77777777" w:rsidR="003C3AAE" w:rsidRPr="003C3AAE" w:rsidRDefault="003C3AAE" w:rsidP="003C3AAE">
      <w:pPr>
        <w:spacing w:before="80" w:after="80"/>
        <w:jc w:val="both"/>
        <w:rPr>
          <w:color w:val="000000"/>
        </w:rPr>
      </w:pPr>
      <w:r w:rsidRPr="003C3AAE">
        <w:rPr>
          <w:color w:val="000000"/>
        </w:rPr>
        <w:t>AI Scientific Research Collaboration Lab is an Agentic AI System designed to support the end-to-end scientific research process by enabling specialized AI agents to collaboratively investigate research questions, analyze evidence, generate hypotheses, design experiments, and critically evaluate findings.</w:t>
      </w:r>
    </w:p>
    <w:p w14:paraId="57E15CA1" w14:textId="77777777" w:rsidR="003C3AAE" w:rsidRPr="003C3AAE" w:rsidRDefault="003C3AAE" w:rsidP="003C3AAE">
      <w:pPr>
        <w:spacing w:before="80" w:after="80"/>
        <w:jc w:val="both"/>
        <w:rPr>
          <w:color w:val="000000"/>
        </w:rPr>
      </w:pPr>
      <w:r w:rsidRPr="003C3AAE">
        <w:rPr>
          <w:color w:val="000000"/>
        </w:rPr>
        <w:t>Instead of relying on a single AI model to perform the entire research workflow, the system organizes research activities across specialized agents such as the Research Lead, Literature Agent, Data Agent, Hypothesis Agent, Experiment Agent, Critic Agent, and Report Agent. These agents collaborate through a structured orchestration workflow to investigate different aspects of a research problem and combine their findings.</w:t>
      </w:r>
    </w:p>
    <w:p w14:paraId="7BAB6700" w14:textId="77777777" w:rsidR="003C3AAE" w:rsidRPr="003C3AAE" w:rsidRDefault="003C3AAE" w:rsidP="003C3AAE">
      <w:pPr>
        <w:spacing w:before="80" w:after="80"/>
        <w:jc w:val="both"/>
        <w:rPr>
          <w:color w:val="000000"/>
        </w:rPr>
      </w:pPr>
      <w:r w:rsidRPr="003C3AAE">
        <w:rPr>
          <w:color w:val="000000"/>
        </w:rPr>
        <w:t>The system integrates scientific literature APIs, datasets, Python-based statistical analysis, MCP-based tools, and agent-to-agent communication to connect AI reasoning with actual research resources and computational tools.</w:t>
      </w:r>
    </w:p>
    <w:p w14:paraId="799B5505" w14:textId="77777777" w:rsidR="003C3AAE" w:rsidRPr="003C3AAE" w:rsidRDefault="003C3AAE" w:rsidP="003C3AAE">
      <w:pPr>
        <w:spacing w:before="80" w:after="80"/>
        <w:jc w:val="both"/>
        <w:rPr>
          <w:color w:val="000000"/>
        </w:rPr>
      </w:pPr>
      <w:r w:rsidRPr="003C3AAE">
        <w:rPr>
          <w:color w:val="000000"/>
        </w:rPr>
        <w:t>Its core research journey is:</w:t>
      </w:r>
    </w:p>
    <w:p w14:paraId="5719A1EB" w14:textId="77777777" w:rsidR="003C3AAE" w:rsidRPr="003C3AAE" w:rsidRDefault="003C3AAE" w:rsidP="003C3AAE">
      <w:pPr>
        <w:spacing w:before="80" w:after="80"/>
        <w:jc w:val="both"/>
        <w:rPr>
          <w:color w:val="000000"/>
        </w:rPr>
      </w:pPr>
      <w:r w:rsidRPr="003C3AAE">
        <w:rPr>
          <w:color w:val="000000"/>
        </w:rPr>
        <w:t>Investigate → Analyze → Hypothesize → Experiment → Critique → Synthesize</w:t>
      </w:r>
    </w:p>
    <w:p w14:paraId="0D658D04" w14:textId="77777777" w:rsidR="003C3AAE" w:rsidRPr="003C3AAE" w:rsidRDefault="003C3AAE" w:rsidP="003C3AAE">
      <w:pPr>
        <w:spacing w:before="80" w:after="80"/>
        <w:jc w:val="both"/>
        <w:rPr>
          <w:color w:val="000000"/>
        </w:rPr>
      </w:pPr>
      <w:r w:rsidRPr="003C3AAE">
        <w:rPr>
          <w:color w:val="000000"/>
        </w:rPr>
        <w:t>This enables the platform to transform a research question into a structured, evidence-driven research workflow while preserving research context, experimental results, supporting evidence, contradictions, limitations, and final conclusions.</w:t>
      </w:r>
    </w:p>
    <w:p w14:paraId="23BDA5FE" w14:textId="0BDF815D" w:rsidR="007D5F9E" w:rsidRDefault="007D5F9E">
      <w:pPr>
        <w:spacing w:before="80" w:after="80"/>
        <w:jc w:val="both"/>
      </w:pPr>
    </w:p>
    <w:p w14:paraId="3D95CB3A" w14:textId="77777777" w:rsidR="007D5F9E" w:rsidRDefault="003A1BCC">
      <w:pPr>
        <w:pBdr>
          <w:bottom w:val="single" w:sz="6" w:space="1" w:color="000000"/>
        </w:pBdr>
        <w:spacing w:before="160" w:after="80"/>
      </w:pPr>
      <w:r>
        <w:rPr>
          <w:b/>
          <w:bCs/>
          <w:color w:val="000000"/>
          <w:sz w:val="22"/>
          <w:szCs w:val="22"/>
        </w:rPr>
        <w:t>PROJECT SCENARIO</w:t>
      </w:r>
    </w:p>
    <w:p w14:paraId="3EB7BB1A" w14:textId="46562DA2" w:rsidR="003C3AAE" w:rsidRPr="003C3AAE" w:rsidRDefault="003C3AAE" w:rsidP="003C3AAE">
      <w:pPr>
        <w:spacing w:before="80" w:after="80"/>
        <w:jc w:val="both"/>
        <w:rPr>
          <w:color w:val="000000"/>
        </w:rPr>
      </w:pPr>
      <w:r w:rsidRPr="003C3AAE">
        <w:rPr>
          <w:color w:val="000000"/>
        </w:rPr>
        <w:t>In today’s research environment, scientists and researchers often need to work across multiple stages of investigation, including literature discovery, dataset exploration, statistical analysis, hypothesis development, experiment design, and critical evaluation. These activities are frequently performed using separate tools and workflows, making it difficult to maintain research context, connect evidence across stages, and systematically evaluate findings.</w:t>
      </w:r>
    </w:p>
    <w:p w14:paraId="29919CC1" w14:textId="206619AA" w:rsidR="003C3AAE" w:rsidRPr="003C3AAE" w:rsidRDefault="003C3AAE" w:rsidP="003C3AAE">
      <w:pPr>
        <w:spacing w:before="80" w:after="80"/>
        <w:jc w:val="both"/>
        <w:rPr>
          <w:color w:val="000000"/>
        </w:rPr>
      </w:pPr>
      <w:r w:rsidRPr="003C3AAE">
        <w:rPr>
          <w:color w:val="000000"/>
        </w:rPr>
        <w:t>The AI Scientific Research Collaboration Lab addresses this challenge by acting as an intelligent research collaboration layer that coordinates specialized AI agents throughout the research process. Instead of asking for a single AI system to perform every research task, the platform assigns specific responsibilities to dedicated agents and allows them to collaborate on a common research objective.</w:t>
      </w:r>
    </w:p>
    <w:p w14:paraId="52375674" w14:textId="77777777" w:rsidR="003C3AAE" w:rsidRPr="003C3AAE" w:rsidRDefault="003C3AAE" w:rsidP="003C3AAE">
      <w:pPr>
        <w:spacing w:before="80" w:after="80"/>
        <w:jc w:val="both"/>
        <w:rPr>
          <w:color w:val="000000"/>
        </w:rPr>
      </w:pPr>
      <w:r w:rsidRPr="003C3AAE">
        <w:rPr>
          <w:color w:val="000000"/>
        </w:rPr>
        <w:t>The system follows a continuous research workflow:</w:t>
      </w:r>
    </w:p>
    <w:p w14:paraId="2FFC7EC7" w14:textId="77777777" w:rsidR="003C3AAE" w:rsidRPr="003C3AAE" w:rsidRDefault="003C3AAE" w:rsidP="003C3AAE">
      <w:pPr>
        <w:spacing w:before="80" w:after="80"/>
        <w:jc w:val="both"/>
        <w:rPr>
          <w:color w:val="000000"/>
        </w:rPr>
      </w:pPr>
      <w:r w:rsidRPr="003C3AAE">
        <w:rPr>
          <w:color w:val="000000"/>
        </w:rPr>
        <w:t>Research Question → Literature Investigation → Data Analysis → Hypothesis Generation → Experimentation → Critical Review → Research Synthesis</w:t>
      </w:r>
    </w:p>
    <w:p w14:paraId="04985B95" w14:textId="77777777" w:rsidR="003C3AAE" w:rsidRPr="003C3AAE" w:rsidRDefault="003C3AAE" w:rsidP="003C3AAE">
      <w:pPr>
        <w:spacing w:before="80" w:after="80"/>
        <w:jc w:val="both"/>
        <w:rPr>
          <w:color w:val="000000"/>
        </w:rPr>
      </w:pPr>
      <w:r w:rsidRPr="003C3AAE">
        <w:rPr>
          <w:color w:val="000000"/>
        </w:rPr>
        <w:t>The Research Lead Agent decomposes the research question and coordinates the workflow. Literature and Data Agents can investigate evidence in parallel, after which the Hypothesis Agent combines the findings to formulate testable hypotheses. The Experiment Agent performs computational experiments using scientific Python tools, while the Critic Agent evaluates methodology, statistical validity, evidence quality, contradictions, and limitations. Findings that require further investigation can be routed back for experiment revision before the final Report Agent synthesizes the validated research into a structured report.</w:t>
      </w:r>
    </w:p>
    <w:p w14:paraId="63FE1AF3" w14:textId="77777777" w:rsidR="003C3AAE" w:rsidRPr="003C3AAE" w:rsidRDefault="003C3AAE" w:rsidP="003C3AAE">
      <w:pPr>
        <w:spacing w:before="80" w:after="80"/>
        <w:jc w:val="both"/>
        <w:rPr>
          <w:color w:val="000000"/>
        </w:rPr>
      </w:pPr>
      <w:r w:rsidRPr="003C3AAE">
        <w:rPr>
          <w:color w:val="000000"/>
        </w:rPr>
        <w:t>This enables the platform to transform an open-ended research question into a structured, collaborative, evidence-driven research process while maintaining research context, provenance, experimental results, critical feedback, and supporting literature throughout the investigation.</w:t>
      </w:r>
    </w:p>
    <w:p w14:paraId="36A254A0" w14:textId="265CC27B" w:rsidR="007D5F9E" w:rsidRDefault="007D5F9E">
      <w:pPr>
        <w:spacing w:before="80" w:after="80"/>
        <w:jc w:val="both"/>
      </w:pPr>
    </w:p>
    <w:p w14:paraId="0FF3A68A" w14:textId="77777777" w:rsidR="00913A82" w:rsidRDefault="00913A82">
      <w:pPr>
        <w:spacing w:before="80" w:after="80"/>
        <w:jc w:val="both"/>
      </w:pPr>
    </w:p>
    <w:p w14:paraId="2E7CCEB7" w14:textId="77777777" w:rsidR="00913A82" w:rsidRDefault="00913A82">
      <w:pPr>
        <w:spacing w:before="80" w:after="80"/>
        <w:jc w:val="both"/>
      </w:pPr>
    </w:p>
    <w:p w14:paraId="0C954ED4" w14:textId="77777777" w:rsidR="007D5F9E" w:rsidRDefault="003A1BCC">
      <w:pPr>
        <w:pBdr>
          <w:bottom w:val="single" w:sz="6" w:space="1" w:color="000000"/>
        </w:pBdr>
        <w:spacing w:before="160" w:after="80"/>
      </w:pPr>
      <w:r>
        <w:rPr>
          <w:b/>
          <w:bCs/>
          <w:color w:val="000000"/>
          <w:sz w:val="22"/>
          <w:szCs w:val="22"/>
        </w:rPr>
        <w:lastRenderedPageBreak/>
        <w:t>KEY FUNCTIONS &amp; MODULAR COMPONENTS</w:t>
      </w:r>
    </w:p>
    <w:p w14:paraId="56FDC02E" w14:textId="77777777" w:rsidR="007D5F9E" w:rsidRDefault="007D5F9E">
      <w:pPr>
        <w:spacing w:before="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360"/>
        <w:gridCol w:w="4500"/>
      </w:tblGrid>
      <w:tr w:rsidR="007D5F9E" w14:paraId="3D5D350D"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D98F24" w14:textId="77777777" w:rsidR="003C3AAE" w:rsidRDefault="003C3AAE" w:rsidP="003C3AAE">
            <w:pPr>
              <w:rPr>
                <w:b/>
                <w:bCs/>
              </w:rPr>
            </w:pPr>
            <w:r>
              <w:rPr>
                <w:rStyle w:val="Strong"/>
              </w:rPr>
              <w:t>Research Question Decomposition</w:t>
            </w:r>
          </w:p>
          <w:p w14:paraId="4407B2B0" w14:textId="42462D6B" w:rsidR="007D5F9E" w:rsidRDefault="003C3AAE">
            <w:r w:rsidRPr="003C3AAE">
              <w:rPr>
                <w:color w:val="000000"/>
                <w:sz w:val="18"/>
                <w:szCs w:val="18"/>
              </w:rPr>
              <w:t>Breaks a research question into structured research tasks and assigns them to specialized AI agents.</w:t>
            </w:r>
          </w:p>
        </w:tc>
        <w:tc>
          <w:tcPr>
            <w:tcW w:w="360" w:type="dxa"/>
            <w:tcBorders>
              <w:top w:val="nil"/>
              <w:left w:val="nil"/>
              <w:bottom w:val="nil"/>
              <w:right w:val="nil"/>
            </w:tcBorders>
          </w:tcPr>
          <w:p w14:paraId="765EDD54" w14:textId="77777777" w:rsidR="007D5F9E" w:rsidRDefault="007D5F9E"/>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F7138" w14:textId="77777777" w:rsidR="003C3AAE" w:rsidRDefault="003C3AAE">
            <w:pPr>
              <w:rPr>
                <w:b/>
                <w:bCs/>
                <w:color w:val="000000"/>
                <w:sz w:val="19"/>
                <w:szCs w:val="19"/>
              </w:rPr>
            </w:pPr>
            <w:r w:rsidRPr="003C3AAE">
              <w:rPr>
                <w:b/>
                <w:bCs/>
                <w:color w:val="000000"/>
                <w:sz w:val="19"/>
                <w:szCs w:val="19"/>
              </w:rPr>
              <w:t>Literature Investigation</w:t>
            </w:r>
          </w:p>
          <w:p w14:paraId="1D50BC86" w14:textId="0488DF0E" w:rsidR="007D5F9E" w:rsidRDefault="003C3AAE">
            <w:r w:rsidRPr="003C3AAE">
              <w:rPr>
                <w:color w:val="000000"/>
                <w:sz w:val="18"/>
                <w:szCs w:val="18"/>
              </w:rPr>
              <w:t>Searches scientific literature through research APIs, identifies relevant studies, and extracts supporting and conflicting evidence.</w:t>
            </w:r>
          </w:p>
        </w:tc>
      </w:tr>
      <w:tr w:rsidR="007D5F9E" w14:paraId="28627E48" w14:textId="77777777">
        <w:trPr>
          <w:gridAfter w:val="2"/>
          <w:wAfter w:w="4860" w:type="dxa"/>
        </w:trPr>
        <w:tc>
          <w:tcPr>
            <w:tcW w:w="4500" w:type="dxa"/>
            <w:tcBorders>
              <w:top w:val="nil"/>
              <w:left w:val="nil"/>
              <w:bottom w:val="nil"/>
              <w:right w:val="nil"/>
            </w:tcBorders>
          </w:tcPr>
          <w:p w14:paraId="3BC8FB6E" w14:textId="77777777" w:rsidR="007D5F9E" w:rsidRDefault="007D5F9E">
            <w:pPr>
              <w:spacing w:after="40"/>
            </w:pPr>
          </w:p>
        </w:tc>
      </w:tr>
      <w:tr w:rsidR="007D5F9E" w14:paraId="2FCC42D4"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8ABF1A" w14:textId="77777777" w:rsidR="003C3AAE" w:rsidRDefault="003C3AAE">
            <w:pPr>
              <w:rPr>
                <w:b/>
                <w:bCs/>
                <w:color w:val="000000"/>
                <w:sz w:val="19"/>
                <w:szCs w:val="19"/>
              </w:rPr>
            </w:pPr>
            <w:r w:rsidRPr="003C3AAE">
              <w:rPr>
                <w:b/>
                <w:bCs/>
                <w:color w:val="000000"/>
                <w:sz w:val="19"/>
                <w:szCs w:val="19"/>
              </w:rPr>
              <w:t>Experiment Design &amp; Execution</w:t>
            </w:r>
          </w:p>
          <w:p w14:paraId="633F2E57" w14:textId="7B9A3ECD" w:rsidR="007D5F9E" w:rsidRDefault="003C3AAE">
            <w:r w:rsidRPr="003C3AAE">
              <w:rPr>
                <w:color w:val="000000"/>
                <w:sz w:val="18"/>
                <w:szCs w:val="18"/>
              </w:rPr>
              <w:t>Converts hypotheses into structured experiments and executes statistical or computational analyses.</w:t>
            </w:r>
          </w:p>
        </w:tc>
        <w:tc>
          <w:tcPr>
            <w:tcW w:w="360" w:type="dxa"/>
            <w:tcBorders>
              <w:top w:val="nil"/>
              <w:left w:val="nil"/>
              <w:bottom w:val="nil"/>
              <w:right w:val="nil"/>
            </w:tcBorders>
          </w:tcPr>
          <w:p w14:paraId="09E1B9F8" w14:textId="77777777" w:rsidR="007D5F9E" w:rsidRDefault="007D5F9E"/>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A01F46" w14:textId="77777777" w:rsidR="003C3AAE" w:rsidRDefault="003C3AAE">
            <w:pPr>
              <w:rPr>
                <w:b/>
                <w:bCs/>
                <w:color w:val="000000"/>
                <w:sz w:val="19"/>
                <w:szCs w:val="19"/>
              </w:rPr>
            </w:pPr>
            <w:r w:rsidRPr="003C3AAE">
              <w:rPr>
                <w:b/>
                <w:bCs/>
                <w:color w:val="000000"/>
                <w:sz w:val="19"/>
                <w:szCs w:val="19"/>
              </w:rPr>
              <w:t>Critical Research Review</w:t>
            </w:r>
          </w:p>
          <w:p w14:paraId="4FACB5EE" w14:textId="6D90D489" w:rsidR="007D5F9E" w:rsidRDefault="003C3AAE">
            <w:r w:rsidRPr="003C3AAE">
              <w:rPr>
                <w:color w:val="000000"/>
                <w:sz w:val="18"/>
                <w:szCs w:val="18"/>
              </w:rPr>
              <w:t>Evaluates methodology, statistical validity, evidence quality, limitations, and potential sources of bias or confounding.</w:t>
            </w:r>
          </w:p>
        </w:tc>
      </w:tr>
      <w:tr w:rsidR="007D5F9E" w14:paraId="2AC028F1" w14:textId="77777777">
        <w:trPr>
          <w:gridAfter w:val="2"/>
          <w:wAfter w:w="4860" w:type="dxa"/>
        </w:trPr>
        <w:tc>
          <w:tcPr>
            <w:tcW w:w="4500" w:type="dxa"/>
            <w:tcBorders>
              <w:top w:val="nil"/>
              <w:left w:val="nil"/>
              <w:bottom w:val="nil"/>
              <w:right w:val="nil"/>
            </w:tcBorders>
          </w:tcPr>
          <w:p w14:paraId="4A2C90E9" w14:textId="77777777" w:rsidR="007D5F9E" w:rsidRDefault="007D5F9E">
            <w:pPr>
              <w:spacing w:after="40"/>
            </w:pPr>
          </w:p>
        </w:tc>
      </w:tr>
      <w:tr w:rsidR="007D5F9E" w14:paraId="1EC6B286"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595584" w14:textId="77777777" w:rsidR="003C3AAE" w:rsidRDefault="003C3AAE">
            <w:pPr>
              <w:rPr>
                <w:b/>
                <w:bCs/>
                <w:color w:val="000000"/>
                <w:sz w:val="19"/>
                <w:szCs w:val="19"/>
              </w:rPr>
            </w:pPr>
            <w:r w:rsidRPr="003C3AAE">
              <w:rPr>
                <w:b/>
                <w:bCs/>
                <w:color w:val="000000"/>
                <w:sz w:val="19"/>
                <w:szCs w:val="19"/>
              </w:rPr>
              <w:t>Contradiction Detection</w:t>
            </w:r>
          </w:p>
          <w:p w14:paraId="035F1A63" w14:textId="2F677C51" w:rsidR="007D5F9E" w:rsidRDefault="003C3AAE">
            <w:r w:rsidRPr="003C3AAE">
              <w:rPr>
                <w:color w:val="000000"/>
                <w:sz w:val="18"/>
                <w:szCs w:val="18"/>
              </w:rPr>
              <w:t>Identifies conflicting findings across studies or experiments and examines possible reasons for the differences.</w:t>
            </w:r>
          </w:p>
        </w:tc>
        <w:tc>
          <w:tcPr>
            <w:tcW w:w="360" w:type="dxa"/>
            <w:tcBorders>
              <w:top w:val="nil"/>
              <w:left w:val="nil"/>
              <w:bottom w:val="nil"/>
              <w:right w:val="nil"/>
            </w:tcBorders>
          </w:tcPr>
          <w:p w14:paraId="72840960" w14:textId="77777777" w:rsidR="007D5F9E" w:rsidRDefault="007D5F9E"/>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152AD5" w14:textId="77777777" w:rsidR="003C3AAE" w:rsidRDefault="003C3AAE">
            <w:pPr>
              <w:rPr>
                <w:b/>
                <w:bCs/>
                <w:color w:val="000000"/>
                <w:sz w:val="19"/>
                <w:szCs w:val="19"/>
              </w:rPr>
            </w:pPr>
            <w:r w:rsidRPr="003C3AAE">
              <w:rPr>
                <w:b/>
                <w:bCs/>
                <w:color w:val="000000"/>
                <w:sz w:val="19"/>
                <w:szCs w:val="19"/>
              </w:rPr>
              <w:t>Evidence &amp; Provenance Tracking</w:t>
            </w:r>
          </w:p>
          <w:p w14:paraId="1D8F5543" w14:textId="2569389B" w:rsidR="007D5F9E" w:rsidRDefault="003C3AAE">
            <w:r w:rsidRPr="003C3AAE">
              <w:rPr>
                <w:color w:val="000000"/>
                <w:sz w:val="18"/>
                <w:szCs w:val="18"/>
              </w:rPr>
              <w:t>Connects research claims and findings to their underlying papers, datasets, experiments, and statistical results.</w:t>
            </w:r>
          </w:p>
        </w:tc>
      </w:tr>
      <w:tr w:rsidR="007D5F9E" w14:paraId="004D5538" w14:textId="77777777">
        <w:trPr>
          <w:gridAfter w:val="2"/>
          <w:wAfter w:w="4860" w:type="dxa"/>
        </w:trPr>
        <w:tc>
          <w:tcPr>
            <w:tcW w:w="4500" w:type="dxa"/>
            <w:tcBorders>
              <w:top w:val="nil"/>
              <w:left w:val="nil"/>
              <w:bottom w:val="nil"/>
              <w:right w:val="nil"/>
            </w:tcBorders>
          </w:tcPr>
          <w:p w14:paraId="47BB8796" w14:textId="77777777" w:rsidR="003C3AAE" w:rsidRDefault="003C3AAE">
            <w:pPr>
              <w:spacing w:after="40"/>
            </w:pPr>
          </w:p>
        </w:tc>
      </w:tr>
    </w:tbl>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360"/>
        <w:gridCol w:w="4500"/>
      </w:tblGrid>
      <w:tr w:rsidR="003C3AAE" w14:paraId="5EC7A27E" w14:textId="77777777" w:rsidTr="0087340E">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6CC1E6" w14:textId="77777777" w:rsidR="003C3AAE" w:rsidRDefault="003C3AAE" w:rsidP="0087340E">
            <w:pPr>
              <w:rPr>
                <w:b/>
                <w:bCs/>
                <w:color w:val="000000"/>
                <w:sz w:val="19"/>
                <w:szCs w:val="19"/>
              </w:rPr>
            </w:pPr>
            <w:r w:rsidRPr="003C3AAE">
              <w:rPr>
                <w:b/>
                <w:bCs/>
                <w:color w:val="000000"/>
                <w:sz w:val="19"/>
                <w:szCs w:val="19"/>
              </w:rPr>
              <w:t>Agentic Research Orchestration</w:t>
            </w:r>
          </w:p>
          <w:p w14:paraId="134B582E" w14:textId="6B32E133" w:rsidR="003C3AAE" w:rsidRDefault="003C3AAE" w:rsidP="0087340E">
            <w:r w:rsidRPr="003C3AAE">
              <w:rPr>
                <w:color w:val="000000"/>
                <w:sz w:val="18"/>
                <w:szCs w:val="18"/>
              </w:rPr>
              <w:t xml:space="preserve">Coordinates specialized agents through </w:t>
            </w:r>
            <w:proofErr w:type="spellStart"/>
            <w:r w:rsidRPr="003C3AAE">
              <w:rPr>
                <w:color w:val="000000"/>
                <w:sz w:val="18"/>
                <w:szCs w:val="18"/>
              </w:rPr>
              <w:t>LangGraph</w:t>
            </w:r>
            <w:proofErr w:type="spellEnd"/>
            <w:r w:rsidRPr="003C3AAE">
              <w:rPr>
                <w:color w:val="000000"/>
                <w:sz w:val="18"/>
                <w:szCs w:val="18"/>
              </w:rPr>
              <w:t>, enabling parallel investigation and iterative experiment–review cycles.</w:t>
            </w:r>
          </w:p>
        </w:tc>
        <w:tc>
          <w:tcPr>
            <w:tcW w:w="360" w:type="dxa"/>
            <w:tcBorders>
              <w:top w:val="nil"/>
              <w:left w:val="nil"/>
              <w:bottom w:val="nil"/>
              <w:right w:val="nil"/>
            </w:tcBorders>
          </w:tcPr>
          <w:p w14:paraId="4C82AA09" w14:textId="77777777" w:rsidR="003C3AAE" w:rsidRDefault="003C3AAE" w:rsidP="0087340E"/>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01EE3" w14:textId="77777777" w:rsidR="003C3AAE" w:rsidRDefault="003C3AAE" w:rsidP="0087340E">
            <w:pPr>
              <w:rPr>
                <w:b/>
                <w:bCs/>
                <w:color w:val="000000"/>
                <w:sz w:val="19"/>
                <w:szCs w:val="19"/>
              </w:rPr>
            </w:pPr>
            <w:r w:rsidRPr="003C3AAE">
              <w:rPr>
                <w:b/>
                <w:bCs/>
                <w:color w:val="000000"/>
                <w:sz w:val="19"/>
                <w:szCs w:val="19"/>
              </w:rPr>
              <w:t>Research Synthesis &amp; Reporting</w:t>
            </w:r>
          </w:p>
          <w:p w14:paraId="6D7FE6D6" w14:textId="53A068F4" w:rsidR="003C3AAE" w:rsidRDefault="003C3AAE" w:rsidP="0087340E">
            <w:r w:rsidRPr="003C3AAE">
              <w:rPr>
                <w:color w:val="000000"/>
                <w:sz w:val="18"/>
                <w:szCs w:val="18"/>
              </w:rPr>
              <w:t>Synthesizes validated findings, methodologies, limitations, contradictions, and references into a structured research report.</w:t>
            </w:r>
          </w:p>
        </w:tc>
      </w:tr>
      <w:tr w:rsidR="003C3AAE" w14:paraId="5691BC09" w14:textId="77777777" w:rsidTr="0087340E">
        <w:trPr>
          <w:gridAfter w:val="2"/>
          <w:wAfter w:w="4860" w:type="dxa"/>
        </w:trPr>
        <w:tc>
          <w:tcPr>
            <w:tcW w:w="4500" w:type="dxa"/>
            <w:tcBorders>
              <w:top w:val="nil"/>
              <w:left w:val="nil"/>
              <w:bottom w:val="nil"/>
              <w:right w:val="nil"/>
            </w:tcBorders>
          </w:tcPr>
          <w:p w14:paraId="2BB19444" w14:textId="77777777" w:rsidR="003C3AAE" w:rsidRDefault="003C3AAE" w:rsidP="0087340E">
            <w:pPr>
              <w:spacing w:after="40"/>
            </w:pPr>
          </w:p>
        </w:tc>
      </w:tr>
    </w:tbl>
    <w:p w14:paraId="45F6183D" w14:textId="77777777" w:rsidR="003C3AAE" w:rsidRDefault="003C3AAE">
      <w:pPr>
        <w:pBdr>
          <w:bottom w:val="single" w:sz="6" w:space="1" w:color="000000"/>
        </w:pBdr>
        <w:spacing w:before="160" w:after="80"/>
        <w:rPr>
          <w:b/>
          <w:bCs/>
          <w:color w:val="000000"/>
          <w:sz w:val="22"/>
          <w:szCs w:val="22"/>
        </w:rPr>
      </w:pPr>
    </w:p>
    <w:p w14:paraId="543F5060" w14:textId="0F0B778D" w:rsidR="007D5F9E" w:rsidRDefault="003A1BCC">
      <w:pPr>
        <w:pBdr>
          <w:bottom w:val="single" w:sz="6" w:space="1" w:color="000000"/>
        </w:pBdr>
        <w:spacing w:before="160" w:after="80"/>
      </w:pPr>
      <w:r>
        <w:rPr>
          <w:b/>
          <w:bCs/>
          <w:color w:val="000000"/>
          <w:sz w:val="22"/>
          <w:szCs w:val="22"/>
        </w:rPr>
        <w:t>TOOLS &amp; TECHNOLOGIES</w:t>
      </w:r>
    </w:p>
    <w:p w14:paraId="1BFB4347" w14:textId="77777777" w:rsidR="007D5F9E" w:rsidRDefault="007D5F9E">
      <w:pPr>
        <w:spacing w:before="80"/>
      </w:pPr>
    </w:p>
    <w:tbl>
      <w:tblPr>
        <w:tblStyle w:val="a1"/>
        <w:tblW w:w="94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9"/>
        <w:gridCol w:w="257"/>
        <w:gridCol w:w="2978"/>
        <w:gridCol w:w="257"/>
        <w:gridCol w:w="2978"/>
      </w:tblGrid>
      <w:tr w:rsidR="007D5F9E" w14:paraId="7B4DCE34" w14:textId="77777777" w:rsidTr="003C3AAE">
        <w:trPr>
          <w:trHeight w:val="759"/>
        </w:trPr>
        <w:tc>
          <w:tcPr>
            <w:tcW w:w="29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4DA8C" w14:textId="69600AFD" w:rsidR="003C3AAE" w:rsidRDefault="003C3AAE">
            <w:pPr>
              <w:rPr>
                <w:b/>
                <w:bCs/>
                <w:color w:val="000000"/>
                <w:sz w:val="18"/>
                <w:szCs w:val="18"/>
              </w:rPr>
            </w:pPr>
            <w:r w:rsidRPr="003C3AAE">
              <w:rPr>
                <w:b/>
                <w:bCs/>
                <w:color w:val="000000"/>
                <w:sz w:val="18"/>
                <w:szCs w:val="18"/>
              </w:rPr>
              <w:t>AI / LLM Framework</w:t>
            </w:r>
          </w:p>
          <w:p w14:paraId="5EA7C555" w14:textId="5F7FDD97" w:rsidR="007D5F9E" w:rsidRPr="003C3AAE" w:rsidRDefault="003C3AAE">
            <w:r w:rsidRPr="003C3AAE">
              <w:rPr>
                <w:color w:val="000000"/>
                <w:sz w:val="18"/>
                <w:szCs w:val="18"/>
              </w:rPr>
              <w:t xml:space="preserve">OpenAI / </w:t>
            </w:r>
            <w:proofErr w:type="spellStart"/>
            <w:r w:rsidRPr="003C3AAE">
              <w:rPr>
                <w:color w:val="000000"/>
                <w:sz w:val="18"/>
                <w:szCs w:val="18"/>
              </w:rPr>
              <w:t>Groq</w:t>
            </w:r>
            <w:proofErr w:type="spellEnd"/>
            <w:r w:rsidRPr="003C3AAE">
              <w:rPr>
                <w:color w:val="000000"/>
                <w:sz w:val="18"/>
                <w:szCs w:val="18"/>
              </w:rPr>
              <w:t xml:space="preserve"> API, </w:t>
            </w:r>
            <w:proofErr w:type="spellStart"/>
            <w:r w:rsidRPr="003C3AAE">
              <w:rPr>
                <w:color w:val="000000"/>
                <w:sz w:val="18"/>
                <w:szCs w:val="18"/>
              </w:rPr>
              <w:t>LangGraph</w:t>
            </w:r>
            <w:proofErr w:type="spellEnd"/>
            <w:r w:rsidRPr="003C3AAE">
              <w:rPr>
                <w:color w:val="000000"/>
                <w:sz w:val="18"/>
                <w:szCs w:val="18"/>
              </w:rPr>
              <w:t xml:space="preserve">, </w:t>
            </w:r>
            <w:proofErr w:type="spellStart"/>
            <w:r w:rsidRPr="003C3AAE">
              <w:rPr>
                <w:color w:val="000000"/>
                <w:sz w:val="18"/>
                <w:szCs w:val="18"/>
              </w:rPr>
              <w:t>LangChain</w:t>
            </w:r>
            <w:proofErr w:type="spellEnd"/>
          </w:p>
        </w:tc>
        <w:tc>
          <w:tcPr>
            <w:tcW w:w="257" w:type="dxa"/>
            <w:tcBorders>
              <w:top w:val="nil"/>
              <w:left w:val="nil"/>
              <w:bottom w:val="nil"/>
              <w:right w:val="nil"/>
            </w:tcBorders>
          </w:tcPr>
          <w:p w14:paraId="654A39A0" w14:textId="77777777" w:rsidR="007D5F9E" w:rsidRDefault="007D5F9E"/>
        </w:tc>
        <w:tc>
          <w:tcPr>
            <w:tcW w:w="29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6FFBC0" w14:textId="0319B9EA" w:rsidR="003C3AAE" w:rsidRDefault="003C3AAE">
            <w:pPr>
              <w:rPr>
                <w:b/>
                <w:bCs/>
                <w:color w:val="000000"/>
                <w:sz w:val="18"/>
                <w:szCs w:val="18"/>
              </w:rPr>
            </w:pPr>
            <w:r w:rsidRPr="003C3AAE">
              <w:rPr>
                <w:b/>
                <w:bCs/>
                <w:color w:val="000000"/>
                <w:sz w:val="18"/>
                <w:szCs w:val="18"/>
              </w:rPr>
              <w:t xml:space="preserve">Agentic AI </w:t>
            </w:r>
          </w:p>
          <w:p w14:paraId="4A657036" w14:textId="24926D18" w:rsidR="007D5F9E" w:rsidRPr="003C3AAE" w:rsidRDefault="003C3AAE">
            <w:r w:rsidRPr="003C3AAE">
              <w:rPr>
                <w:color w:val="000000"/>
                <w:sz w:val="18"/>
                <w:szCs w:val="18"/>
              </w:rPr>
              <w:t>Multi-Agent Architecture, A2A, MCP</w:t>
            </w:r>
          </w:p>
        </w:tc>
        <w:tc>
          <w:tcPr>
            <w:tcW w:w="257" w:type="dxa"/>
            <w:tcBorders>
              <w:top w:val="nil"/>
              <w:left w:val="nil"/>
              <w:bottom w:val="nil"/>
              <w:right w:val="nil"/>
            </w:tcBorders>
          </w:tcPr>
          <w:p w14:paraId="308EA2A8" w14:textId="77777777" w:rsidR="007D5F9E" w:rsidRDefault="007D5F9E"/>
        </w:tc>
        <w:tc>
          <w:tcPr>
            <w:tcW w:w="29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EEA372" w14:textId="140127D4" w:rsidR="003C3AAE" w:rsidRDefault="003C3AAE">
            <w:pPr>
              <w:rPr>
                <w:b/>
                <w:bCs/>
                <w:color w:val="000000"/>
                <w:sz w:val="18"/>
                <w:szCs w:val="18"/>
              </w:rPr>
            </w:pPr>
            <w:r w:rsidRPr="003C3AAE">
              <w:rPr>
                <w:b/>
                <w:bCs/>
                <w:color w:val="000000"/>
                <w:sz w:val="18"/>
                <w:szCs w:val="18"/>
              </w:rPr>
              <w:t>Scientific Research</w:t>
            </w:r>
          </w:p>
          <w:p w14:paraId="66B650FC" w14:textId="5B42DB94" w:rsidR="007D5F9E" w:rsidRPr="003C3AAE" w:rsidRDefault="003C3AAE">
            <w:r w:rsidRPr="003C3AAE">
              <w:rPr>
                <w:b/>
                <w:bCs/>
                <w:color w:val="000000"/>
                <w:sz w:val="18"/>
                <w:szCs w:val="18"/>
              </w:rPr>
              <w:t xml:space="preserve"> </w:t>
            </w:r>
            <w:proofErr w:type="spellStart"/>
            <w:r w:rsidRPr="003C3AAE">
              <w:rPr>
                <w:color w:val="000000"/>
                <w:sz w:val="18"/>
                <w:szCs w:val="18"/>
              </w:rPr>
              <w:t>OpenAlex</w:t>
            </w:r>
            <w:proofErr w:type="spellEnd"/>
            <w:r w:rsidRPr="003C3AAE">
              <w:rPr>
                <w:color w:val="000000"/>
                <w:sz w:val="18"/>
                <w:szCs w:val="18"/>
              </w:rPr>
              <w:t xml:space="preserve"> API, Semantic Scholar API, </w:t>
            </w:r>
            <w:proofErr w:type="spellStart"/>
            <w:r w:rsidRPr="003C3AAE">
              <w:rPr>
                <w:color w:val="000000"/>
                <w:sz w:val="18"/>
                <w:szCs w:val="18"/>
              </w:rPr>
              <w:t>Crossref</w:t>
            </w:r>
            <w:proofErr w:type="spellEnd"/>
            <w:r w:rsidRPr="003C3AAE">
              <w:rPr>
                <w:color w:val="000000"/>
                <w:sz w:val="18"/>
                <w:szCs w:val="18"/>
              </w:rPr>
              <w:t xml:space="preserve"> API</w:t>
            </w:r>
          </w:p>
        </w:tc>
      </w:tr>
      <w:tr w:rsidR="007D5F9E" w14:paraId="280AA162" w14:textId="77777777" w:rsidTr="003C3AAE">
        <w:trPr>
          <w:trHeight w:val="523"/>
        </w:trPr>
        <w:tc>
          <w:tcPr>
            <w:tcW w:w="29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9F2B6" w14:textId="2C159838" w:rsidR="003C3AAE" w:rsidRPr="003C3AAE" w:rsidRDefault="003C3AAE" w:rsidP="003C3AAE">
            <w:pPr>
              <w:rPr>
                <w:b/>
                <w:bCs/>
                <w:color w:val="000000"/>
                <w:sz w:val="18"/>
                <w:szCs w:val="18"/>
              </w:rPr>
            </w:pPr>
            <w:r w:rsidRPr="003C3AAE">
              <w:rPr>
                <w:b/>
                <w:bCs/>
                <w:color w:val="000000"/>
                <w:sz w:val="18"/>
                <w:szCs w:val="18"/>
              </w:rPr>
              <w:t xml:space="preserve">Data &amp; Scientific Computing </w:t>
            </w:r>
            <w:r w:rsidRPr="003C3AAE">
              <w:rPr>
                <w:color w:val="000000"/>
                <w:sz w:val="18"/>
                <w:szCs w:val="18"/>
              </w:rPr>
              <w:t xml:space="preserve">Python, Pandas, NumPy, SciPy, scikit-learn, </w:t>
            </w:r>
            <w:proofErr w:type="spellStart"/>
            <w:r w:rsidRPr="003C3AAE">
              <w:rPr>
                <w:color w:val="000000"/>
                <w:sz w:val="18"/>
                <w:szCs w:val="18"/>
              </w:rPr>
              <w:t>Statsmodels</w:t>
            </w:r>
            <w:proofErr w:type="spellEnd"/>
            <w:r w:rsidRPr="003C3AAE">
              <w:rPr>
                <w:color w:val="000000"/>
                <w:sz w:val="18"/>
                <w:szCs w:val="18"/>
              </w:rPr>
              <w:t>, Matplotlib</w:t>
            </w:r>
          </w:p>
        </w:tc>
        <w:tc>
          <w:tcPr>
            <w:tcW w:w="257" w:type="dxa"/>
            <w:tcBorders>
              <w:top w:val="nil"/>
              <w:left w:val="nil"/>
              <w:bottom w:val="nil"/>
              <w:right w:val="nil"/>
            </w:tcBorders>
          </w:tcPr>
          <w:p w14:paraId="1F512F6C" w14:textId="77777777" w:rsidR="007D5F9E" w:rsidRDefault="007D5F9E"/>
        </w:tc>
        <w:tc>
          <w:tcPr>
            <w:tcW w:w="29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EB5720" w14:textId="77777777" w:rsidR="003C3AAE" w:rsidRDefault="003C3AAE">
            <w:pPr>
              <w:rPr>
                <w:b/>
                <w:bCs/>
                <w:color w:val="000000"/>
                <w:sz w:val="18"/>
                <w:szCs w:val="18"/>
              </w:rPr>
            </w:pPr>
            <w:r w:rsidRPr="003C3AAE">
              <w:rPr>
                <w:b/>
                <w:bCs/>
                <w:color w:val="000000"/>
                <w:sz w:val="18"/>
                <w:szCs w:val="18"/>
              </w:rPr>
              <w:t>Backend &amp; API</w:t>
            </w:r>
          </w:p>
          <w:p w14:paraId="5923F070" w14:textId="777A5B83" w:rsidR="007D5F9E" w:rsidRPr="003C3AAE" w:rsidRDefault="003C3AAE">
            <w:proofErr w:type="spellStart"/>
            <w:r w:rsidRPr="003C3AAE">
              <w:rPr>
                <w:color w:val="000000"/>
                <w:sz w:val="18"/>
                <w:szCs w:val="18"/>
              </w:rPr>
              <w:t>FastAPI</w:t>
            </w:r>
            <w:proofErr w:type="spellEnd"/>
            <w:r w:rsidRPr="003C3AAE">
              <w:rPr>
                <w:color w:val="000000"/>
                <w:sz w:val="18"/>
                <w:szCs w:val="18"/>
              </w:rPr>
              <w:t xml:space="preserve">, </w:t>
            </w:r>
            <w:proofErr w:type="spellStart"/>
            <w:r w:rsidRPr="003C3AAE">
              <w:rPr>
                <w:color w:val="000000"/>
                <w:sz w:val="18"/>
                <w:szCs w:val="18"/>
              </w:rPr>
              <w:t>Pydantic</w:t>
            </w:r>
            <w:proofErr w:type="spellEnd"/>
            <w:r w:rsidRPr="003C3AAE">
              <w:rPr>
                <w:color w:val="000000"/>
                <w:sz w:val="18"/>
                <w:szCs w:val="18"/>
              </w:rPr>
              <w:t xml:space="preserve"> </w:t>
            </w:r>
            <w:proofErr w:type="spellStart"/>
            <w:r w:rsidRPr="003C3AAE">
              <w:rPr>
                <w:color w:val="000000"/>
                <w:sz w:val="18"/>
                <w:szCs w:val="18"/>
              </w:rPr>
              <w:t>BaseModel</w:t>
            </w:r>
            <w:proofErr w:type="spellEnd"/>
            <w:r w:rsidRPr="003C3AAE">
              <w:rPr>
                <w:color w:val="000000"/>
                <w:sz w:val="18"/>
                <w:szCs w:val="18"/>
              </w:rPr>
              <w:t xml:space="preserve">, </w:t>
            </w:r>
            <w:proofErr w:type="spellStart"/>
            <w:r w:rsidRPr="003C3AAE">
              <w:rPr>
                <w:color w:val="000000"/>
                <w:sz w:val="18"/>
                <w:szCs w:val="18"/>
              </w:rPr>
              <w:t>SQLAlchemy</w:t>
            </w:r>
            <w:proofErr w:type="spellEnd"/>
          </w:p>
        </w:tc>
        <w:tc>
          <w:tcPr>
            <w:tcW w:w="257" w:type="dxa"/>
            <w:tcBorders>
              <w:top w:val="nil"/>
              <w:left w:val="nil"/>
              <w:bottom w:val="nil"/>
              <w:right w:val="nil"/>
            </w:tcBorders>
          </w:tcPr>
          <w:p w14:paraId="52CBE4A9" w14:textId="77777777" w:rsidR="007D5F9E" w:rsidRDefault="007D5F9E"/>
        </w:tc>
        <w:tc>
          <w:tcPr>
            <w:tcW w:w="29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A26EFF" w14:textId="1488EEF4" w:rsidR="003C3AAE" w:rsidRDefault="003C3AAE">
            <w:pPr>
              <w:rPr>
                <w:b/>
                <w:bCs/>
                <w:color w:val="000000"/>
                <w:sz w:val="18"/>
                <w:szCs w:val="18"/>
              </w:rPr>
            </w:pPr>
            <w:r w:rsidRPr="003C3AAE">
              <w:rPr>
                <w:b/>
                <w:bCs/>
                <w:color w:val="000000"/>
                <w:sz w:val="18"/>
                <w:szCs w:val="18"/>
              </w:rPr>
              <w:t xml:space="preserve">Database </w:t>
            </w:r>
          </w:p>
          <w:p w14:paraId="46939D69" w14:textId="537D57E9" w:rsidR="007D5F9E" w:rsidRPr="003C3AAE" w:rsidRDefault="003C3AAE">
            <w:r w:rsidRPr="003C3AAE">
              <w:rPr>
                <w:color w:val="000000"/>
                <w:sz w:val="18"/>
                <w:szCs w:val="18"/>
              </w:rPr>
              <w:t>SQLite3</w:t>
            </w:r>
          </w:p>
        </w:tc>
      </w:tr>
    </w:tbl>
    <w:tbl>
      <w:tblPr>
        <w:tblW w:w="9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9"/>
        <w:gridCol w:w="257"/>
        <w:gridCol w:w="2978"/>
        <w:gridCol w:w="257"/>
        <w:gridCol w:w="2978"/>
      </w:tblGrid>
      <w:tr w:rsidR="003C3AAE" w14:paraId="4A2169EA" w14:textId="77777777" w:rsidTr="0087340E">
        <w:trPr>
          <w:trHeight w:val="523"/>
        </w:trPr>
        <w:tc>
          <w:tcPr>
            <w:tcW w:w="29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DD4C50" w14:textId="77777777" w:rsidR="003C3AAE" w:rsidRDefault="003C3AAE" w:rsidP="0087340E">
            <w:pPr>
              <w:rPr>
                <w:b/>
                <w:bCs/>
                <w:color w:val="000000"/>
                <w:sz w:val="18"/>
                <w:szCs w:val="18"/>
              </w:rPr>
            </w:pPr>
            <w:r w:rsidRPr="003C3AAE">
              <w:rPr>
                <w:b/>
                <w:bCs/>
                <w:color w:val="000000"/>
                <w:sz w:val="18"/>
                <w:szCs w:val="18"/>
              </w:rPr>
              <w:t xml:space="preserve">Frontend </w:t>
            </w:r>
          </w:p>
          <w:p w14:paraId="4738C115" w14:textId="13DAD2FF" w:rsidR="003C3AAE" w:rsidRPr="003C3AAE" w:rsidRDefault="003C3AAE" w:rsidP="0087340E">
            <w:pPr>
              <w:rPr>
                <w:color w:val="000000"/>
                <w:sz w:val="18"/>
                <w:szCs w:val="18"/>
              </w:rPr>
            </w:pPr>
            <w:r w:rsidRPr="003C3AAE">
              <w:rPr>
                <w:color w:val="000000"/>
                <w:sz w:val="18"/>
                <w:szCs w:val="18"/>
              </w:rPr>
              <w:t xml:space="preserve">Next.js, TypeScript, Tailwind CSS, </w:t>
            </w:r>
            <w:proofErr w:type="spellStart"/>
            <w:r w:rsidRPr="003C3AAE">
              <w:rPr>
                <w:color w:val="000000"/>
                <w:sz w:val="18"/>
                <w:szCs w:val="18"/>
              </w:rPr>
              <w:t>shadcn</w:t>
            </w:r>
            <w:proofErr w:type="spellEnd"/>
            <w:r w:rsidRPr="003C3AAE">
              <w:rPr>
                <w:color w:val="000000"/>
                <w:sz w:val="18"/>
                <w:szCs w:val="18"/>
              </w:rPr>
              <w:t>/</w:t>
            </w:r>
            <w:proofErr w:type="spellStart"/>
            <w:r w:rsidRPr="003C3AAE">
              <w:rPr>
                <w:color w:val="000000"/>
                <w:sz w:val="18"/>
                <w:szCs w:val="18"/>
              </w:rPr>
              <w:t>ui</w:t>
            </w:r>
            <w:proofErr w:type="spellEnd"/>
            <w:r w:rsidRPr="003C3AAE">
              <w:rPr>
                <w:color w:val="000000"/>
                <w:sz w:val="18"/>
                <w:szCs w:val="18"/>
              </w:rPr>
              <w:t>, React Flow, Recharts</w:t>
            </w:r>
          </w:p>
        </w:tc>
        <w:tc>
          <w:tcPr>
            <w:tcW w:w="257" w:type="dxa"/>
            <w:tcBorders>
              <w:top w:val="nil"/>
              <w:left w:val="nil"/>
              <w:bottom w:val="nil"/>
              <w:right w:val="nil"/>
            </w:tcBorders>
          </w:tcPr>
          <w:p w14:paraId="6754290E" w14:textId="77777777" w:rsidR="003C3AAE" w:rsidRDefault="003C3AAE" w:rsidP="0087340E"/>
        </w:tc>
        <w:tc>
          <w:tcPr>
            <w:tcW w:w="29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0FCBA" w14:textId="07F34190" w:rsidR="003C3AAE" w:rsidRDefault="003C3AAE" w:rsidP="0087340E">
            <w:r w:rsidRPr="003C3AAE">
              <w:rPr>
                <w:b/>
                <w:bCs/>
                <w:color w:val="000000"/>
                <w:sz w:val="18"/>
                <w:szCs w:val="18"/>
              </w:rPr>
              <w:t xml:space="preserve">Real-Time Communication </w:t>
            </w:r>
            <w:r w:rsidRPr="003C3AAE">
              <w:rPr>
                <w:color w:val="000000"/>
                <w:sz w:val="18"/>
                <w:szCs w:val="18"/>
              </w:rPr>
              <w:t>Server-Sent Events (SSE)</w:t>
            </w:r>
          </w:p>
        </w:tc>
        <w:tc>
          <w:tcPr>
            <w:tcW w:w="257" w:type="dxa"/>
            <w:tcBorders>
              <w:top w:val="nil"/>
              <w:left w:val="nil"/>
              <w:bottom w:val="nil"/>
              <w:right w:val="nil"/>
            </w:tcBorders>
          </w:tcPr>
          <w:p w14:paraId="520C2C02" w14:textId="77777777" w:rsidR="003C3AAE" w:rsidRDefault="003C3AAE" w:rsidP="0087340E"/>
        </w:tc>
        <w:tc>
          <w:tcPr>
            <w:tcW w:w="29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7194F2" w14:textId="77777777" w:rsidR="003C3AAE" w:rsidRDefault="003C3AAE" w:rsidP="0087340E">
            <w:pPr>
              <w:rPr>
                <w:b/>
                <w:bCs/>
                <w:color w:val="000000"/>
                <w:sz w:val="18"/>
                <w:szCs w:val="18"/>
              </w:rPr>
            </w:pPr>
            <w:r w:rsidRPr="003C3AAE">
              <w:rPr>
                <w:b/>
                <w:bCs/>
                <w:color w:val="000000"/>
                <w:sz w:val="18"/>
                <w:szCs w:val="18"/>
              </w:rPr>
              <w:t>Deployment</w:t>
            </w:r>
          </w:p>
          <w:p w14:paraId="1FCE5862" w14:textId="620420F7" w:rsidR="003C3AAE" w:rsidRPr="003C3AAE" w:rsidRDefault="003C3AAE" w:rsidP="0087340E">
            <w:r w:rsidRPr="003C3AAE">
              <w:rPr>
                <w:b/>
                <w:bCs/>
                <w:color w:val="000000"/>
                <w:sz w:val="18"/>
                <w:szCs w:val="18"/>
              </w:rPr>
              <w:t xml:space="preserve"> </w:t>
            </w:r>
            <w:r w:rsidRPr="003C3AAE">
              <w:rPr>
                <w:color w:val="000000"/>
                <w:sz w:val="18"/>
                <w:szCs w:val="18"/>
              </w:rPr>
              <w:t>Docker / Local Server</w:t>
            </w:r>
          </w:p>
        </w:tc>
      </w:tr>
    </w:tbl>
    <w:p w14:paraId="7EE90654" w14:textId="77777777" w:rsidR="003C3AAE" w:rsidRDefault="003C3AAE" w:rsidP="003C3AAE">
      <w:pPr>
        <w:widowControl w:val="0"/>
        <w:pBdr>
          <w:top w:val="nil"/>
          <w:left w:val="nil"/>
          <w:bottom w:val="nil"/>
          <w:right w:val="nil"/>
          <w:between w:val="nil"/>
        </w:pBdr>
        <w:spacing w:line="276" w:lineRule="auto"/>
      </w:pPr>
    </w:p>
    <w:p w14:paraId="338EBC84" w14:textId="77777777" w:rsidR="003C3AAE" w:rsidRDefault="003C3AAE" w:rsidP="003C3AAE">
      <w:pPr>
        <w:widowControl w:val="0"/>
        <w:pBdr>
          <w:top w:val="nil"/>
          <w:left w:val="nil"/>
          <w:bottom w:val="nil"/>
          <w:right w:val="nil"/>
          <w:between w:val="nil"/>
        </w:pBdr>
        <w:spacing w:line="276" w:lineRule="auto"/>
      </w:pPr>
    </w:p>
    <w:sectPr w:rsidR="003C3AAE">
      <w:headerReference w:type="default" r:id="rId6"/>
      <w:pgSz w:w="12240" w:h="15840"/>
      <w:pgMar w:top="864" w:right="1080" w:bottom="86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A6526" w14:textId="77777777" w:rsidR="003A1BCC" w:rsidRDefault="003A1BCC">
      <w:r>
        <w:separator/>
      </w:r>
    </w:p>
  </w:endnote>
  <w:endnote w:type="continuationSeparator" w:id="0">
    <w:p w14:paraId="74AC08EC" w14:textId="77777777" w:rsidR="003A1BCC" w:rsidRDefault="003A1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55F4A9-482E-407F-A7DB-007006803BC7}"/>
  </w:font>
  <w:font w:name="Calibri">
    <w:panose1 w:val="020F0502020204030204"/>
    <w:charset w:val="00"/>
    <w:family w:val="swiss"/>
    <w:pitch w:val="variable"/>
    <w:sig w:usb0="E4002EFF" w:usb1="C200247B" w:usb2="00000009" w:usb3="00000000" w:csb0="000001FF" w:csb1="00000000"/>
    <w:embedRegular r:id="rId2" w:fontKey="{EDBD5B17-E593-456A-9D10-CF6F582D25B5}"/>
  </w:font>
  <w:font w:name="Cambria">
    <w:panose1 w:val="02040503050406030204"/>
    <w:charset w:val="00"/>
    <w:family w:val="roman"/>
    <w:pitch w:val="variable"/>
    <w:sig w:usb0="E00006FF" w:usb1="420024FF" w:usb2="02000000" w:usb3="00000000" w:csb0="0000019F" w:csb1="00000000"/>
    <w:embedRegular r:id="rId3" w:fontKey="{B85372C4-6A5D-4796-B513-A445BA4F3D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417B6" w14:textId="77777777" w:rsidR="003A1BCC" w:rsidRDefault="003A1BCC">
      <w:r>
        <w:separator/>
      </w:r>
    </w:p>
  </w:footnote>
  <w:footnote w:type="continuationSeparator" w:id="0">
    <w:p w14:paraId="6ECEF278" w14:textId="77777777" w:rsidR="003A1BCC" w:rsidRDefault="003A1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FA36" w14:textId="77777777" w:rsidR="007D5F9E" w:rsidRDefault="003A1BCC">
    <w:pPr>
      <w:spacing w:line="276" w:lineRule="auto"/>
      <w:ind w:left="-900" w:right="-810"/>
    </w:pPr>
    <w:r>
      <w:rPr>
        <w:sz w:val="22"/>
        <w:szCs w:val="22"/>
      </w:rPr>
      <w:t xml:space="preserve">         </w:t>
    </w:r>
    <w:r>
      <w:rPr>
        <w:noProof/>
        <w:sz w:val="22"/>
        <w:szCs w:val="22"/>
      </w:rPr>
      <w:drawing>
        <wp:inline distT="114300" distB="114300" distL="114300" distR="114300" wp14:anchorId="70AD08F2" wp14:editId="393D3183">
          <wp:extent cx="1376363" cy="5898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76363" cy="589870"/>
                  </a:xfrm>
                  <a:prstGeom prst="rect">
                    <a:avLst/>
                  </a:prstGeom>
                  <a:ln/>
                </pic:spPr>
              </pic:pic>
            </a:graphicData>
          </a:graphic>
        </wp:inline>
      </w:drawing>
    </w:r>
    <w:r>
      <w:rPr>
        <w:sz w:val="22"/>
        <w:szCs w:val="22"/>
      </w:rPr>
      <w:t xml:space="preserve">                                                                                                                  </w:t>
    </w:r>
    <w:r>
      <w:rPr>
        <w:noProof/>
        <w:sz w:val="22"/>
        <w:szCs w:val="22"/>
      </w:rPr>
      <w:drawing>
        <wp:inline distT="114300" distB="114300" distL="114300" distR="114300" wp14:anchorId="7BA14355" wp14:editId="74A0FE6D">
          <wp:extent cx="864691" cy="3952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64691" cy="3952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F9E"/>
    <w:rsid w:val="00081B13"/>
    <w:rsid w:val="003A1BCC"/>
    <w:rsid w:val="003C3AAE"/>
    <w:rsid w:val="00414A49"/>
    <w:rsid w:val="007D5F9E"/>
    <w:rsid w:val="00913A82"/>
    <w:rsid w:val="00B52D18"/>
    <w:rsid w:val="00DE1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0F80"/>
  <w15:docId w15:val="{2787CB55-A079-48DF-B9F5-F526BEEF8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AAE"/>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3C3AAE"/>
    <w:rPr>
      <w:b/>
      <w:bCs/>
    </w:rPr>
  </w:style>
  <w:style w:type="paragraph" w:styleId="Header">
    <w:name w:val="header"/>
    <w:basedOn w:val="Normal"/>
    <w:link w:val="HeaderChar"/>
    <w:uiPriority w:val="99"/>
    <w:unhideWhenUsed/>
    <w:rsid w:val="00B52D18"/>
    <w:pPr>
      <w:tabs>
        <w:tab w:val="center" w:pos="4513"/>
        <w:tab w:val="right" w:pos="9026"/>
      </w:tabs>
    </w:pPr>
  </w:style>
  <w:style w:type="character" w:customStyle="1" w:styleId="HeaderChar">
    <w:name w:val="Header Char"/>
    <w:basedOn w:val="DefaultParagraphFont"/>
    <w:link w:val="Header"/>
    <w:uiPriority w:val="99"/>
    <w:rsid w:val="00B52D18"/>
  </w:style>
  <w:style w:type="paragraph" w:styleId="Footer">
    <w:name w:val="footer"/>
    <w:basedOn w:val="Normal"/>
    <w:link w:val="FooterChar"/>
    <w:uiPriority w:val="99"/>
    <w:unhideWhenUsed/>
    <w:rsid w:val="00B52D18"/>
    <w:pPr>
      <w:tabs>
        <w:tab w:val="center" w:pos="4513"/>
        <w:tab w:val="right" w:pos="9026"/>
      </w:tabs>
    </w:pPr>
  </w:style>
  <w:style w:type="character" w:customStyle="1" w:styleId="FooterChar">
    <w:name w:val="Footer Char"/>
    <w:basedOn w:val="DefaultParagraphFont"/>
    <w:link w:val="Footer"/>
    <w:uiPriority w:val="99"/>
    <w:rsid w:val="00B52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reddy</dc:creator>
  <cp:lastModifiedBy>ABHISHEK REDDY</cp:lastModifiedBy>
  <cp:revision>2</cp:revision>
  <dcterms:created xsi:type="dcterms:W3CDTF">2026-10-26T04:39:00Z</dcterms:created>
  <dcterms:modified xsi:type="dcterms:W3CDTF">2026-10-26T04:39:00Z</dcterms:modified>
</cp:coreProperties>
</file>