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Julián Abascal Morante (the "named insured") and Meridian Mutual Insurance SE ("we", "us"). In return for payment of the premium and subject to all terms of this policy, we agree to provide the insurance described herein for Commercial policy COM-0000028, effective 13/06/2023 through 12/06/2024.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COM-0000028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