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Niels Oda (the "named insured") and Meridian Mutual Insurance SE ("we", "us"). In return for payment of the premium and subject to all terms of this policy, we agree to provide the insurance described herein for Commercial policy COM-0000039, effective 27/01/2023 through 27/01/2024.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COM-0000039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