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Carmelo Parmitano (the "named insured") and Meridian Mutual Insurance SE ("we", "us"). In return for payment of the premium and subject to all terms of this policy, we agree to provide the insurance described herein for Commercial policy COM-0000075, effective 01/10/2023 through 30/09/2024.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COM-0000075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