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Zacharie Regnier (the "named insured") and Meridian Mutual Insurance SE ("we", "us"). In return for payment of the premium and subject to all terms of this policy, we agree to provide the insurance described herein for Commercial policy COM-0000096, effective 01/03/2023 through 29/02/2024.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COM-0000096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