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Adalbert Boucsein (the "named insured") and Meridian Mutual Insurance SE ("we", "us"). In return for payment of the premium and subject to all terms of this policy, we agree to provide the insurance described herein for Household policy HH-0000010, effective 17/04/2023 through 16/04/2024.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HH-0000010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