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Richard Merle (the "named insured") and Meridian Mutual Insurance SE ("we", "us"). In return for payment of the premium and subject to all terms of this policy, we agree to provide the insurance described herein for Household policy HH-0000020, effective 08/08/2024 through 08/08/2025.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HH-0000020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