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Lyndsey Bridge (the "named insured") and Meridian Mutual Insurance SE ("we", "us"). In return for payment of the premium and subject to all terms of this policy, we agree to provide the insurance described herein for Household policy HH-0000116, effective 19/08/2023 through 18/08/2024.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HH-0000116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